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1C27F80" w14:textId="77777777" w:rsidR="00AE2D25" w:rsidRDefault="00AE2D25" w:rsidP="00AE2D25">
      <w:pPr>
        <w:spacing w:line="360" w:lineRule="auto"/>
        <w:jc w:val="both"/>
        <w:rPr>
          <w:b/>
          <w:bCs/>
          <w:i w:val="0"/>
          <w:iCs w:val="0"/>
        </w:rPr>
      </w:pPr>
    </w:p>
    <w:p w14:paraId="0DA22E6A" w14:textId="77777777" w:rsidR="00AE2D25" w:rsidRDefault="00AE2D25" w:rsidP="00AE2D25">
      <w:pPr>
        <w:spacing w:line="360" w:lineRule="auto"/>
        <w:jc w:val="both"/>
        <w:rPr>
          <w:b/>
          <w:bCs/>
          <w:i w:val="0"/>
          <w:iCs w:val="0"/>
        </w:rPr>
      </w:pPr>
    </w:p>
    <w:p w14:paraId="3064B5A4" w14:textId="77777777" w:rsidR="00682EE2" w:rsidRPr="00682EE2" w:rsidRDefault="00682EE2" w:rsidP="00AE2D25">
      <w:pPr>
        <w:spacing w:line="360" w:lineRule="auto"/>
        <w:jc w:val="both"/>
        <w:rPr>
          <w:b/>
          <w:bCs/>
          <w:i w:val="0"/>
          <w:iCs w:val="0"/>
        </w:rPr>
      </w:pPr>
      <w:r w:rsidRPr="00682EE2">
        <w:rPr>
          <w:b/>
          <w:bCs/>
          <w:i w:val="0"/>
          <w:iCs w:val="0"/>
        </w:rPr>
        <w:t>RELATIONSHIP BETWEEN PRISON ENVIRONMENT AND MENTAL HEALTH OF INMATES. A CASE OF MARIMANTI G.K PRISON IN THARAKA SOUTH SUB-COUNTY, THARAKA NITHI COUNTY, KENYA</w:t>
      </w:r>
    </w:p>
    <w:p w14:paraId="22990F66" w14:textId="0F58AC7B" w:rsidR="00682EE2" w:rsidRPr="00682EE2" w:rsidRDefault="00682EE2" w:rsidP="00377247">
      <w:pPr>
        <w:tabs>
          <w:tab w:val="left" w:pos="720"/>
          <w:tab w:val="left" w:pos="6510"/>
        </w:tabs>
        <w:spacing w:line="360" w:lineRule="auto"/>
        <w:jc w:val="both"/>
        <w:rPr>
          <w:i w:val="0"/>
          <w:iCs w:val="0"/>
        </w:rPr>
      </w:pPr>
      <w:r w:rsidRPr="00682EE2">
        <w:rPr>
          <w:i w:val="0"/>
          <w:iCs w:val="0"/>
        </w:rPr>
        <w:tab/>
      </w:r>
      <w:r w:rsidR="00377247">
        <w:rPr>
          <w:i w:val="0"/>
          <w:iCs w:val="0"/>
        </w:rPr>
        <w:tab/>
      </w:r>
    </w:p>
    <w:p w14:paraId="64F08615" w14:textId="77777777" w:rsidR="00682EE2" w:rsidRPr="00682EE2" w:rsidRDefault="00682EE2" w:rsidP="00682EE2">
      <w:pPr>
        <w:spacing w:line="360" w:lineRule="auto"/>
        <w:jc w:val="both"/>
        <w:rPr>
          <w:i w:val="0"/>
          <w:iCs w:val="0"/>
        </w:rPr>
      </w:pPr>
    </w:p>
    <w:p w14:paraId="7A54BF26" w14:textId="77777777" w:rsidR="00682EE2" w:rsidRPr="00682EE2" w:rsidRDefault="00682EE2" w:rsidP="00682EE2">
      <w:pPr>
        <w:spacing w:line="360" w:lineRule="auto"/>
        <w:jc w:val="both"/>
        <w:rPr>
          <w:i w:val="0"/>
          <w:iCs w:val="0"/>
        </w:rPr>
      </w:pPr>
      <w:r w:rsidRPr="00682EE2">
        <w:rPr>
          <w:i w:val="0"/>
          <w:iCs w:val="0"/>
        </w:rPr>
        <w:tab/>
      </w:r>
    </w:p>
    <w:p w14:paraId="203607BF" w14:textId="77777777" w:rsidR="00682EE2" w:rsidRPr="00682EE2" w:rsidRDefault="00682EE2" w:rsidP="00682EE2">
      <w:pPr>
        <w:spacing w:line="360" w:lineRule="auto"/>
        <w:jc w:val="both"/>
        <w:rPr>
          <w:i w:val="0"/>
          <w:iCs w:val="0"/>
        </w:rPr>
      </w:pPr>
    </w:p>
    <w:p w14:paraId="53D3F670" w14:textId="10FCF8AE" w:rsidR="00682EE2" w:rsidRPr="00682EE2" w:rsidRDefault="00682EE2" w:rsidP="00682EE2">
      <w:pPr>
        <w:spacing w:line="360" w:lineRule="auto"/>
        <w:jc w:val="both"/>
        <w:rPr>
          <w:i w:val="0"/>
          <w:iCs w:val="0"/>
        </w:rPr>
      </w:pPr>
      <w:r w:rsidRPr="00682EE2">
        <w:rPr>
          <w:i w:val="0"/>
          <w:iCs w:val="0"/>
        </w:rPr>
        <w:t xml:space="preserve">                 </w:t>
      </w:r>
      <w:r w:rsidR="0097761C">
        <w:rPr>
          <w:i w:val="0"/>
          <w:iCs w:val="0"/>
        </w:rPr>
        <w:t xml:space="preserve">          </w:t>
      </w:r>
      <w:bookmarkStart w:id="0" w:name="_GoBack"/>
      <w:bookmarkEnd w:id="0"/>
      <w:r w:rsidRPr="00682EE2">
        <w:rPr>
          <w:i w:val="0"/>
          <w:iCs w:val="0"/>
        </w:rPr>
        <w:t xml:space="preserve"> MAGDALINE GATIRIA MUTURI</w:t>
      </w:r>
      <w:r w:rsidRPr="00682EE2">
        <w:rPr>
          <w:i w:val="0"/>
          <w:iCs w:val="0"/>
        </w:rPr>
        <w:tab/>
      </w:r>
    </w:p>
    <w:p w14:paraId="05A20E8B" w14:textId="25FB1E83" w:rsidR="00682EE2" w:rsidRPr="00682EE2" w:rsidRDefault="00DA6751" w:rsidP="00DA6751">
      <w:pPr>
        <w:tabs>
          <w:tab w:val="left" w:pos="7815"/>
        </w:tabs>
        <w:spacing w:line="360" w:lineRule="auto"/>
        <w:jc w:val="both"/>
        <w:rPr>
          <w:i w:val="0"/>
          <w:iCs w:val="0"/>
        </w:rPr>
      </w:pPr>
      <w:r>
        <w:rPr>
          <w:i w:val="0"/>
          <w:iCs w:val="0"/>
        </w:rPr>
        <w:tab/>
      </w:r>
    </w:p>
    <w:p w14:paraId="35149488" w14:textId="77777777" w:rsidR="00682EE2" w:rsidRPr="00682EE2" w:rsidRDefault="00682EE2" w:rsidP="00682EE2">
      <w:pPr>
        <w:spacing w:line="360" w:lineRule="auto"/>
        <w:jc w:val="both"/>
        <w:rPr>
          <w:i w:val="0"/>
          <w:iCs w:val="0"/>
        </w:rPr>
      </w:pPr>
    </w:p>
    <w:p w14:paraId="7192FB6C" w14:textId="77777777" w:rsidR="00682EE2" w:rsidRPr="00682EE2" w:rsidRDefault="00682EE2" w:rsidP="00682EE2">
      <w:pPr>
        <w:spacing w:line="360" w:lineRule="auto"/>
        <w:jc w:val="both"/>
        <w:rPr>
          <w:i w:val="0"/>
          <w:iCs w:val="0"/>
        </w:rPr>
      </w:pPr>
    </w:p>
    <w:p w14:paraId="2EC44C28" w14:textId="77777777" w:rsidR="00682EE2" w:rsidRPr="00682EE2" w:rsidRDefault="00682EE2" w:rsidP="00682EE2">
      <w:pPr>
        <w:spacing w:line="360" w:lineRule="auto"/>
        <w:jc w:val="both"/>
        <w:rPr>
          <w:i w:val="0"/>
          <w:iCs w:val="0"/>
        </w:rPr>
      </w:pPr>
    </w:p>
    <w:p w14:paraId="3BAA5FFE" w14:textId="509F2AAB" w:rsidR="00682EE2" w:rsidRPr="00682EE2" w:rsidRDefault="00682EE2" w:rsidP="00682EE2">
      <w:pPr>
        <w:spacing w:line="360" w:lineRule="auto"/>
        <w:jc w:val="both"/>
        <w:rPr>
          <w:i w:val="0"/>
          <w:iCs w:val="0"/>
        </w:rPr>
      </w:pPr>
      <w:r w:rsidRPr="00682EE2">
        <w:rPr>
          <w:i w:val="0"/>
          <w:iCs w:val="0"/>
        </w:rPr>
        <w:t>A Thesis Submitted to Graduate School in Partial Fulfillment of the R</w:t>
      </w:r>
      <w:r w:rsidR="00C654EC">
        <w:rPr>
          <w:i w:val="0"/>
          <w:iCs w:val="0"/>
        </w:rPr>
        <w:t>equirements for the Award of a Master’s Degree in Counseling P</w:t>
      </w:r>
      <w:r w:rsidRPr="00682EE2">
        <w:rPr>
          <w:i w:val="0"/>
          <w:iCs w:val="0"/>
        </w:rPr>
        <w:t>sychology of Tharaka University</w:t>
      </w:r>
    </w:p>
    <w:p w14:paraId="1231555D" w14:textId="77777777" w:rsidR="00682EE2" w:rsidRPr="00682EE2" w:rsidRDefault="00682EE2" w:rsidP="00682EE2">
      <w:pPr>
        <w:spacing w:line="360" w:lineRule="auto"/>
        <w:jc w:val="both"/>
        <w:rPr>
          <w:i w:val="0"/>
          <w:iCs w:val="0"/>
        </w:rPr>
      </w:pPr>
    </w:p>
    <w:p w14:paraId="09A48C35" w14:textId="77777777" w:rsidR="00682EE2" w:rsidRPr="00682EE2" w:rsidRDefault="00682EE2" w:rsidP="00682EE2">
      <w:pPr>
        <w:spacing w:line="360" w:lineRule="auto"/>
        <w:jc w:val="both"/>
        <w:rPr>
          <w:i w:val="0"/>
          <w:iCs w:val="0"/>
        </w:rPr>
      </w:pPr>
    </w:p>
    <w:p w14:paraId="08A3824F" w14:textId="77777777" w:rsidR="00682EE2" w:rsidRPr="00682EE2" w:rsidRDefault="00682EE2" w:rsidP="00682EE2">
      <w:pPr>
        <w:spacing w:line="360" w:lineRule="auto"/>
        <w:jc w:val="both"/>
        <w:rPr>
          <w:i w:val="0"/>
          <w:iCs w:val="0"/>
        </w:rPr>
      </w:pPr>
    </w:p>
    <w:p w14:paraId="03CAB4E5" w14:textId="77777777" w:rsidR="00682EE2" w:rsidRPr="00682EE2" w:rsidRDefault="00682EE2" w:rsidP="00682EE2">
      <w:pPr>
        <w:spacing w:line="360" w:lineRule="auto"/>
        <w:jc w:val="both"/>
        <w:rPr>
          <w:i w:val="0"/>
          <w:iCs w:val="0"/>
        </w:rPr>
      </w:pPr>
    </w:p>
    <w:p w14:paraId="128A5E68" w14:textId="7D9C5685" w:rsidR="00682EE2" w:rsidRPr="00682EE2" w:rsidRDefault="00682EE2" w:rsidP="00682EE2">
      <w:pPr>
        <w:spacing w:line="360" w:lineRule="auto"/>
        <w:jc w:val="both"/>
        <w:rPr>
          <w:i w:val="0"/>
          <w:iCs w:val="0"/>
        </w:rPr>
      </w:pPr>
      <w:r w:rsidRPr="00682EE2">
        <w:rPr>
          <w:i w:val="0"/>
          <w:iCs w:val="0"/>
        </w:rPr>
        <w:t xml:space="preserve">                        </w:t>
      </w:r>
      <w:r w:rsidR="00FB1C26">
        <w:rPr>
          <w:i w:val="0"/>
          <w:iCs w:val="0"/>
        </w:rPr>
        <w:t xml:space="preserve">               </w:t>
      </w:r>
      <w:r w:rsidRPr="00682EE2">
        <w:rPr>
          <w:i w:val="0"/>
          <w:iCs w:val="0"/>
        </w:rPr>
        <w:t xml:space="preserve"> THARAKA UNIVERSITY</w:t>
      </w:r>
    </w:p>
    <w:p w14:paraId="61546B82" w14:textId="77777777" w:rsidR="00682EE2" w:rsidRPr="00682EE2" w:rsidRDefault="00682EE2" w:rsidP="00682EE2">
      <w:pPr>
        <w:spacing w:line="360" w:lineRule="auto"/>
        <w:jc w:val="both"/>
        <w:rPr>
          <w:i w:val="0"/>
          <w:iCs w:val="0"/>
        </w:rPr>
      </w:pPr>
    </w:p>
    <w:p w14:paraId="7EAD4F1C" w14:textId="64F308D5" w:rsidR="00682EE2" w:rsidRDefault="00682EE2" w:rsidP="00682EE2">
      <w:pPr>
        <w:spacing w:line="360" w:lineRule="auto"/>
        <w:jc w:val="both"/>
        <w:rPr>
          <w:i w:val="0"/>
          <w:iCs w:val="0"/>
        </w:rPr>
      </w:pPr>
      <w:r w:rsidRPr="00682EE2">
        <w:rPr>
          <w:i w:val="0"/>
          <w:iCs w:val="0"/>
        </w:rPr>
        <w:t xml:space="preserve">                                        </w:t>
      </w:r>
      <w:r w:rsidR="00FB1C26">
        <w:rPr>
          <w:i w:val="0"/>
          <w:iCs w:val="0"/>
        </w:rPr>
        <w:t xml:space="preserve">    </w:t>
      </w:r>
      <w:r w:rsidR="006F4B48">
        <w:rPr>
          <w:i w:val="0"/>
          <w:iCs w:val="0"/>
        </w:rPr>
        <w:t xml:space="preserve"> OCTOBER</w:t>
      </w:r>
      <w:r w:rsidRPr="00682EE2">
        <w:rPr>
          <w:i w:val="0"/>
          <w:iCs w:val="0"/>
        </w:rPr>
        <w:t xml:space="preserve"> 2024</w:t>
      </w:r>
    </w:p>
    <w:p w14:paraId="3ACCDA56" w14:textId="77777777" w:rsidR="00682EE2" w:rsidRDefault="00682EE2" w:rsidP="00682EE2">
      <w:pPr>
        <w:spacing w:line="360" w:lineRule="auto"/>
        <w:jc w:val="both"/>
        <w:rPr>
          <w:i w:val="0"/>
          <w:iCs w:val="0"/>
        </w:rPr>
      </w:pPr>
    </w:p>
    <w:p w14:paraId="1F47614B" w14:textId="257B51D5" w:rsidR="00DF7149" w:rsidRPr="00B6092D" w:rsidRDefault="00DF7149" w:rsidP="00B6092D">
      <w:pPr>
        <w:tabs>
          <w:tab w:val="left" w:pos="1770"/>
        </w:tabs>
      </w:pPr>
      <w:bookmarkStart w:id="1" w:name="_Toc181561825"/>
    </w:p>
    <w:p w14:paraId="248F5D85" w14:textId="6D9877E3" w:rsidR="00682EE2" w:rsidRPr="00B6092D" w:rsidRDefault="00B6092D" w:rsidP="00B6092D">
      <w:pPr>
        <w:pStyle w:val="Heading1"/>
        <w:jc w:val="center"/>
        <w:rPr>
          <w:iCs w:val="0"/>
        </w:rPr>
      </w:pPr>
      <w:r w:rsidRPr="00DF7149">
        <w:rPr>
          <w:iCs w:val="0"/>
        </w:rPr>
        <w:object w:dxaOrig="8925" w:dyaOrig="12630" w14:anchorId="2433E1B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1pt;height:624pt" o:ole="">
            <v:imagedata r:id="rId9" o:title=""/>
          </v:shape>
          <o:OLEObject Type="Embed" ProgID="AcroExch.Document.DC" ShapeID="_x0000_i1025" DrawAspect="Content" ObjectID="_1801899436" r:id="rId10"/>
        </w:object>
      </w:r>
      <w:bookmarkEnd w:id="1"/>
    </w:p>
    <w:p w14:paraId="2B036FD0" w14:textId="77777777" w:rsidR="00682EE2" w:rsidRPr="00682EE2" w:rsidRDefault="00682EE2" w:rsidP="00682EE2">
      <w:pPr>
        <w:spacing w:line="360" w:lineRule="auto"/>
        <w:jc w:val="both"/>
        <w:rPr>
          <w:i w:val="0"/>
          <w:iCs w:val="0"/>
        </w:rPr>
      </w:pPr>
    </w:p>
    <w:p w14:paraId="1BD2B06C" w14:textId="77777777" w:rsidR="00682EE2" w:rsidRPr="00682EE2" w:rsidRDefault="00682EE2" w:rsidP="00682EE2">
      <w:pPr>
        <w:spacing w:line="360" w:lineRule="auto"/>
        <w:jc w:val="both"/>
        <w:rPr>
          <w:i w:val="0"/>
          <w:iCs w:val="0"/>
        </w:rPr>
      </w:pPr>
    </w:p>
    <w:p w14:paraId="7CC6D6E7" w14:textId="3EE98B6F" w:rsidR="00682EE2" w:rsidRPr="00682EE2" w:rsidRDefault="00682EE2" w:rsidP="007B481F">
      <w:pPr>
        <w:pStyle w:val="Heading1"/>
        <w:jc w:val="center"/>
        <w:rPr>
          <w:iCs w:val="0"/>
        </w:rPr>
      </w:pPr>
      <w:bookmarkStart w:id="2" w:name="_Toc181561826"/>
      <w:r w:rsidRPr="00682EE2">
        <w:rPr>
          <w:iCs w:val="0"/>
        </w:rPr>
        <w:lastRenderedPageBreak/>
        <w:t>COPYRIGHT</w:t>
      </w:r>
      <w:bookmarkEnd w:id="2"/>
    </w:p>
    <w:p w14:paraId="732F5A8B" w14:textId="77777777" w:rsidR="00682EE2" w:rsidRPr="00682EE2" w:rsidRDefault="00682EE2" w:rsidP="00682EE2">
      <w:pPr>
        <w:spacing w:line="360" w:lineRule="auto"/>
        <w:jc w:val="both"/>
        <w:rPr>
          <w:i w:val="0"/>
          <w:iCs w:val="0"/>
        </w:rPr>
      </w:pPr>
      <w:r w:rsidRPr="00682EE2">
        <w:rPr>
          <w:i w:val="0"/>
          <w:iCs w:val="0"/>
        </w:rPr>
        <w:t xml:space="preserve">All rights reserved. No part of this thesis may be stored, in any retrieval system, or transmitted in any form or means, electronically, mechanically, photocopy, recording or otherwise without prior written permission of the author or Tharaka University. </w:t>
      </w:r>
    </w:p>
    <w:p w14:paraId="7AB185CC" w14:textId="41E1D49A" w:rsidR="00682EE2" w:rsidRPr="00682EE2" w:rsidRDefault="00682EE2" w:rsidP="00682EE2">
      <w:pPr>
        <w:spacing w:line="360" w:lineRule="auto"/>
        <w:jc w:val="both"/>
        <w:rPr>
          <w:i w:val="0"/>
          <w:iCs w:val="0"/>
        </w:rPr>
      </w:pPr>
      <w:r w:rsidRPr="00682EE2">
        <w:rPr>
          <w:i w:val="0"/>
          <w:iCs w:val="0"/>
        </w:rPr>
        <w:t xml:space="preserve">© 2024 </w:t>
      </w:r>
    </w:p>
    <w:p w14:paraId="0766D454" w14:textId="77777777" w:rsidR="00682EE2" w:rsidRPr="00682EE2" w:rsidRDefault="00682EE2" w:rsidP="00682EE2">
      <w:pPr>
        <w:spacing w:line="360" w:lineRule="auto"/>
        <w:jc w:val="both"/>
        <w:rPr>
          <w:i w:val="0"/>
          <w:iCs w:val="0"/>
        </w:rPr>
      </w:pPr>
    </w:p>
    <w:p w14:paraId="0EEC5FAE" w14:textId="77777777" w:rsidR="00682EE2" w:rsidRPr="00682EE2" w:rsidRDefault="00682EE2" w:rsidP="00682EE2">
      <w:pPr>
        <w:spacing w:line="360" w:lineRule="auto"/>
        <w:jc w:val="both"/>
        <w:rPr>
          <w:i w:val="0"/>
          <w:iCs w:val="0"/>
        </w:rPr>
      </w:pPr>
    </w:p>
    <w:p w14:paraId="1D1F3C6D" w14:textId="77777777" w:rsidR="00682EE2" w:rsidRPr="00682EE2" w:rsidRDefault="00682EE2" w:rsidP="00682EE2">
      <w:pPr>
        <w:spacing w:line="360" w:lineRule="auto"/>
        <w:jc w:val="both"/>
        <w:rPr>
          <w:i w:val="0"/>
          <w:iCs w:val="0"/>
        </w:rPr>
      </w:pPr>
    </w:p>
    <w:p w14:paraId="525DED80" w14:textId="77777777" w:rsidR="00682EE2" w:rsidRPr="00682EE2" w:rsidRDefault="00682EE2" w:rsidP="00682EE2">
      <w:pPr>
        <w:spacing w:line="360" w:lineRule="auto"/>
        <w:jc w:val="both"/>
        <w:rPr>
          <w:i w:val="0"/>
          <w:iCs w:val="0"/>
        </w:rPr>
      </w:pPr>
    </w:p>
    <w:p w14:paraId="786D2169" w14:textId="77777777" w:rsidR="00682EE2" w:rsidRPr="00682EE2" w:rsidRDefault="00682EE2" w:rsidP="00682EE2">
      <w:pPr>
        <w:spacing w:line="360" w:lineRule="auto"/>
        <w:jc w:val="both"/>
        <w:rPr>
          <w:i w:val="0"/>
          <w:iCs w:val="0"/>
        </w:rPr>
      </w:pPr>
    </w:p>
    <w:p w14:paraId="0DA7B827" w14:textId="77777777" w:rsidR="00682EE2" w:rsidRPr="00682EE2" w:rsidRDefault="00682EE2" w:rsidP="00682EE2">
      <w:pPr>
        <w:spacing w:line="360" w:lineRule="auto"/>
        <w:jc w:val="both"/>
        <w:rPr>
          <w:i w:val="0"/>
          <w:iCs w:val="0"/>
        </w:rPr>
      </w:pPr>
    </w:p>
    <w:p w14:paraId="76505F25" w14:textId="77777777" w:rsidR="00682EE2" w:rsidRPr="00682EE2" w:rsidRDefault="00682EE2" w:rsidP="00682EE2">
      <w:pPr>
        <w:spacing w:line="360" w:lineRule="auto"/>
        <w:jc w:val="both"/>
        <w:rPr>
          <w:i w:val="0"/>
          <w:iCs w:val="0"/>
        </w:rPr>
      </w:pPr>
    </w:p>
    <w:p w14:paraId="045F0A60" w14:textId="77777777" w:rsidR="00682EE2" w:rsidRPr="00682EE2" w:rsidRDefault="00682EE2" w:rsidP="00682EE2">
      <w:pPr>
        <w:spacing w:line="360" w:lineRule="auto"/>
        <w:jc w:val="both"/>
        <w:rPr>
          <w:i w:val="0"/>
          <w:iCs w:val="0"/>
        </w:rPr>
      </w:pPr>
    </w:p>
    <w:p w14:paraId="4D1DC922" w14:textId="77777777" w:rsidR="00682EE2" w:rsidRPr="00682EE2" w:rsidRDefault="00682EE2" w:rsidP="00682EE2">
      <w:pPr>
        <w:spacing w:line="360" w:lineRule="auto"/>
        <w:jc w:val="both"/>
        <w:rPr>
          <w:i w:val="0"/>
          <w:iCs w:val="0"/>
        </w:rPr>
      </w:pPr>
    </w:p>
    <w:p w14:paraId="0ABA0967" w14:textId="77777777" w:rsidR="00682EE2" w:rsidRPr="00682EE2" w:rsidRDefault="00682EE2" w:rsidP="00682EE2">
      <w:pPr>
        <w:spacing w:line="360" w:lineRule="auto"/>
        <w:jc w:val="both"/>
        <w:rPr>
          <w:i w:val="0"/>
          <w:iCs w:val="0"/>
        </w:rPr>
      </w:pPr>
    </w:p>
    <w:p w14:paraId="1E07650D" w14:textId="77777777" w:rsidR="00682EE2" w:rsidRPr="00682EE2" w:rsidRDefault="00682EE2" w:rsidP="00682EE2">
      <w:pPr>
        <w:spacing w:line="360" w:lineRule="auto"/>
        <w:jc w:val="both"/>
        <w:rPr>
          <w:i w:val="0"/>
          <w:iCs w:val="0"/>
        </w:rPr>
      </w:pPr>
    </w:p>
    <w:p w14:paraId="1CBC52C8" w14:textId="77777777" w:rsidR="00682EE2" w:rsidRPr="00682EE2" w:rsidRDefault="00682EE2" w:rsidP="00682EE2">
      <w:pPr>
        <w:spacing w:line="360" w:lineRule="auto"/>
        <w:jc w:val="both"/>
        <w:rPr>
          <w:i w:val="0"/>
          <w:iCs w:val="0"/>
        </w:rPr>
      </w:pPr>
    </w:p>
    <w:p w14:paraId="7FC078D3" w14:textId="77777777" w:rsidR="00682EE2" w:rsidRPr="00682EE2" w:rsidRDefault="00682EE2" w:rsidP="00682EE2">
      <w:pPr>
        <w:spacing w:line="360" w:lineRule="auto"/>
        <w:jc w:val="both"/>
        <w:rPr>
          <w:i w:val="0"/>
          <w:iCs w:val="0"/>
        </w:rPr>
      </w:pPr>
    </w:p>
    <w:p w14:paraId="15E8435F" w14:textId="77777777" w:rsidR="00682EE2" w:rsidRPr="00682EE2" w:rsidRDefault="00682EE2" w:rsidP="00682EE2">
      <w:pPr>
        <w:spacing w:line="360" w:lineRule="auto"/>
        <w:jc w:val="both"/>
        <w:rPr>
          <w:i w:val="0"/>
          <w:iCs w:val="0"/>
        </w:rPr>
      </w:pPr>
    </w:p>
    <w:p w14:paraId="0A6D4BC9" w14:textId="77777777" w:rsidR="00682EE2" w:rsidRPr="00682EE2" w:rsidRDefault="00682EE2" w:rsidP="00682EE2">
      <w:pPr>
        <w:spacing w:line="360" w:lineRule="auto"/>
        <w:jc w:val="both"/>
        <w:rPr>
          <w:i w:val="0"/>
          <w:iCs w:val="0"/>
        </w:rPr>
      </w:pPr>
    </w:p>
    <w:p w14:paraId="1E01214F" w14:textId="77777777" w:rsidR="00682EE2" w:rsidRPr="00682EE2" w:rsidRDefault="00682EE2" w:rsidP="00682EE2">
      <w:pPr>
        <w:spacing w:line="360" w:lineRule="auto"/>
        <w:jc w:val="both"/>
        <w:rPr>
          <w:i w:val="0"/>
          <w:iCs w:val="0"/>
        </w:rPr>
      </w:pPr>
    </w:p>
    <w:p w14:paraId="2C678B86" w14:textId="77777777" w:rsidR="00682EE2" w:rsidRPr="00682EE2" w:rsidRDefault="00682EE2" w:rsidP="00682EE2">
      <w:pPr>
        <w:spacing w:line="360" w:lineRule="auto"/>
        <w:jc w:val="both"/>
        <w:rPr>
          <w:i w:val="0"/>
          <w:iCs w:val="0"/>
        </w:rPr>
      </w:pPr>
    </w:p>
    <w:p w14:paraId="2BE5D000" w14:textId="77777777" w:rsidR="00682EE2" w:rsidRPr="00682EE2" w:rsidRDefault="00682EE2" w:rsidP="00682EE2">
      <w:pPr>
        <w:spacing w:line="360" w:lineRule="auto"/>
        <w:jc w:val="both"/>
        <w:rPr>
          <w:i w:val="0"/>
          <w:iCs w:val="0"/>
        </w:rPr>
      </w:pPr>
    </w:p>
    <w:p w14:paraId="2A696139" w14:textId="77777777" w:rsidR="00682EE2" w:rsidRPr="00682EE2" w:rsidRDefault="00682EE2" w:rsidP="00682EE2">
      <w:pPr>
        <w:spacing w:line="360" w:lineRule="auto"/>
        <w:jc w:val="both"/>
        <w:rPr>
          <w:i w:val="0"/>
          <w:iCs w:val="0"/>
        </w:rPr>
      </w:pPr>
    </w:p>
    <w:p w14:paraId="27C39DA7" w14:textId="39AB8115" w:rsidR="00682EE2" w:rsidRPr="00682EE2" w:rsidRDefault="00682EE2" w:rsidP="007B481F">
      <w:pPr>
        <w:pStyle w:val="Heading1"/>
        <w:jc w:val="center"/>
        <w:rPr>
          <w:iCs w:val="0"/>
        </w:rPr>
      </w:pPr>
      <w:bookmarkStart w:id="3" w:name="_Toc181561827"/>
      <w:r w:rsidRPr="00682EE2">
        <w:rPr>
          <w:iCs w:val="0"/>
        </w:rPr>
        <w:lastRenderedPageBreak/>
        <w:t>DEDICATION</w:t>
      </w:r>
      <w:bookmarkEnd w:id="3"/>
    </w:p>
    <w:p w14:paraId="1683D042" w14:textId="77777777" w:rsidR="00682EE2" w:rsidRPr="00682EE2" w:rsidRDefault="00682EE2" w:rsidP="00682EE2">
      <w:pPr>
        <w:spacing w:line="360" w:lineRule="auto"/>
        <w:jc w:val="both"/>
        <w:rPr>
          <w:i w:val="0"/>
          <w:iCs w:val="0"/>
        </w:rPr>
      </w:pPr>
      <w:r w:rsidRPr="00682EE2">
        <w:rPr>
          <w:i w:val="0"/>
          <w:iCs w:val="0"/>
        </w:rPr>
        <w:t>This work is dedicated to my children Edna Mwende and Walter Munene, thank you for incessant love and support. To my mother Juliet Muturi and my siblings, thank you so much for your encouragement all through.</w:t>
      </w:r>
    </w:p>
    <w:p w14:paraId="59D93D7B" w14:textId="77777777" w:rsidR="00682EE2" w:rsidRDefault="00682EE2" w:rsidP="00682EE2">
      <w:pPr>
        <w:spacing w:line="360" w:lineRule="auto"/>
        <w:jc w:val="both"/>
        <w:rPr>
          <w:i w:val="0"/>
          <w:iCs w:val="0"/>
        </w:rPr>
      </w:pPr>
      <w:r w:rsidRPr="00682EE2">
        <w:rPr>
          <w:i w:val="0"/>
          <w:iCs w:val="0"/>
        </w:rPr>
        <w:t xml:space="preserve">             </w:t>
      </w:r>
    </w:p>
    <w:p w14:paraId="5CEEB7C1" w14:textId="77777777" w:rsidR="00682EE2" w:rsidRDefault="00682EE2" w:rsidP="00682EE2">
      <w:pPr>
        <w:spacing w:line="360" w:lineRule="auto"/>
        <w:jc w:val="both"/>
        <w:rPr>
          <w:i w:val="0"/>
          <w:iCs w:val="0"/>
        </w:rPr>
      </w:pPr>
    </w:p>
    <w:p w14:paraId="6B77D30D" w14:textId="77777777" w:rsidR="00682EE2" w:rsidRDefault="00682EE2" w:rsidP="00682EE2">
      <w:pPr>
        <w:spacing w:line="360" w:lineRule="auto"/>
        <w:jc w:val="both"/>
        <w:rPr>
          <w:i w:val="0"/>
          <w:iCs w:val="0"/>
        </w:rPr>
      </w:pPr>
    </w:p>
    <w:p w14:paraId="6872185D" w14:textId="77777777" w:rsidR="00682EE2" w:rsidRDefault="00682EE2" w:rsidP="00682EE2">
      <w:pPr>
        <w:spacing w:line="360" w:lineRule="auto"/>
        <w:jc w:val="both"/>
        <w:rPr>
          <w:i w:val="0"/>
          <w:iCs w:val="0"/>
        </w:rPr>
      </w:pPr>
    </w:p>
    <w:p w14:paraId="18AB679F" w14:textId="77777777" w:rsidR="00682EE2" w:rsidRDefault="00682EE2" w:rsidP="00682EE2">
      <w:pPr>
        <w:spacing w:line="360" w:lineRule="auto"/>
        <w:jc w:val="both"/>
        <w:rPr>
          <w:i w:val="0"/>
          <w:iCs w:val="0"/>
        </w:rPr>
      </w:pPr>
    </w:p>
    <w:p w14:paraId="252969AA" w14:textId="77777777" w:rsidR="00682EE2" w:rsidRDefault="00682EE2" w:rsidP="00682EE2">
      <w:pPr>
        <w:spacing w:line="360" w:lineRule="auto"/>
        <w:jc w:val="both"/>
        <w:rPr>
          <w:i w:val="0"/>
          <w:iCs w:val="0"/>
        </w:rPr>
      </w:pPr>
    </w:p>
    <w:p w14:paraId="3A8AE663" w14:textId="77777777" w:rsidR="00682EE2" w:rsidRDefault="00682EE2" w:rsidP="00682EE2">
      <w:pPr>
        <w:spacing w:line="360" w:lineRule="auto"/>
        <w:jc w:val="both"/>
        <w:rPr>
          <w:i w:val="0"/>
          <w:iCs w:val="0"/>
        </w:rPr>
      </w:pPr>
    </w:p>
    <w:p w14:paraId="29762306" w14:textId="77777777" w:rsidR="00682EE2" w:rsidRDefault="00682EE2" w:rsidP="00682EE2">
      <w:pPr>
        <w:spacing w:line="360" w:lineRule="auto"/>
        <w:jc w:val="both"/>
        <w:rPr>
          <w:i w:val="0"/>
          <w:iCs w:val="0"/>
        </w:rPr>
      </w:pPr>
    </w:p>
    <w:p w14:paraId="591CAF68" w14:textId="77777777" w:rsidR="00682EE2" w:rsidRDefault="00682EE2" w:rsidP="00682EE2">
      <w:pPr>
        <w:spacing w:line="360" w:lineRule="auto"/>
        <w:jc w:val="both"/>
        <w:rPr>
          <w:i w:val="0"/>
          <w:iCs w:val="0"/>
        </w:rPr>
      </w:pPr>
    </w:p>
    <w:p w14:paraId="629FDFF3" w14:textId="77777777" w:rsidR="00682EE2" w:rsidRDefault="00682EE2" w:rsidP="00682EE2">
      <w:pPr>
        <w:spacing w:line="360" w:lineRule="auto"/>
        <w:jc w:val="both"/>
        <w:rPr>
          <w:i w:val="0"/>
          <w:iCs w:val="0"/>
        </w:rPr>
      </w:pPr>
    </w:p>
    <w:p w14:paraId="269F3FE5" w14:textId="77777777" w:rsidR="00682EE2" w:rsidRDefault="00682EE2" w:rsidP="00682EE2">
      <w:pPr>
        <w:spacing w:line="360" w:lineRule="auto"/>
        <w:jc w:val="both"/>
        <w:rPr>
          <w:i w:val="0"/>
          <w:iCs w:val="0"/>
        </w:rPr>
      </w:pPr>
    </w:p>
    <w:p w14:paraId="611E1A94" w14:textId="77777777" w:rsidR="00682EE2" w:rsidRDefault="00682EE2" w:rsidP="00682EE2">
      <w:pPr>
        <w:spacing w:line="360" w:lineRule="auto"/>
        <w:jc w:val="both"/>
        <w:rPr>
          <w:i w:val="0"/>
          <w:iCs w:val="0"/>
        </w:rPr>
      </w:pPr>
    </w:p>
    <w:p w14:paraId="09AAC1C3" w14:textId="77777777" w:rsidR="00682EE2" w:rsidRDefault="00682EE2" w:rsidP="00682EE2">
      <w:pPr>
        <w:spacing w:line="360" w:lineRule="auto"/>
        <w:jc w:val="both"/>
        <w:rPr>
          <w:i w:val="0"/>
          <w:iCs w:val="0"/>
        </w:rPr>
      </w:pPr>
    </w:p>
    <w:p w14:paraId="56CDD269" w14:textId="77777777" w:rsidR="00682EE2" w:rsidRDefault="00682EE2" w:rsidP="00682EE2">
      <w:pPr>
        <w:spacing w:line="360" w:lineRule="auto"/>
        <w:jc w:val="both"/>
        <w:rPr>
          <w:i w:val="0"/>
          <w:iCs w:val="0"/>
        </w:rPr>
      </w:pPr>
    </w:p>
    <w:p w14:paraId="7D6A8BCD" w14:textId="77777777" w:rsidR="00682EE2" w:rsidRDefault="00682EE2" w:rsidP="00682EE2">
      <w:pPr>
        <w:spacing w:line="360" w:lineRule="auto"/>
        <w:jc w:val="both"/>
        <w:rPr>
          <w:i w:val="0"/>
          <w:iCs w:val="0"/>
        </w:rPr>
      </w:pPr>
    </w:p>
    <w:p w14:paraId="4BC18F10" w14:textId="77777777" w:rsidR="00682EE2" w:rsidRDefault="00682EE2" w:rsidP="00682EE2">
      <w:pPr>
        <w:spacing w:line="360" w:lineRule="auto"/>
        <w:jc w:val="both"/>
        <w:rPr>
          <w:i w:val="0"/>
          <w:iCs w:val="0"/>
        </w:rPr>
      </w:pPr>
    </w:p>
    <w:p w14:paraId="459BC215" w14:textId="77777777" w:rsidR="00682EE2" w:rsidRDefault="00682EE2" w:rsidP="00682EE2">
      <w:pPr>
        <w:spacing w:line="360" w:lineRule="auto"/>
        <w:jc w:val="both"/>
        <w:rPr>
          <w:i w:val="0"/>
          <w:iCs w:val="0"/>
        </w:rPr>
      </w:pPr>
    </w:p>
    <w:p w14:paraId="32005145" w14:textId="77777777" w:rsidR="00682EE2" w:rsidRDefault="00682EE2" w:rsidP="00682EE2">
      <w:pPr>
        <w:spacing w:line="360" w:lineRule="auto"/>
        <w:jc w:val="both"/>
        <w:rPr>
          <w:i w:val="0"/>
          <w:iCs w:val="0"/>
        </w:rPr>
      </w:pPr>
    </w:p>
    <w:p w14:paraId="4D9E036C" w14:textId="77777777" w:rsidR="00682EE2" w:rsidRDefault="00682EE2" w:rsidP="00682EE2">
      <w:pPr>
        <w:spacing w:line="360" w:lineRule="auto"/>
        <w:jc w:val="both"/>
        <w:rPr>
          <w:i w:val="0"/>
          <w:iCs w:val="0"/>
        </w:rPr>
      </w:pPr>
    </w:p>
    <w:p w14:paraId="1BD737F4" w14:textId="77777777" w:rsidR="00682EE2" w:rsidRDefault="00682EE2" w:rsidP="00682EE2">
      <w:pPr>
        <w:spacing w:line="360" w:lineRule="auto"/>
        <w:jc w:val="both"/>
        <w:rPr>
          <w:i w:val="0"/>
          <w:iCs w:val="0"/>
        </w:rPr>
      </w:pPr>
    </w:p>
    <w:p w14:paraId="7E1878CA" w14:textId="66F9AA37" w:rsidR="00682EE2" w:rsidRPr="00682EE2" w:rsidRDefault="00682EE2" w:rsidP="00682EE2">
      <w:pPr>
        <w:spacing w:line="360" w:lineRule="auto"/>
        <w:jc w:val="both"/>
        <w:rPr>
          <w:i w:val="0"/>
          <w:iCs w:val="0"/>
        </w:rPr>
      </w:pPr>
    </w:p>
    <w:p w14:paraId="0BDEC6CF" w14:textId="1039DBEE" w:rsidR="00682EE2" w:rsidRPr="00682EE2" w:rsidRDefault="00682EE2" w:rsidP="007B481F">
      <w:pPr>
        <w:pStyle w:val="Heading1"/>
        <w:jc w:val="center"/>
        <w:rPr>
          <w:iCs w:val="0"/>
        </w:rPr>
      </w:pPr>
      <w:bookmarkStart w:id="4" w:name="_Toc181561828"/>
      <w:r w:rsidRPr="00682EE2">
        <w:rPr>
          <w:iCs w:val="0"/>
        </w:rPr>
        <w:lastRenderedPageBreak/>
        <w:t>ACKNOWLEDGEMENT</w:t>
      </w:r>
      <w:bookmarkEnd w:id="4"/>
    </w:p>
    <w:p w14:paraId="7C7DBC8D" w14:textId="77777777" w:rsidR="00682EE2" w:rsidRPr="00682EE2" w:rsidRDefault="00682EE2" w:rsidP="00682EE2">
      <w:pPr>
        <w:spacing w:line="360" w:lineRule="auto"/>
        <w:jc w:val="both"/>
        <w:rPr>
          <w:i w:val="0"/>
          <w:iCs w:val="0"/>
        </w:rPr>
      </w:pPr>
      <w:r w:rsidRPr="00682EE2">
        <w:rPr>
          <w:i w:val="0"/>
          <w:iCs w:val="0"/>
        </w:rPr>
        <w:t xml:space="preserve">I humbly thank God for the love, care, and the gift of good health which was abundant throughout the whole exercise. I am grateful to my supervisors Dr. David Kipkorir Kiptui and Dr. </w:t>
      </w:r>
      <w:proofErr w:type="spellStart"/>
      <w:r w:rsidRPr="00682EE2">
        <w:rPr>
          <w:i w:val="0"/>
          <w:iCs w:val="0"/>
        </w:rPr>
        <w:t>Shadrack</w:t>
      </w:r>
      <w:proofErr w:type="spellEnd"/>
      <w:r w:rsidRPr="00682EE2">
        <w:rPr>
          <w:i w:val="0"/>
          <w:iCs w:val="0"/>
        </w:rPr>
        <w:t xml:space="preserve"> </w:t>
      </w:r>
      <w:proofErr w:type="spellStart"/>
      <w:r w:rsidRPr="00682EE2">
        <w:rPr>
          <w:i w:val="0"/>
          <w:iCs w:val="0"/>
        </w:rPr>
        <w:t>Kithela</w:t>
      </w:r>
      <w:proofErr w:type="spellEnd"/>
      <w:r w:rsidRPr="00682EE2">
        <w:rPr>
          <w:i w:val="0"/>
          <w:iCs w:val="0"/>
        </w:rPr>
        <w:t xml:space="preserve"> </w:t>
      </w:r>
      <w:proofErr w:type="spellStart"/>
      <w:r w:rsidRPr="00682EE2">
        <w:rPr>
          <w:i w:val="0"/>
          <w:iCs w:val="0"/>
        </w:rPr>
        <w:t>Munanu</w:t>
      </w:r>
      <w:proofErr w:type="spellEnd"/>
      <w:r w:rsidRPr="00682EE2">
        <w:rPr>
          <w:i w:val="0"/>
          <w:iCs w:val="0"/>
        </w:rPr>
        <w:t xml:space="preserve"> for their selfless guidance in my thesis writing. God bless you in a special way. Special gratitude to </w:t>
      </w:r>
      <w:proofErr w:type="spellStart"/>
      <w:r w:rsidRPr="00682EE2">
        <w:rPr>
          <w:i w:val="0"/>
          <w:iCs w:val="0"/>
        </w:rPr>
        <w:t>Nkondi</w:t>
      </w:r>
      <w:proofErr w:type="spellEnd"/>
      <w:r w:rsidRPr="00682EE2">
        <w:rPr>
          <w:i w:val="0"/>
          <w:iCs w:val="0"/>
        </w:rPr>
        <w:t xml:space="preserve"> Girls Secondary School principal madam Lucy Wanja Kinyua for her moral support. May the Lord God expand your territories madam. My sincere gratitude also goes to Marimanti G.K Prison administration for their support during my data collection period. Thank you for making my exercise sail smoothly. To my editors Mr. </w:t>
      </w:r>
      <w:proofErr w:type="spellStart"/>
      <w:r w:rsidRPr="00682EE2">
        <w:rPr>
          <w:i w:val="0"/>
          <w:iCs w:val="0"/>
        </w:rPr>
        <w:t>Kathenya</w:t>
      </w:r>
      <w:proofErr w:type="spellEnd"/>
      <w:r w:rsidRPr="00682EE2">
        <w:rPr>
          <w:i w:val="0"/>
          <w:iCs w:val="0"/>
        </w:rPr>
        <w:t xml:space="preserve"> Michael and Mr. Godfrey Musyimi thank you so much for your guidance all through. I can’t also forget the inmates of Marimanti G.K Prison for making my research successful by providing me with data. Thank you for your input and cooperation all through. God bless you all. </w:t>
      </w:r>
    </w:p>
    <w:p w14:paraId="7EB766C1" w14:textId="77777777" w:rsidR="00682EE2" w:rsidRPr="00682EE2" w:rsidRDefault="00682EE2" w:rsidP="00682EE2">
      <w:pPr>
        <w:spacing w:line="360" w:lineRule="auto"/>
        <w:jc w:val="both"/>
        <w:rPr>
          <w:i w:val="0"/>
          <w:iCs w:val="0"/>
        </w:rPr>
      </w:pPr>
    </w:p>
    <w:p w14:paraId="5CEDEBEE" w14:textId="77777777" w:rsidR="00682EE2" w:rsidRPr="00682EE2" w:rsidRDefault="00682EE2" w:rsidP="00682EE2">
      <w:pPr>
        <w:spacing w:line="360" w:lineRule="auto"/>
        <w:jc w:val="both"/>
        <w:rPr>
          <w:i w:val="0"/>
          <w:iCs w:val="0"/>
        </w:rPr>
      </w:pPr>
    </w:p>
    <w:p w14:paraId="2E80E001" w14:textId="77777777" w:rsidR="00682EE2" w:rsidRPr="00682EE2" w:rsidRDefault="00682EE2" w:rsidP="00682EE2">
      <w:pPr>
        <w:spacing w:line="360" w:lineRule="auto"/>
        <w:jc w:val="both"/>
        <w:rPr>
          <w:i w:val="0"/>
          <w:iCs w:val="0"/>
        </w:rPr>
      </w:pPr>
    </w:p>
    <w:p w14:paraId="211E5856" w14:textId="77777777" w:rsidR="00682EE2" w:rsidRPr="00682EE2" w:rsidRDefault="00682EE2" w:rsidP="00682EE2">
      <w:pPr>
        <w:spacing w:line="360" w:lineRule="auto"/>
        <w:jc w:val="both"/>
        <w:rPr>
          <w:i w:val="0"/>
          <w:iCs w:val="0"/>
        </w:rPr>
      </w:pPr>
    </w:p>
    <w:p w14:paraId="242FAA25" w14:textId="77777777" w:rsidR="00682EE2" w:rsidRPr="00682EE2" w:rsidRDefault="00682EE2" w:rsidP="00682EE2">
      <w:pPr>
        <w:spacing w:line="360" w:lineRule="auto"/>
        <w:jc w:val="both"/>
        <w:rPr>
          <w:i w:val="0"/>
          <w:iCs w:val="0"/>
        </w:rPr>
      </w:pPr>
    </w:p>
    <w:p w14:paraId="539F0B2E" w14:textId="77777777" w:rsidR="00682EE2" w:rsidRPr="00682EE2" w:rsidRDefault="00682EE2" w:rsidP="00682EE2">
      <w:pPr>
        <w:spacing w:line="360" w:lineRule="auto"/>
        <w:jc w:val="both"/>
        <w:rPr>
          <w:i w:val="0"/>
          <w:iCs w:val="0"/>
        </w:rPr>
      </w:pPr>
    </w:p>
    <w:p w14:paraId="177CD754" w14:textId="77777777" w:rsidR="00682EE2" w:rsidRPr="00682EE2" w:rsidRDefault="00682EE2" w:rsidP="00682EE2">
      <w:pPr>
        <w:spacing w:line="360" w:lineRule="auto"/>
        <w:jc w:val="both"/>
        <w:rPr>
          <w:i w:val="0"/>
          <w:iCs w:val="0"/>
        </w:rPr>
      </w:pPr>
      <w:r w:rsidRPr="00682EE2">
        <w:rPr>
          <w:i w:val="0"/>
          <w:iCs w:val="0"/>
        </w:rPr>
        <w:t xml:space="preserve">                                                                     </w:t>
      </w:r>
    </w:p>
    <w:p w14:paraId="2B5D6F68" w14:textId="77777777" w:rsidR="00682EE2" w:rsidRDefault="00682EE2" w:rsidP="00682EE2">
      <w:pPr>
        <w:spacing w:line="360" w:lineRule="auto"/>
        <w:jc w:val="both"/>
        <w:rPr>
          <w:i w:val="0"/>
          <w:iCs w:val="0"/>
        </w:rPr>
      </w:pPr>
      <w:r w:rsidRPr="00682EE2">
        <w:rPr>
          <w:i w:val="0"/>
          <w:iCs w:val="0"/>
        </w:rPr>
        <w:t> </w:t>
      </w:r>
    </w:p>
    <w:p w14:paraId="7D05709F" w14:textId="77777777" w:rsidR="00682EE2" w:rsidRDefault="00682EE2" w:rsidP="00682EE2">
      <w:pPr>
        <w:spacing w:line="360" w:lineRule="auto"/>
        <w:jc w:val="both"/>
        <w:rPr>
          <w:i w:val="0"/>
          <w:iCs w:val="0"/>
        </w:rPr>
      </w:pPr>
    </w:p>
    <w:p w14:paraId="29C5A47B" w14:textId="77777777" w:rsidR="00682EE2" w:rsidRDefault="00682EE2" w:rsidP="00682EE2">
      <w:pPr>
        <w:spacing w:line="360" w:lineRule="auto"/>
        <w:jc w:val="both"/>
        <w:rPr>
          <w:i w:val="0"/>
          <w:iCs w:val="0"/>
        </w:rPr>
      </w:pPr>
    </w:p>
    <w:p w14:paraId="27FAA5B2" w14:textId="77777777" w:rsidR="00682EE2" w:rsidRDefault="00682EE2" w:rsidP="00682EE2">
      <w:pPr>
        <w:spacing w:line="360" w:lineRule="auto"/>
        <w:jc w:val="both"/>
        <w:rPr>
          <w:i w:val="0"/>
          <w:iCs w:val="0"/>
        </w:rPr>
      </w:pPr>
    </w:p>
    <w:p w14:paraId="5EE2D9B8" w14:textId="77777777" w:rsidR="00682EE2" w:rsidRDefault="00682EE2" w:rsidP="00682EE2">
      <w:pPr>
        <w:spacing w:line="360" w:lineRule="auto"/>
        <w:jc w:val="both"/>
        <w:rPr>
          <w:i w:val="0"/>
          <w:iCs w:val="0"/>
        </w:rPr>
      </w:pPr>
    </w:p>
    <w:p w14:paraId="5A9FC333" w14:textId="77777777" w:rsidR="00682EE2" w:rsidRDefault="00682EE2" w:rsidP="00682EE2">
      <w:pPr>
        <w:spacing w:line="360" w:lineRule="auto"/>
        <w:jc w:val="both"/>
        <w:rPr>
          <w:i w:val="0"/>
          <w:iCs w:val="0"/>
        </w:rPr>
      </w:pPr>
    </w:p>
    <w:p w14:paraId="5B984D9A" w14:textId="77777777" w:rsidR="00682EE2" w:rsidRPr="00682EE2" w:rsidRDefault="00682EE2" w:rsidP="00682EE2">
      <w:pPr>
        <w:spacing w:line="360" w:lineRule="auto"/>
        <w:jc w:val="both"/>
        <w:rPr>
          <w:i w:val="0"/>
          <w:iCs w:val="0"/>
        </w:rPr>
      </w:pPr>
    </w:p>
    <w:p w14:paraId="3A87C3F8" w14:textId="6A339026" w:rsidR="00682EE2" w:rsidRPr="00682EE2" w:rsidRDefault="00682EE2" w:rsidP="00C06CEB">
      <w:pPr>
        <w:pStyle w:val="Heading1"/>
        <w:jc w:val="center"/>
        <w:rPr>
          <w:iCs w:val="0"/>
        </w:rPr>
      </w:pPr>
      <w:bookmarkStart w:id="5" w:name="_Toc181561829"/>
      <w:r w:rsidRPr="00682EE2">
        <w:rPr>
          <w:iCs w:val="0"/>
        </w:rPr>
        <w:lastRenderedPageBreak/>
        <w:t>ABSTRACT</w:t>
      </w:r>
      <w:bookmarkEnd w:id="5"/>
    </w:p>
    <w:p w14:paraId="0575DD1C" w14:textId="7A9CDBA8" w:rsidR="00682EE2" w:rsidRPr="00682EE2" w:rsidRDefault="007F30E5" w:rsidP="007F30E5">
      <w:pPr>
        <w:spacing w:line="240" w:lineRule="auto"/>
        <w:jc w:val="both"/>
        <w:rPr>
          <w:i w:val="0"/>
          <w:iCs w:val="0"/>
        </w:rPr>
      </w:pPr>
      <w:r w:rsidRPr="007F30E5">
        <w:rPr>
          <w:i w:val="0"/>
          <w:iCs w:val="0"/>
        </w:rPr>
        <w:t>The study explores the complex relationship between the prison environment and the mental health of inmates, highlighting the significant impact of physical and social conditions within prison facilities on psychological well-being. Prisons, by design, impose severe limitations on personal freedom, not only through confinement but also by fostering an atmosphere often detrimental to mental health. Issues like prolonged isolation, lack of privacy, and exposure to violent situations contribute to elevated stress, anxiety, and depression among inmates. With mental health problems on the rise in the general popul</w:t>
      </w:r>
      <w:r w:rsidR="00DA6751">
        <w:rPr>
          <w:i w:val="0"/>
          <w:iCs w:val="0"/>
        </w:rPr>
        <w:t xml:space="preserve">ation, incarcerated individuals who face compounded challenges </w:t>
      </w:r>
      <w:r w:rsidRPr="007F30E5">
        <w:rPr>
          <w:i w:val="0"/>
          <w:iCs w:val="0"/>
        </w:rPr>
        <w:t>are especially vulnerable</w:t>
      </w:r>
      <w:r>
        <w:rPr>
          <w:i w:val="0"/>
          <w:iCs w:val="0"/>
        </w:rPr>
        <w:t xml:space="preserve"> </w:t>
      </w:r>
      <w:r w:rsidRPr="007F30E5">
        <w:rPr>
          <w:i w:val="0"/>
          <w:iCs w:val="0"/>
        </w:rPr>
        <w:t>in Marimanti G.K Prison in Tharaka South Sub-County, Tharaka Nithi County, this study aimed to identify specific environmental factors that affect inmates' mental h</w:t>
      </w:r>
      <w:r w:rsidR="006409F1">
        <w:rPr>
          <w:i w:val="0"/>
          <w:iCs w:val="0"/>
        </w:rPr>
        <w:t>ealth such as</w:t>
      </w:r>
      <w:r w:rsidRPr="007F30E5">
        <w:rPr>
          <w:i w:val="0"/>
          <w:iCs w:val="0"/>
        </w:rPr>
        <w:t xml:space="preserve"> prison’s physical environment, the policies governing inmate behavior and rights, the quality of interactions between inmates and wardens, and the workloads assigned to prisoners. </w:t>
      </w:r>
      <w:r w:rsidR="00DA6751">
        <w:rPr>
          <w:i w:val="0"/>
          <w:iCs w:val="0"/>
        </w:rPr>
        <w:t xml:space="preserve">Environmental Determinism theory by Friedrich Ratzel (1844-1904) and Coping theory by Lazarus and Folkman (1984) informed the study. </w:t>
      </w:r>
      <w:r w:rsidRPr="007F30E5">
        <w:rPr>
          <w:i w:val="0"/>
          <w:iCs w:val="0"/>
        </w:rPr>
        <w:t xml:space="preserve">The research team targeted a population of 280 individuals and derived a </w:t>
      </w:r>
      <w:r w:rsidR="00423FAF">
        <w:rPr>
          <w:i w:val="0"/>
          <w:iCs w:val="0"/>
        </w:rPr>
        <w:t>sample size of 80 respondents</w:t>
      </w:r>
      <w:r w:rsidRPr="007F30E5">
        <w:rPr>
          <w:i w:val="0"/>
          <w:iCs w:val="0"/>
        </w:rPr>
        <w:t>. To achieve a representative sample, simple random sam</w:t>
      </w:r>
      <w:r w:rsidR="00423FAF">
        <w:rPr>
          <w:i w:val="0"/>
          <w:iCs w:val="0"/>
        </w:rPr>
        <w:t>pling was applied</w:t>
      </w:r>
      <w:r w:rsidRPr="007F30E5">
        <w:rPr>
          <w:i w:val="0"/>
          <w:iCs w:val="0"/>
        </w:rPr>
        <w:t>.</w:t>
      </w:r>
      <w:r>
        <w:rPr>
          <w:i w:val="0"/>
          <w:iCs w:val="0"/>
        </w:rPr>
        <w:t> </w:t>
      </w:r>
      <w:r w:rsidRPr="007F30E5">
        <w:rPr>
          <w:i w:val="0"/>
          <w:iCs w:val="0"/>
        </w:rPr>
        <w:t>Data collection tools consisted of structured questionnaires and in-depth interview schedules. To ensure the reliability of these tools, a preliminary pilot study was conducted at Chuka G.K</w:t>
      </w:r>
      <w:r>
        <w:rPr>
          <w:i w:val="0"/>
          <w:iCs w:val="0"/>
        </w:rPr>
        <w:t>.</w:t>
      </w:r>
      <w:r w:rsidRPr="007F30E5">
        <w:rPr>
          <w:i w:val="0"/>
          <w:iCs w:val="0"/>
        </w:rPr>
        <w:t xml:space="preserve"> Prison, chosen for its geographical and demographic similarities to Marimanti G.K</w:t>
      </w:r>
      <w:r>
        <w:rPr>
          <w:i w:val="0"/>
          <w:iCs w:val="0"/>
        </w:rPr>
        <w:t>.</w:t>
      </w:r>
      <w:r w:rsidRPr="007F30E5">
        <w:rPr>
          <w:i w:val="0"/>
          <w:iCs w:val="0"/>
        </w:rPr>
        <w:t xml:space="preserve"> Prison. Con</w:t>
      </w:r>
      <w:r>
        <w:rPr>
          <w:i w:val="0"/>
          <w:iCs w:val="0"/>
        </w:rPr>
        <w:t>sul</w:t>
      </w:r>
      <w:r w:rsidRPr="007F30E5">
        <w:rPr>
          <w:i w:val="0"/>
          <w:iCs w:val="0"/>
        </w:rPr>
        <w:t>t</w:t>
      </w:r>
      <w:r>
        <w:rPr>
          <w:i w:val="0"/>
          <w:iCs w:val="0"/>
        </w:rPr>
        <w:t xml:space="preserve">ing </w:t>
      </w:r>
      <w:r w:rsidRPr="007F30E5">
        <w:rPr>
          <w:i w:val="0"/>
          <w:iCs w:val="0"/>
        </w:rPr>
        <w:t>e</w:t>
      </w:r>
      <w:r>
        <w:rPr>
          <w:i w:val="0"/>
          <w:iCs w:val="0"/>
        </w:rPr>
        <w:t>xper</w:t>
      </w:r>
      <w:r w:rsidRPr="007F30E5">
        <w:rPr>
          <w:i w:val="0"/>
          <w:iCs w:val="0"/>
        </w:rPr>
        <w:t>t</w:t>
      </w:r>
      <w:r>
        <w:rPr>
          <w:i w:val="0"/>
          <w:iCs w:val="0"/>
        </w:rPr>
        <w:t>s</w:t>
      </w:r>
      <w:r w:rsidRPr="007F30E5">
        <w:rPr>
          <w:i w:val="0"/>
          <w:iCs w:val="0"/>
        </w:rPr>
        <w:t xml:space="preserve"> </w:t>
      </w:r>
      <w:r>
        <w:rPr>
          <w:i w:val="0"/>
          <w:iCs w:val="0"/>
        </w:rPr>
        <w:t>i</w:t>
      </w:r>
      <w:r w:rsidRPr="007F30E5">
        <w:rPr>
          <w:i w:val="0"/>
          <w:iCs w:val="0"/>
        </w:rPr>
        <w:t xml:space="preserve">n </w:t>
      </w:r>
      <w:r>
        <w:rPr>
          <w:i w:val="0"/>
          <w:iCs w:val="0"/>
        </w:rPr>
        <w:t>th</w:t>
      </w:r>
      <w:r w:rsidRPr="007F30E5">
        <w:rPr>
          <w:i w:val="0"/>
          <w:iCs w:val="0"/>
        </w:rPr>
        <w:t xml:space="preserve">e </w:t>
      </w:r>
      <w:r>
        <w:rPr>
          <w:i w:val="0"/>
          <w:iCs w:val="0"/>
        </w:rPr>
        <w:t>f</w:t>
      </w:r>
      <w:r w:rsidRPr="007F30E5">
        <w:rPr>
          <w:i w:val="0"/>
          <w:iCs w:val="0"/>
        </w:rPr>
        <w:t>ie</w:t>
      </w:r>
      <w:r>
        <w:rPr>
          <w:i w:val="0"/>
          <w:iCs w:val="0"/>
        </w:rPr>
        <w:t>ld</w:t>
      </w:r>
      <w:r w:rsidRPr="007F30E5">
        <w:rPr>
          <w:i w:val="0"/>
          <w:iCs w:val="0"/>
        </w:rPr>
        <w:t xml:space="preserve"> strengthened conte</w:t>
      </w:r>
      <w:r>
        <w:rPr>
          <w:i w:val="0"/>
          <w:iCs w:val="0"/>
        </w:rPr>
        <w:t>n</w:t>
      </w:r>
      <w:r w:rsidRPr="007F30E5">
        <w:rPr>
          <w:i w:val="0"/>
          <w:iCs w:val="0"/>
        </w:rPr>
        <w:t xml:space="preserve">t </w:t>
      </w:r>
      <w:r>
        <w:rPr>
          <w:i w:val="0"/>
          <w:iCs w:val="0"/>
        </w:rPr>
        <w:t>a</w:t>
      </w:r>
      <w:r w:rsidRPr="007F30E5">
        <w:rPr>
          <w:i w:val="0"/>
          <w:iCs w:val="0"/>
        </w:rPr>
        <w:t>n</w:t>
      </w:r>
      <w:r>
        <w:rPr>
          <w:i w:val="0"/>
          <w:iCs w:val="0"/>
        </w:rPr>
        <w:t>d</w:t>
      </w:r>
      <w:r w:rsidRPr="007F30E5">
        <w:rPr>
          <w:i w:val="0"/>
          <w:iCs w:val="0"/>
        </w:rPr>
        <w:t xml:space="preserve"> f</w:t>
      </w:r>
      <w:r>
        <w:rPr>
          <w:i w:val="0"/>
          <w:iCs w:val="0"/>
        </w:rPr>
        <w:t>ac</w:t>
      </w:r>
      <w:r w:rsidRPr="007F30E5">
        <w:rPr>
          <w:i w:val="0"/>
          <w:iCs w:val="0"/>
        </w:rPr>
        <w:t>e</w:t>
      </w:r>
      <w:r>
        <w:rPr>
          <w:i w:val="0"/>
          <w:iCs w:val="0"/>
        </w:rPr>
        <w:t xml:space="preserve"> va</w:t>
      </w:r>
      <w:r w:rsidRPr="007F30E5">
        <w:rPr>
          <w:i w:val="0"/>
          <w:iCs w:val="0"/>
        </w:rPr>
        <w:t>l</w:t>
      </w:r>
      <w:r>
        <w:rPr>
          <w:i w:val="0"/>
          <w:iCs w:val="0"/>
        </w:rPr>
        <w:t>i</w:t>
      </w:r>
      <w:r w:rsidRPr="007F30E5">
        <w:rPr>
          <w:i w:val="0"/>
          <w:iCs w:val="0"/>
        </w:rPr>
        <w:t>d</w:t>
      </w:r>
      <w:r>
        <w:rPr>
          <w:i w:val="0"/>
          <w:iCs w:val="0"/>
        </w:rPr>
        <w:t>ity</w:t>
      </w:r>
      <w:r w:rsidRPr="007F30E5">
        <w:rPr>
          <w:i w:val="0"/>
          <w:iCs w:val="0"/>
        </w:rPr>
        <w:t xml:space="preserve"> </w:t>
      </w:r>
      <w:r>
        <w:rPr>
          <w:i w:val="0"/>
          <w:iCs w:val="0"/>
        </w:rPr>
        <w:t>by</w:t>
      </w:r>
      <w:r w:rsidRPr="007F30E5">
        <w:rPr>
          <w:i w:val="0"/>
          <w:iCs w:val="0"/>
        </w:rPr>
        <w:t xml:space="preserve"> review</w:t>
      </w:r>
      <w:r>
        <w:rPr>
          <w:i w:val="0"/>
          <w:iCs w:val="0"/>
        </w:rPr>
        <w:t>ing</w:t>
      </w:r>
      <w:r w:rsidRPr="007F30E5">
        <w:rPr>
          <w:i w:val="0"/>
          <w:iCs w:val="0"/>
        </w:rPr>
        <w:t xml:space="preserve"> the questionnaires to ensure that each item aligned well with the study's objectives.</w:t>
      </w:r>
      <w:r>
        <w:rPr>
          <w:i w:val="0"/>
          <w:iCs w:val="0"/>
        </w:rPr>
        <w:t> </w:t>
      </w:r>
      <w:r w:rsidRPr="007F30E5">
        <w:rPr>
          <w:i w:val="0"/>
          <w:iCs w:val="0"/>
        </w:rPr>
        <w:t>For data analysis, the study employed multivariate regression to discern the influence o</w:t>
      </w:r>
      <w:r w:rsidR="00423FAF">
        <w:rPr>
          <w:i w:val="0"/>
          <w:iCs w:val="0"/>
        </w:rPr>
        <w:t xml:space="preserve">f various independent variables </w:t>
      </w:r>
      <w:r w:rsidR="00494824">
        <w:rPr>
          <w:i w:val="0"/>
          <w:iCs w:val="0"/>
        </w:rPr>
        <w:t>on the mental health of inmates</w:t>
      </w:r>
      <w:r w:rsidRPr="007F30E5">
        <w:rPr>
          <w:i w:val="0"/>
          <w:iCs w:val="0"/>
        </w:rPr>
        <w:t>.</w:t>
      </w:r>
      <w:r w:rsidRPr="00682EE2">
        <w:rPr>
          <w:i w:val="0"/>
          <w:iCs w:val="0"/>
        </w:rPr>
        <w:t xml:space="preserve"> This</w:t>
      </w:r>
      <w:r w:rsidR="00682EE2" w:rsidRPr="00682EE2">
        <w:rPr>
          <w:i w:val="0"/>
          <w:iCs w:val="0"/>
        </w:rPr>
        <w:t xml:space="preserve"> was aided by </w:t>
      </w:r>
      <w:r w:rsidRPr="00682EE2">
        <w:rPr>
          <w:i w:val="0"/>
          <w:iCs w:val="0"/>
        </w:rPr>
        <w:t>SPSS</w:t>
      </w:r>
      <w:r w:rsidR="00682EE2" w:rsidRPr="00682EE2">
        <w:rPr>
          <w:i w:val="0"/>
          <w:iCs w:val="0"/>
        </w:rPr>
        <w:t xml:space="preserve"> version</w:t>
      </w:r>
      <w:r>
        <w:rPr>
          <w:i w:val="0"/>
          <w:iCs w:val="0"/>
        </w:rPr>
        <w:t xml:space="preserve"> 27</w:t>
      </w:r>
      <w:r w:rsidR="00682EE2" w:rsidRPr="00682EE2">
        <w:rPr>
          <w:i w:val="0"/>
          <w:iCs w:val="0"/>
        </w:rPr>
        <w:t xml:space="preserve"> for Wi</w:t>
      </w:r>
      <w:r w:rsidR="00DA6751">
        <w:rPr>
          <w:i w:val="0"/>
          <w:iCs w:val="0"/>
        </w:rPr>
        <w:t>ndows</w:t>
      </w:r>
      <w:r w:rsidR="00682EE2" w:rsidRPr="00682EE2">
        <w:rPr>
          <w:i w:val="0"/>
          <w:iCs w:val="0"/>
        </w:rPr>
        <w:t>. With incomplete or partially filled questionnaires from inmates and dully filled questionnaires by staff, the response rate was 93.75%. Demographic analysis revealed that there existed no significant differences in mental health perception by age and educational level according to inmates. However, among prison staff, while age is not significant, education differences are significant. According to inmates and prison staff, the T-test revealed that there existed no significant differences in the inmate’s mental health perception based on gender and marital status. A regression analysis was carried out</w:t>
      </w:r>
      <w:r>
        <w:rPr>
          <w:i w:val="0"/>
          <w:iCs w:val="0"/>
        </w:rPr>
        <w:t>,</w:t>
      </w:r>
      <w:r w:rsidR="00682EE2" w:rsidRPr="00682EE2">
        <w:rPr>
          <w:i w:val="0"/>
          <w:iCs w:val="0"/>
        </w:rPr>
        <w:t xml:space="preserve"> which established that only </w:t>
      </w:r>
      <w:r>
        <w:rPr>
          <w:i w:val="0"/>
          <w:iCs w:val="0"/>
        </w:rPr>
        <w:t>the </w:t>
      </w:r>
      <w:r w:rsidR="00682EE2" w:rsidRPr="00682EE2">
        <w:rPr>
          <w:i w:val="0"/>
          <w:iCs w:val="0"/>
        </w:rPr>
        <w:t>physical environment was a statistically significant predictor of mental health among inmates. Based on this analysis, the physical environment emerged as a critical predictor of mental health scores in the case of both inmates and prison wardens</w:t>
      </w:r>
      <w:r>
        <w:rPr>
          <w:i w:val="0"/>
          <w:iCs w:val="0"/>
        </w:rPr>
        <w:t>. In contrast,</w:t>
      </w:r>
      <w:r w:rsidR="00682EE2" w:rsidRPr="00682EE2">
        <w:rPr>
          <w:i w:val="0"/>
          <w:iCs w:val="0"/>
        </w:rPr>
        <w:t xml:space="preserve"> prison</w:t>
      </w:r>
      <w:r w:rsidR="00B547CC">
        <w:rPr>
          <w:i w:val="0"/>
          <w:iCs w:val="0"/>
        </w:rPr>
        <w:t xml:space="preserve"> policies</w:t>
      </w:r>
      <w:r w:rsidR="00682EE2" w:rsidRPr="00682EE2">
        <w:rPr>
          <w:i w:val="0"/>
          <w:iCs w:val="0"/>
        </w:rPr>
        <w:t xml:space="preserve">, inmates’ workload and inmate-warden relationship indicated no significant effect on </w:t>
      </w:r>
      <w:r>
        <w:rPr>
          <w:i w:val="0"/>
          <w:iCs w:val="0"/>
        </w:rPr>
        <w:t>the </w:t>
      </w:r>
      <w:r w:rsidR="00682EE2" w:rsidRPr="00682EE2">
        <w:rPr>
          <w:i w:val="0"/>
          <w:iCs w:val="0"/>
        </w:rPr>
        <w:t xml:space="preserve">mental health of inmates. </w:t>
      </w:r>
      <w:r>
        <w:rPr>
          <w:i w:val="0"/>
          <w:iCs w:val="0"/>
        </w:rPr>
        <w:t xml:space="preserve">Quantitative and qualitative data were represented </w:t>
      </w:r>
      <w:r w:rsidR="008A64CA">
        <w:rPr>
          <w:i w:val="0"/>
          <w:iCs w:val="0"/>
        </w:rPr>
        <w:t>using</w:t>
      </w:r>
      <w:r>
        <w:rPr>
          <w:i w:val="0"/>
          <w:iCs w:val="0"/>
        </w:rPr>
        <w:t xml:space="preserve"> graphs, tables, and themes, respectively. </w:t>
      </w:r>
      <w:r w:rsidR="00682EE2" w:rsidRPr="00682EE2">
        <w:rPr>
          <w:i w:val="0"/>
          <w:iCs w:val="0"/>
        </w:rPr>
        <w:t>Hence, this study underscored the critical role of the physical environment in influencing the mental health of inmates. Consistent with the existing literature, the findings affirmed that improvement in physical conditions</w:t>
      </w:r>
      <w:r>
        <w:rPr>
          <w:i w:val="0"/>
          <w:iCs w:val="0"/>
        </w:rPr>
        <w:t>,</w:t>
      </w:r>
      <w:r w:rsidR="00682EE2" w:rsidRPr="00682EE2">
        <w:rPr>
          <w:i w:val="0"/>
          <w:iCs w:val="0"/>
        </w:rPr>
        <w:t xml:space="preserve"> such as reducing overcrowding, enhancing sanitation, ensuring adequate bedding, and ensuring adequate ventilation</w:t>
      </w:r>
      <w:r>
        <w:rPr>
          <w:i w:val="0"/>
          <w:iCs w:val="0"/>
        </w:rPr>
        <w:t>,</w:t>
      </w:r>
      <w:r w:rsidR="00682EE2" w:rsidRPr="00682EE2">
        <w:rPr>
          <w:i w:val="0"/>
          <w:iCs w:val="0"/>
        </w:rPr>
        <w:t xml:space="preserve"> can lead to significant enhancement in mental wellness among prisoners. The study recommends more improvement on the physical environment of </w:t>
      </w:r>
      <w:r w:rsidR="008A64CA" w:rsidRPr="00682EE2">
        <w:rPr>
          <w:i w:val="0"/>
          <w:iCs w:val="0"/>
        </w:rPr>
        <w:t>inmates</w:t>
      </w:r>
      <w:r w:rsidR="00682EE2" w:rsidRPr="00682EE2">
        <w:rPr>
          <w:i w:val="0"/>
          <w:iCs w:val="0"/>
        </w:rPr>
        <w:t xml:space="preserve">, bridging the gap of educational disparities among prison staff, </w:t>
      </w:r>
      <w:r>
        <w:rPr>
          <w:i w:val="0"/>
          <w:iCs w:val="0"/>
        </w:rPr>
        <w:t xml:space="preserve">and </w:t>
      </w:r>
      <w:r w:rsidR="00682EE2" w:rsidRPr="00682EE2">
        <w:rPr>
          <w:i w:val="0"/>
          <w:iCs w:val="0"/>
        </w:rPr>
        <w:t>more research to be carried o</w:t>
      </w:r>
      <w:r>
        <w:rPr>
          <w:i w:val="0"/>
          <w:iCs w:val="0"/>
        </w:rPr>
        <w:t>ut o</w:t>
      </w:r>
      <w:r w:rsidR="00682EE2" w:rsidRPr="00682EE2">
        <w:rPr>
          <w:i w:val="0"/>
          <w:iCs w:val="0"/>
        </w:rPr>
        <w:t xml:space="preserve">n prison policies and inmate workload, hence leading to a holistic approach </w:t>
      </w:r>
      <w:r>
        <w:rPr>
          <w:i w:val="0"/>
          <w:iCs w:val="0"/>
        </w:rPr>
        <w:t>to</w:t>
      </w:r>
      <w:r w:rsidR="00682EE2" w:rsidRPr="00682EE2">
        <w:rPr>
          <w:i w:val="0"/>
          <w:iCs w:val="0"/>
        </w:rPr>
        <w:t xml:space="preserve"> improving the mental well-being of inmates.</w:t>
      </w:r>
    </w:p>
    <w:p w14:paraId="234AE45C" w14:textId="7BB5E8DC" w:rsidR="00682EE2" w:rsidRPr="00682EE2" w:rsidRDefault="00441B45" w:rsidP="00441B45">
      <w:pPr>
        <w:pStyle w:val="Heading1"/>
        <w:rPr>
          <w:iCs w:val="0"/>
        </w:rPr>
      </w:pPr>
      <w:r>
        <w:rPr>
          <w:iCs w:val="0"/>
        </w:rPr>
        <w:lastRenderedPageBreak/>
        <w:t xml:space="preserve">                                        </w:t>
      </w:r>
      <w:bookmarkStart w:id="6" w:name="_Toc181561830"/>
      <w:r w:rsidR="00682EE2" w:rsidRPr="00682EE2">
        <w:rPr>
          <w:iCs w:val="0"/>
        </w:rPr>
        <w:t>TABLE OF CONTENT</w:t>
      </w:r>
      <w:bookmarkEnd w:id="6"/>
    </w:p>
    <w:sdt>
      <w:sdtPr>
        <w:rPr>
          <w:rFonts w:ascii="Times New Roman" w:eastAsiaTheme="minorHAnsi" w:hAnsi="Times New Roman" w:cs="Times New Roman"/>
          <w:i/>
          <w:iCs/>
          <w:color w:val="000000"/>
          <w:kern w:val="2"/>
          <w:sz w:val="24"/>
          <w:szCs w:val="18"/>
          <w14:ligatures w14:val="standardContextual"/>
        </w:rPr>
        <w:id w:val="-1510363978"/>
        <w:docPartObj>
          <w:docPartGallery w:val="Table of Contents"/>
          <w:docPartUnique/>
        </w:docPartObj>
      </w:sdtPr>
      <w:sdtEndPr>
        <w:rPr>
          <w:bCs/>
          <w:i w:val="0"/>
          <w:iCs w:val="0"/>
          <w:noProof/>
          <w:szCs w:val="24"/>
        </w:rPr>
      </w:sdtEndPr>
      <w:sdtContent>
        <w:p w14:paraId="6518DF83" w14:textId="31FED145" w:rsidR="007B481F" w:rsidRPr="00C025E6" w:rsidRDefault="007B481F" w:rsidP="0060368E">
          <w:pPr>
            <w:pStyle w:val="TOCHeading"/>
            <w:spacing w:before="0" w:line="276" w:lineRule="auto"/>
            <w:rPr>
              <w:rFonts w:ascii="Times New Roman" w:hAnsi="Times New Roman"/>
              <w:sz w:val="24"/>
            </w:rPr>
          </w:pPr>
        </w:p>
        <w:p w14:paraId="68D50D5B" w14:textId="114A94E5" w:rsidR="008A64CA" w:rsidRPr="008A64CA" w:rsidRDefault="007B481F" w:rsidP="008A64CA">
          <w:pPr>
            <w:pStyle w:val="TOC1"/>
            <w:rPr>
              <w:rFonts w:asciiTheme="minorHAnsi" w:eastAsiaTheme="minorEastAsia" w:hAnsiTheme="minorHAnsi" w:cstheme="minorBidi"/>
              <w:iCs w:val="0"/>
              <w:color w:val="auto"/>
              <w:szCs w:val="24"/>
            </w:rPr>
          </w:pPr>
          <w:r w:rsidRPr="008A64CA">
            <w:rPr>
              <w:bCs/>
              <w:iCs w:val="0"/>
              <w:szCs w:val="24"/>
            </w:rPr>
            <w:fldChar w:fldCharType="begin"/>
          </w:r>
          <w:r w:rsidRPr="008A64CA">
            <w:rPr>
              <w:bCs/>
              <w:iCs w:val="0"/>
              <w:szCs w:val="24"/>
            </w:rPr>
            <w:instrText xml:space="preserve"> TOC \o "1-3" \h \z \u </w:instrText>
          </w:r>
          <w:r w:rsidRPr="008A64CA">
            <w:rPr>
              <w:bCs/>
              <w:iCs w:val="0"/>
              <w:szCs w:val="24"/>
            </w:rPr>
            <w:fldChar w:fldCharType="separate"/>
          </w:r>
          <w:hyperlink w:anchor="_Toc181561825" w:history="1">
            <w:r w:rsidR="008A64CA" w:rsidRPr="008A64CA">
              <w:rPr>
                <w:rStyle w:val="Hyperlink"/>
              </w:rPr>
              <w:t>DECLARATION AND RECOMMENDATION</w:t>
            </w:r>
            <w:r w:rsidR="008A64CA" w:rsidRPr="008A64CA">
              <w:rPr>
                <w:webHidden/>
              </w:rPr>
              <w:tab/>
            </w:r>
            <w:r w:rsidR="008A64CA" w:rsidRPr="008A64CA">
              <w:rPr>
                <w:webHidden/>
              </w:rPr>
              <w:fldChar w:fldCharType="begin"/>
            </w:r>
            <w:r w:rsidR="008A64CA" w:rsidRPr="008A64CA">
              <w:rPr>
                <w:webHidden/>
              </w:rPr>
              <w:instrText xml:space="preserve"> PAGEREF _Toc181561825 \h </w:instrText>
            </w:r>
            <w:r w:rsidR="008A64CA" w:rsidRPr="008A64CA">
              <w:rPr>
                <w:webHidden/>
              </w:rPr>
            </w:r>
            <w:r w:rsidR="008A64CA" w:rsidRPr="008A64CA">
              <w:rPr>
                <w:webHidden/>
              </w:rPr>
              <w:fldChar w:fldCharType="separate"/>
            </w:r>
            <w:r w:rsidR="008A64CA" w:rsidRPr="008A64CA">
              <w:rPr>
                <w:webHidden/>
              </w:rPr>
              <w:t>ii</w:t>
            </w:r>
            <w:r w:rsidR="008A64CA" w:rsidRPr="008A64CA">
              <w:rPr>
                <w:webHidden/>
              </w:rPr>
              <w:fldChar w:fldCharType="end"/>
            </w:r>
          </w:hyperlink>
        </w:p>
        <w:p w14:paraId="506E4136" w14:textId="257B48C2" w:rsidR="008A64CA" w:rsidRPr="008A64CA" w:rsidRDefault="001312CD" w:rsidP="008A64CA">
          <w:pPr>
            <w:pStyle w:val="TOC1"/>
            <w:rPr>
              <w:rFonts w:asciiTheme="minorHAnsi" w:eastAsiaTheme="minorEastAsia" w:hAnsiTheme="minorHAnsi" w:cstheme="minorBidi"/>
              <w:iCs w:val="0"/>
              <w:color w:val="auto"/>
              <w:szCs w:val="24"/>
            </w:rPr>
          </w:pPr>
          <w:hyperlink w:anchor="_Toc181561826" w:history="1">
            <w:r w:rsidR="008A64CA" w:rsidRPr="008A64CA">
              <w:rPr>
                <w:rStyle w:val="Hyperlink"/>
              </w:rPr>
              <w:t>COPYRIGHT</w:t>
            </w:r>
            <w:r w:rsidR="008A64CA" w:rsidRPr="008A64CA">
              <w:rPr>
                <w:webHidden/>
              </w:rPr>
              <w:tab/>
            </w:r>
            <w:r w:rsidR="008A64CA" w:rsidRPr="008A64CA">
              <w:rPr>
                <w:webHidden/>
              </w:rPr>
              <w:fldChar w:fldCharType="begin"/>
            </w:r>
            <w:r w:rsidR="008A64CA" w:rsidRPr="008A64CA">
              <w:rPr>
                <w:webHidden/>
              </w:rPr>
              <w:instrText xml:space="preserve"> PAGEREF _Toc181561826 \h </w:instrText>
            </w:r>
            <w:r w:rsidR="008A64CA" w:rsidRPr="008A64CA">
              <w:rPr>
                <w:webHidden/>
              </w:rPr>
            </w:r>
            <w:r w:rsidR="008A64CA" w:rsidRPr="008A64CA">
              <w:rPr>
                <w:webHidden/>
              </w:rPr>
              <w:fldChar w:fldCharType="separate"/>
            </w:r>
            <w:r w:rsidR="008A64CA" w:rsidRPr="008A64CA">
              <w:rPr>
                <w:webHidden/>
              </w:rPr>
              <w:t>iii</w:t>
            </w:r>
            <w:r w:rsidR="008A64CA" w:rsidRPr="008A64CA">
              <w:rPr>
                <w:webHidden/>
              </w:rPr>
              <w:fldChar w:fldCharType="end"/>
            </w:r>
          </w:hyperlink>
        </w:p>
        <w:p w14:paraId="30C896B3" w14:textId="6C6050FB" w:rsidR="008A64CA" w:rsidRPr="008A64CA" w:rsidRDefault="001312CD" w:rsidP="008A64CA">
          <w:pPr>
            <w:pStyle w:val="TOC1"/>
            <w:rPr>
              <w:rFonts w:asciiTheme="minorHAnsi" w:eastAsiaTheme="minorEastAsia" w:hAnsiTheme="minorHAnsi" w:cstheme="minorBidi"/>
              <w:iCs w:val="0"/>
              <w:color w:val="auto"/>
              <w:szCs w:val="24"/>
            </w:rPr>
          </w:pPr>
          <w:hyperlink w:anchor="_Toc181561827" w:history="1">
            <w:r w:rsidR="008A64CA" w:rsidRPr="008A64CA">
              <w:rPr>
                <w:rStyle w:val="Hyperlink"/>
              </w:rPr>
              <w:t>DEDICATION</w:t>
            </w:r>
            <w:r w:rsidR="008A64CA" w:rsidRPr="008A64CA">
              <w:rPr>
                <w:webHidden/>
              </w:rPr>
              <w:tab/>
            </w:r>
            <w:r w:rsidR="008A64CA" w:rsidRPr="008A64CA">
              <w:rPr>
                <w:webHidden/>
              </w:rPr>
              <w:fldChar w:fldCharType="begin"/>
            </w:r>
            <w:r w:rsidR="008A64CA" w:rsidRPr="008A64CA">
              <w:rPr>
                <w:webHidden/>
              </w:rPr>
              <w:instrText xml:space="preserve"> PAGEREF _Toc181561827 \h </w:instrText>
            </w:r>
            <w:r w:rsidR="008A64CA" w:rsidRPr="008A64CA">
              <w:rPr>
                <w:webHidden/>
              </w:rPr>
            </w:r>
            <w:r w:rsidR="008A64CA" w:rsidRPr="008A64CA">
              <w:rPr>
                <w:webHidden/>
              </w:rPr>
              <w:fldChar w:fldCharType="separate"/>
            </w:r>
            <w:r w:rsidR="008A64CA" w:rsidRPr="008A64CA">
              <w:rPr>
                <w:webHidden/>
              </w:rPr>
              <w:t>iv</w:t>
            </w:r>
            <w:r w:rsidR="008A64CA" w:rsidRPr="008A64CA">
              <w:rPr>
                <w:webHidden/>
              </w:rPr>
              <w:fldChar w:fldCharType="end"/>
            </w:r>
          </w:hyperlink>
        </w:p>
        <w:p w14:paraId="1A4A21F4" w14:textId="1D916301" w:rsidR="008A64CA" w:rsidRPr="008A64CA" w:rsidRDefault="001312CD" w:rsidP="008A64CA">
          <w:pPr>
            <w:pStyle w:val="TOC1"/>
            <w:rPr>
              <w:rFonts w:asciiTheme="minorHAnsi" w:eastAsiaTheme="minorEastAsia" w:hAnsiTheme="minorHAnsi" w:cstheme="minorBidi"/>
              <w:iCs w:val="0"/>
              <w:color w:val="auto"/>
              <w:szCs w:val="24"/>
            </w:rPr>
          </w:pPr>
          <w:hyperlink w:anchor="_Toc181561828" w:history="1">
            <w:r w:rsidR="008A64CA" w:rsidRPr="008A64CA">
              <w:rPr>
                <w:rStyle w:val="Hyperlink"/>
              </w:rPr>
              <w:t>ACKNOWLEDGEMENT</w:t>
            </w:r>
            <w:r w:rsidR="008A64CA" w:rsidRPr="008A64CA">
              <w:rPr>
                <w:webHidden/>
              </w:rPr>
              <w:tab/>
            </w:r>
            <w:r w:rsidR="008A64CA" w:rsidRPr="008A64CA">
              <w:rPr>
                <w:webHidden/>
              </w:rPr>
              <w:fldChar w:fldCharType="begin"/>
            </w:r>
            <w:r w:rsidR="008A64CA" w:rsidRPr="008A64CA">
              <w:rPr>
                <w:webHidden/>
              </w:rPr>
              <w:instrText xml:space="preserve"> PAGEREF _Toc181561828 \h </w:instrText>
            </w:r>
            <w:r w:rsidR="008A64CA" w:rsidRPr="008A64CA">
              <w:rPr>
                <w:webHidden/>
              </w:rPr>
            </w:r>
            <w:r w:rsidR="008A64CA" w:rsidRPr="008A64CA">
              <w:rPr>
                <w:webHidden/>
              </w:rPr>
              <w:fldChar w:fldCharType="separate"/>
            </w:r>
            <w:r w:rsidR="008A64CA" w:rsidRPr="008A64CA">
              <w:rPr>
                <w:webHidden/>
              </w:rPr>
              <w:t>v</w:t>
            </w:r>
            <w:r w:rsidR="008A64CA" w:rsidRPr="008A64CA">
              <w:rPr>
                <w:webHidden/>
              </w:rPr>
              <w:fldChar w:fldCharType="end"/>
            </w:r>
          </w:hyperlink>
        </w:p>
        <w:p w14:paraId="290547B6" w14:textId="30F6A27A" w:rsidR="008A64CA" w:rsidRPr="008A64CA" w:rsidRDefault="001312CD" w:rsidP="008A64CA">
          <w:pPr>
            <w:pStyle w:val="TOC1"/>
            <w:rPr>
              <w:rFonts w:asciiTheme="minorHAnsi" w:eastAsiaTheme="minorEastAsia" w:hAnsiTheme="minorHAnsi" w:cstheme="minorBidi"/>
              <w:iCs w:val="0"/>
              <w:color w:val="auto"/>
              <w:szCs w:val="24"/>
            </w:rPr>
          </w:pPr>
          <w:hyperlink w:anchor="_Toc181561829" w:history="1">
            <w:r w:rsidR="008A64CA" w:rsidRPr="008A64CA">
              <w:rPr>
                <w:rStyle w:val="Hyperlink"/>
              </w:rPr>
              <w:t>ABSTRACT</w:t>
            </w:r>
            <w:r w:rsidR="008A64CA" w:rsidRPr="008A64CA">
              <w:rPr>
                <w:webHidden/>
              </w:rPr>
              <w:tab/>
            </w:r>
            <w:r w:rsidR="008A64CA" w:rsidRPr="008A64CA">
              <w:rPr>
                <w:webHidden/>
              </w:rPr>
              <w:fldChar w:fldCharType="begin"/>
            </w:r>
            <w:r w:rsidR="008A64CA" w:rsidRPr="008A64CA">
              <w:rPr>
                <w:webHidden/>
              </w:rPr>
              <w:instrText xml:space="preserve"> PAGEREF _Toc181561829 \h </w:instrText>
            </w:r>
            <w:r w:rsidR="008A64CA" w:rsidRPr="008A64CA">
              <w:rPr>
                <w:webHidden/>
              </w:rPr>
            </w:r>
            <w:r w:rsidR="008A64CA" w:rsidRPr="008A64CA">
              <w:rPr>
                <w:webHidden/>
              </w:rPr>
              <w:fldChar w:fldCharType="separate"/>
            </w:r>
            <w:r w:rsidR="008A64CA" w:rsidRPr="008A64CA">
              <w:rPr>
                <w:webHidden/>
              </w:rPr>
              <w:t>vi</w:t>
            </w:r>
            <w:r w:rsidR="008A64CA" w:rsidRPr="008A64CA">
              <w:rPr>
                <w:webHidden/>
              </w:rPr>
              <w:fldChar w:fldCharType="end"/>
            </w:r>
          </w:hyperlink>
        </w:p>
        <w:p w14:paraId="4A9CE230" w14:textId="61F7A0C9" w:rsidR="008A64CA" w:rsidRPr="008A64CA" w:rsidRDefault="001312CD" w:rsidP="008A64CA">
          <w:pPr>
            <w:pStyle w:val="TOC1"/>
            <w:rPr>
              <w:rFonts w:asciiTheme="minorHAnsi" w:eastAsiaTheme="minorEastAsia" w:hAnsiTheme="minorHAnsi" w:cstheme="minorBidi"/>
              <w:iCs w:val="0"/>
              <w:color w:val="auto"/>
              <w:szCs w:val="24"/>
            </w:rPr>
          </w:pPr>
          <w:hyperlink w:anchor="_Toc181561830" w:history="1">
            <w:r w:rsidR="008A64CA" w:rsidRPr="008A64CA">
              <w:rPr>
                <w:rStyle w:val="Hyperlink"/>
              </w:rPr>
              <w:t>TABLE OF CONTENT</w:t>
            </w:r>
            <w:r w:rsidR="008A64CA" w:rsidRPr="008A64CA">
              <w:rPr>
                <w:webHidden/>
              </w:rPr>
              <w:tab/>
            </w:r>
            <w:r w:rsidR="008A64CA" w:rsidRPr="008A64CA">
              <w:rPr>
                <w:webHidden/>
              </w:rPr>
              <w:fldChar w:fldCharType="begin"/>
            </w:r>
            <w:r w:rsidR="008A64CA" w:rsidRPr="008A64CA">
              <w:rPr>
                <w:webHidden/>
              </w:rPr>
              <w:instrText xml:space="preserve"> PAGEREF _Toc181561830 \h </w:instrText>
            </w:r>
            <w:r w:rsidR="008A64CA" w:rsidRPr="008A64CA">
              <w:rPr>
                <w:webHidden/>
              </w:rPr>
            </w:r>
            <w:r w:rsidR="008A64CA" w:rsidRPr="008A64CA">
              <w:rPr>
                <w:webHidden/>
              </w:rPr>
              <w:fldChar w:fldCharType="separate"/>
            </w:r>
            <w:r w:rsidR="008A64CA" w:rsidRPr="008A64CA">
              <w:rPr>
                <w:webHidden/>
              </w:rPr>
              <w:t>vii</w:t>
            </w:r>
            <w:r w:rsidR="008A64CA" w:rsidRPr="008A64CA">
              <w:rPr>
                <w:webHidden/>
              </w:rPr>
              <w:fldChar w:fldCharType="end"/>
            </w:r>
          </w:hyperlink>
        </w:p>
        <w:p w14:paraId="7F9E39CE" w14:textId="77D35163" w:rsidR="008A64CA" w:rsidRPr="008A64CA" w:rsidRDefault="001312CD" w:rsidP="008A64CA">
          <w:pPr>
            <w:pStyle w:val="TOC1"/>
            <w:rPr>
              <w:rFonts w:asciiTheme="minorHAnsi" w:eastAsiaTheme="minorEastAsia" w:hAnsiTheme="minorHAnsi" w:cstheme="minorBidi"/>
              <w:iCs w:val="0"/>
              <w:color w:val="auto"/>
              <w:szCs w:val="24"/>
            </w:rPr>
          </w:pPr>
          <w:hyperlink w:anchor="_Toc181561831" w:history="1">
            <w:r w:rsidR="008A64CA" w:rsidRPr="008A64CA">
              <w:rPr>
                <w:rStyle w:val="Hyperlink"/>
              </w:rPr>
              <w:t>List of Tables</w:t>
            </w:r>
            <w:r w:rsidR="008A64CA" w:rsidRPr="008A64CA">
              <w:rPr>
                <w:webHidden/>
              </w:rPr>
              <w:tab/>
            </w:r>
            <w:r w:rsidR="008A64CA" w:rsidRPr="008A64CA">
              <w:rPr>
                <w:webHidden/>
              </w:rPr>
              <w:fldChar w:fldCharType="begin"/>
            </w:r>
            <w:r w:rsidR="008A64CA" w:rsidRPr="008A64CA">
              <w:rPr>
                <w:webHidden/>
              </w:rPr>
              <w:instrText xml:space="preserve"> PAGEREF _Toc181561831 \h </w:instrText>
            </w:r>
            <w:r w:rsidR="008A64CA" w:rsidRPr="008A64CA">
              <w:rPr>
                <w:webHidden/>
              </w:rPr>
            </w:r>
            <w:r w:rsidR="008A64CA" w:rsidRPr="008A64CA">
              <w:rPr>
                <w:webHidden/>
              </w:rPr>
              <w:fldChar w:fldCharType="separate"/>
            </w:r>
            <w:r w:rsidR="008A64CA" w:rsidRPr="008A64CA">
              <w:rPr>
                <w:webHidden/>
              </w:rPr>
              <w:t>xi</w:t>
            </w:r>
            <w:r w:rsidR="008A64CA" w:rsidRPr="008A64CA">
              <w:rPr>
                <w:webHidden/>
              </w:rPr>
              <w:fldChar w:fldCharType="end"/>
            </w:r>
          </w:hyperlink>
        </w:p>
        <w:p w14:paraId="741C8307" w14:textId="76B25840" w:rsidR="008A64CA" w:rsidRPr="008A64CA" w:rsidRDefault="001312CD" w:rsidP="008A64CA">
          <w:pPr>
            <w:pStyle w:val="TOC1"/>
            <w:rPr>
              <w:rFonts w:asciiTheme="minorHAnsi" w:eastAsiaTheme="minorEastAsia" w:hAnsiTheme="minorHAnsi" w:cstheme="minorBidi"/>
              <w:iCs w:val="0"/>
              <w:color w:val="auto"/>
              <w:szCs w:val="24"/>
            </w:rPr>
          </w:pPr>
          <w:hyperlink w:anchor="_Toc181561832" w:history="1">
            <w:r w:rsidR="008A64CA" w:rsidRPr="008A64CA">
              <w:rPr>
                <w:rStyle w:val="Hyperlink"/>
              </w:rPr>
              <w:t>List of Figures</w:t>
            </w:r>
            <w:r w:rsidR="008A64CA" w:rsidRPr="008A64CA">
              <w:rPr>
                <w:webHidden/>
              </w:rPr>
              <w:tab/>
            </w:r>
            <w:r w:rsidR="008A64CA" w:rsidRPr="008A64CA">
              <w:rPr>
                <w:webHidden/>
              </w:rPr>
              <w:fldChar w:fldCharType="begin"/>
            </w:r>
            <w:r w:rsidR="008A64CA" w:rsidRPr="008A64CA">
              <w:rPr>
                <w:webHidden/>
              </w:rPr>
              <w:instrText xml:space="preserve"> PAGEREF _Toc181561832 \h </w:instrText>
            </w:r>
            <w:r w:rsidR="008A64CA" w:rsidRPr="008A64CA">
              <w:rPr>
                <w:webHidden/>
              </w:rPr>
            </w:r>
            <w:r w:rsidR="008A64CA" w:rsidRPr="008A64CA">
              <w:rPr>
                <w:webHidden/>
              </w:rPr>
              <w:fldChar w:fldCharType="separate"/>
            </w:r>
            <w:r w:rsidR="008A64CA" w:rsidRPr="008A64CA">
              <w:rPr>
                <w:webHidden/>
              </w:rPr>
              <w:t>xii</w:t>
            </w:r>
            <w:r w:rsidR="008A64CA" w:rsidRPr="008A64CA">
              <w:rPr>
                <w:webHidden/>
              </w:rPr>
              <w:fldChar w:fldCharType="end"/>
            </w:r>
          </w:hyperlink>
        </w:p>
        <w:p w14:paraId="04DB92AA" w14:textId="4A6DBAAD" w:rsidR="008A64CA" w:rsidRPr="008A64CA" w:rsidRDefault="001312CD" w:rsidP="008A64CA">
          <w:pPr>
            <w:pStyle w:val="TOC1"/>
            <w:rPr>
              <w:rFonts w:asciiTheme="minorHAnsi" w:eastAsiaTheme="minorEastAsia" w:hAnsiTheme="minorHAnsi" w:cstheme="minorBidi"/>
              <w:iCs w:val="0"/>
              <w:color w:val="auto"/>
              <w:szCs w:val="24"/>
            </w:rPr>
          </w:pPr>
          <w:hyperlink w:anchor="_Toc181561833" w:history="1">
            <w:r w:rsidR="008A64CA" w:rsidRPr="008A64CA">
              <w:rPr>
                <w:rStyle w:val="Hyperlink"/>
              </w:rPr>
              <w:t>ACRONYMS AND ABBREVIATIONS</w:t>
            </w:r>
            <w:r w:rsidR="008A64CA" w:rsidRPr="008A64CA">
              <w:rPr>
                <w:webHidden/>
              </w:rPr>
              <w:tab/>
            </w:r>
            <w:r w:rsidR="008A64CA" w:rsidRPr="008A64CA">
              <w:rPr>
                <w:webHidden/>
              </w:rPr>
              <w:fldChar w:fldCharType="begin"/>
            </w:r>
            <w:r w:rsidR="008A64CA" w:rsidRPr="008A64CA">
              <w:rPr>
                <w:webHidden/>
              </w:rPr>
              <w:instrText xml:space="preserve"> PAGEREF _Toc181561833 \h </w:instrText>
            </w:r>
            <w:r w:rsidR="008A64CA" w:rsidRPr="008A64CA">
              <w:rPr>
                <w:webHidden/>
              </w:rPr>
            </w:r>
            <w:r w:rsidR="008A64CA" w:rsidRPr="008A64CA">
              <w:rPr>
                <w:webHidden/>
              </w:rPr>
              <w:fldChar w:fldCharType="separate"/>
            </w:r>
            <w:r w:rsidR="008A64CA" w:rsidRPr="008A64CA">
              <w:rPr>
                <w:webHidden/>
              </w:rPr>
              <w:t>xiii</w:t>
            </w:r>
            <w:r w:rsidR="008A64CA" w:rsidRPr="008A64CA">
              <w:rPr>
                <w:webHidden/>
              </w:rPr>
              <w:fldChar w:fldCharType="end"/>
            </w:r>
          </w:hyperlink>
        </w:p>
        <w:p w14:paraId="7696459E" w14:textId="0B57DCA5" w:rsidR="008A64CA" w:rsidRPr="008A64CA" w:rsidRDefault="001312CD" w:rsidP="008A64CA">
          <w:pPr>
            <w:pStyle w:val="TOC1"/>
            <w:rPr>
              <w:rFonts w:asciiTheme="minorHAnsi" w:eastAsiaTheme="minorEastAsia" w:hAnsiTheme="minorHAnsi" w:cstheme="minorBidi"/>
              <w:iCs w:val="0"/>
              <w:color w:val="auto"/>
              <w:szCs w:val="24"/>
            </w:rPr>
          </w:pPr>
          <w:hyperlink w:anchor="_Toc181561834" w:history="1">
            <w:r w:rsidR="008A64CA" w:rsidRPr="008A64CA">
              <w:rPr>
                <w:rStyle w:val="Hyperlink"/>
              </w:rPr>
              <w:t>CHAPTER ONE</w:t>
            </w:r>
            <w:r w:rsidR="008A64CA">
              <w:rPr>
                <w:rStyle w:val="Hyperlink"/>
              </w:rPr>
              <w:t>:INTRODUCTION</w:t>
            </w:r>
            <w:r w:rsidR="008A64CA" w:rsidRPr="008A64CA">
              <w:rPr>
                <w:webHidden/>
              </w:rPr>
              <w:tab/>
            </w:r>
            <w:r w:rsidR="008A64CA" w:rsidRPr="008A64CA">
              <w:rPr>
                <w:webHidden/>
              </w:rPr>
              <w:fldChar w:fldCharType="begin"/>
            </w:r>
            <w:r w:rsidR="008A64CA" w:rsidRPr="008A64CA">
              <w:rPr>
                <w:webHidden/>
              </w:rPr>
              <w:instrText xml:space="preserve"> PAGEREF _Toc181561834 \h </w:instrText>
            </w:r>
            <w:r w:rsidR="008A64CA" w:rsidRPr="008A64CA">
              <w:rPr>
                <w:webHidden/>
              </w:rPr>
            </w:r>
            <w:r w:rsidR="008A64CA" w:rsidRPr="008A64CA">
              <w:rPr>
                <w:webHidden/>
              </w:rPr>
              <w:fldChar w:fldCharType="separate"/>
            </w:r>
            <w:r w:rsidR="008A64CA" w:rsidRPr="008A64CA">
              <w:rPr>
                <w:webHidden/>
              </w:rPr>
              <w:t>1</w:t>
            </w:r>
            <w:r w:rsidR="008A64CA" w:rsidRPr="008A64CA">
              <w:rPr>
                <w:webHidden/>
              </w:rPr>
              <w:fldChar w:fldCharType="end"/>
            </w:r>
          </w:hyperlink>
        </w:p>
        <w:p w14:paraId="7DF9B1A2" w14:textId="552DFC88" w:rsidR="008A64CA" w:rsidRPr="008A64CA" w:rsidRDefault="001312CD">
          <w:pPr>
            <w:pStyle w:val="TOC2"/>
            <w:rPr>
              <w:rFonts w:asciiTheme="minorHAnsi" w:eastAsiaTheme="minorEastAsia" w:hAnsiTheme="minorHAnsi" w:cstheme="minorBidi"/>
              <w:b w:val="0"/>
              <w:bCs/>
              <w:iCs w:val="0"/>
              <w:color w:val="auto"/>
            </w:rPr>
          </w:pPr>
          <w:hyperlink w:anchor="_Toc181561835" w:history="1">
            <w:r w:rsidR="008A64CA" w:rsidRPr="008A64CA">
              <w:rPr>
                <w:rStyle w:val="Hyperlink"/>
                <w:b w:val="0"/>
                <w:bCs/>
              </w:rPr>
              <w:t>1.0 Introduction</w:t>
            </w:r>
            <w:r w:rsidR="008A64CA" w:rsidRPr="008A64CA">
              <w:rPr>
                <w:b w:val="0"/>
                <w:bCs/>
                <w:webHidden/>
              </w:rPr>
              <w:tab/>
            </w:r>
            <w:r w:rsidR="008A64CA" w:rsidRPr="008A64CA">
              <w:rPr>
                <w:b w:val="0"/>
                <w:bCs/>
                <w:webHidden/>
              </w:rPr>
              <w:fldChar w:fldCharType="begin"/>
            </w:r>
            <w:r w:rsidR="008A64CA" w:rsidRPr="008A64CA">
              <w:rPr>
                <w:b w:val="0"/>
                <w:bCs/>
                <w:webHidden/>
              </w:rPr>
              <w:instrText xml:space="preserve"> PAGEREF _Toc181561835 \h </w:instrText>
            </w:r>
            <w:r w:rsidR="008A64CA" w:rsidRPr="008A64CA">
              <w:rPr>
                <w:b w:val="0"/>
                <w:bCs/>
                <w:webHidden/>
              </w:rPr>
            </w:r>
            <w:r w:rsidR="008A64CA" w:rsidRPr="008A64CA">
              <w:rPr>
                <w:b w:val="0"/>
                <w:bCs/>
                <w:webHidden/>
              </w:rPr>
              <w:fldChar w:fldCharType="separate"/>
            </w:r>
            <w:r w:rsidR="008A64CA" w:rsidRPr="008A64CA">
              <w:rPr>
                <w:b w:val="0"/>
                <w:bCs/>
                <w:webHidden/>
              </w:rPr>
              <w:t>1</w:t>
            </w:r>
            <w:r w:rsidR="008A64CA" w:rsidRPr="008A64CA">
              <w:rPr>
                <w:b w:val="0"/>
                <w:bCs/>
                <w:webHidden/>
              </w:rPr>
              <w:fldChar w:fldCharType="end"/>
            </w:r>
          </w:hyperlink>
        </w:p>
        <w:p w14:paraId="6F20A223" w14:textId="6B060F6C" w:rsidR="008A64CA" w:rsidRPr="008A64CA" w:rsidRDefault="001312CD">
          <w:pPr>
            <w:pStyle w:val="TOC2"/>
            <w:rPr>
              <w:rFonts w:asciiTheme="minorHAnsi" w:eastAsiaTheme="minorEastAsia" w:hAnsiTheme="minorHAnsi" w:cstheme="minorBidi"/>
              <w:b w:val="0"/>
              <w:bCs/>
              <w:iCs w:val="0"/>
              <w:color w:val="auto"/>
            </w:rPr>
          </w:pPr>
          <w:hyperlink w:anchor="_Toc181561836" w:history="1">
            <w:r w:rsidR="008A64CA" w:rsidRPr="008A64CA">
              <w:rPr>
                <w:rStyle w:val="Hyperlink"/>
                <w:b w:val="0"/>
                <w:bCs/>
              </w:rPr>
              <w:t>1.1 Background Information</w:t>
            </w:r>
            <w:r w:rsidR="008A64CA" w:rsidRPr="008A64CA">
              <w:rPr>
                <w:b w:val="0"/>
                <w:bCs/>
                <w:webHidden/>
              </w:rPr>
              <w:tab/>
            </w:r>
            <w:r w:rsidR="008A64CA" w:rsidRPr="008A64CA">
              <w:rPr>
                <w:b w:val="0"/>
                <w:bCs/>
                <w:webHidden/>
              </w:rPr>
              <w:fldChar w:fldCharType="begin"/>
            </w:r>
            <w:r w:rsidR="008A64CA" w:rsidRPr="008A64CA">
              <w:rPr>
                <w:b w:val="0"/>
                <w:bCs/>
                <w:webHidden/>
              </w:rPr>
              <w:instrText xml:space="preserve"> PAGEREF _Toc181561836 \h </w:instrText>
            </w:r>
            <w:r w:rsidR="008A64CA" w:rsidRPr="008A64CA">
              <w:rPr>
                <w:b w:val="0"/>
                <w:bCs/>
                <w:webHidden/>
              </w:rPr>
            </w:r>
            <w:r w:rsidR="008A64CA" w:rsidRPr="008A64CA">
              <w:rPr>
                <w:b w:val="0"/>
                <w:bCs/>
                <w:webHidden/>
              </w:rPr>
              <w:fldChar w:fldCharType="separate"/>
            </w:r>
            <w:r w:rsidR="008A64CA" w:rsidRPr="008A64CA">
              <w:rPr>
                <w:b w:val="0"/>
                <w:bCs/>
                <w:webHidden/>
              </w:rPr>
              <w:t>1</w:t>
            </w:r>
            <w:r w:rsidR="008A64CA" w:rsidRPr="008A64CA">
              <w:rPr>
                <w:b w:val="0"/>
                <w:bCs/>
                <w:webHidden/>
              </w:rPr>
              <w:fldChar w:fldCharType="end"/>
            </w:r>
          </w:hyperlink>
        </w:p>
        <w:p w14:paraId="51F91685" w14:textId="2DCFC504" w:rsidR="008A64CA" w:rsidRPr="008A64CA" w:rsidRDefault="001312CD">
          <w:pPr>
            <w:pStyle w:val="TOC2"/>
            <w:rPr>
              <w:rFonts w:asciiTheme="minorHAnsi" w:eastAsiaTheme="minorEastAsia" w:hAnsiTheme="minorHAnsi" w:cstheme="minorBidi"/>
              <w:b w:val="0"/>
              <w:bCs/>
              <w:iCs w:val="0"/>
              <w:color w:val="auto"/>
            </w:rPr>
          </w:pPr>
          <w:hyperlink w:anchor="_Toc181561837" w:history="1">
            <w:r w:rsidR="008A64CA" w:rsidRPr="008A64CA">
              <w:rPr>
                <w:rStyle w:val="Hyperlink"/>
                <w:b w:val="0"/>
                <w:bCs/>
              </w:rPr>
              <w:t>1.2 Problem Statement</w:t>
            </w:r>
            <w:r w:rsidR="008A64CA" w:rsidRPr="008A64CA">
              <w:rPr>
                <w:b w:val="0"/>
                <w:bCs/>
                <w:webHidden/>
              </w:rPr>
              <w:tab/>
            </w:r>
            <w:r w:rsidR="008A64CA" w:rsidRPr="008A64CA">
              <w:rPr>
                <w:b w:val="0"/>
                <w:bCs/>
                <w:webHidden/>
              </w:rPr>
              <w:fldChar w:fldCharType="begin"/>
            </w:r>
            <w:r w:rsidR="008A64CA" w:rsidRPr="008A64CA">
              <w:rPr>
                <w:b w:val="0"/>
                <w:bCs/>
                <w:webHidden/>
              </w:rPr>
              <w:instrText xml:space="preserve"> PAGEREF _Toc181561837 \h </w:instrText>
            </w:r>
            <w:r w:rsidR="008A64CA" w:rsidRPr="008A64CA">
              <w:rPr>
                <w:b w:val="0"/>
                <w:bCs/>
                <w:webHidden/>
              </w:rPr>
            </w:r>
            <w:r w:rsidR="008A64CA" w:rsidRPr="008A64CA">
              <w:rPr>
                <w:b w:val="0"/>
                <w:bCs/>
                <w:webHidden/>
              </w:rPr>
              <w:fldChar w:fldCharType="separate"/>
            </w:r>
            <w:r w:rsidR="008A64CA" w:rsidRPr="008A64CA">
              <w:rPr>
                <w:b w:val="0"/>
                <w:bCs/>
                <w:webHidden/>
              </w:rPr>
              <w:t>7</w:t>
            </w:r>
            <w:r w:rsidR="008A64CA" w:rsidRPr="008A64CA">
              <w:rPr>
                <w:b w:val="0"/>
                <w:bCs/>
                <w:webHidden/>
              </w:rPr>
              <w:fldChar w:fldCharType="end"/>
            </w:r>
          </w:hyperlink>
        </w:p>
        <w:p w14:paraId="5BE1C541" w14:textId="78515D70" w:rsidR="008A64CA" w:rsidRPr="008A64CA" w:rsidRDefault="001312CD">
          <w:pPr>
            <w:pStyle w:val="TOC2"/>
            <w:rPr>
              <w:rFonts w:asciiTheme="minorHAnsi" w:eastAsiaTheme="minorEastAsia" w:hAnsiTheme="minorHAnsi" w:cstheme="minorBidi"/>
              <w:b w:val="0"/>
              <w:bCs/>
              <w:iCs w:val="0"/>
              <w:color w:val="auto"/>
            </w:rPr>
          </w:pPr>
          <w:hyperlink w:anchor="_Toc181561838" w:history="1">
            <w:r w:rsidR="008A64CA" w:rsidRPr="008A64CA">
              <w:rPr>
                <w:rStyle w:val="Hyperlink"/>
                <w:b w:val="0"/>
                <w:bCs/>
              </w:rPr>
              <w:t>1.3 Purpose of the Study</w:t>
            </w:r>
            <w:r w:rsidR="008A64CA" w:rsidRPr="008A64CA">
              <w:rPr>
                <w:b w:val="0"/>
                <w:bCs/>
                <w:webHidden/>
              </w:rPr>
              <w:tab/>
            </w:r>
            <w:r w:rsidR="008A64CA" w:rsidRPr="008A64CA">
              <w:rPr>
                <w:b w:val="0"/>
                <w:bCs/>
                <w:webHidden/>
              </w:rPr>
              <w:fldChar w:fldCharType="begin"/>
            </w:r>
            <w:r w:rsidR="008A64CA" w:rsidRPr="008A64CA">
              <w:rPr>
                <w:b w:val="0"/>
                <w:bCs/>
                <w:webHidden/>
              </w:rPr>
              <w:instrText xml:space="preserve"> PAGEREF _Toc181561838 \h </w:instrText>
            </w:r>
            <w:r w:rsidR="008A64CA" w:rsidRPr="008A64CA">
              <w:rPr>
                <w:b w:val="0"/>
                <w:bCs/>
                <w:webHidden/>
              </w:rPr>
            </w:r>
            <w:r w:rsidR="008A64CA" w:rsidRPr="008A64CA">
              <w:rPr>
                <w:b w:val="0"/>
                <w:bCs/>
                <w:webHidden/>
              </w:rPr>
              <w:fldChar w:fldCharType="separate"/>
            </w:r>
            <w:r w:rsidR="008A64CA" w:rsidRPr="008A64CA">
              <w:rPr>
                <w:b w:val="0"/>
                <w:bCs/>
                <w:webHidden/>
              </w:rPr>
              <w:t>7</w:t>
            </w:r>
            <w:r w:rsidR="008A64CA" w:rsidRPr="008A64CA">
              <w:rPr>
                <w:b w:val="0"/>
                <w:bCs/>
                <w:webHidden/>
              </w:rPr>
              <w:fldChar w:fldCharType="end"/>
            </w:r>
          </w:hyperlink>
        </w:p>
        <w:p w14:paraId="7F593FC0" w14:textId="52573D44" w:rsidR="008A64CA" w:rsidRPr="008A64CA" w:rsidRDefault="001312CD">
          <w:pPr>
            <w:pStyle w:val="TOC2"/>
            <w:rPr>
              <w:rFonts w:asciiTheme="minorHAnsi" w:eastAsiaTheme="minorEastAsia" w:hAnsiTheme="minorHAnsi" w:cstheme="minorBidi"/>
              <w:b w:val="0"/>
              <w:bCs/>
              <w:iCs w:val="0"/>
              <w:color w:val="auto"/>
            </w:rPr>
          </w:pPr>
          <w:hyperlink w:anchor="_Toc181561839" w:history="1">
            <w:r w:rsidR="008A64CA" w:rsidRPr="008A64CA">
              <w:rPr>
                <w:rStyle w:val="Hyperlink"/>
                <w:b w:val="0"/>
                <w:bCs/>
              </w:rPr>
              <w:t>1.4 Objectives of the Study</w:t>
            </w:r>
            <w:r w:rsidR="008A64CA" w:rsidRPr="008A64CA">
              <w:rPr>
                <w:b w:val="0"/>
                <w:bCs/>
                <w:webHidden/>
              </w:rPr>
              <w:tab/>
            </w:r>
            <w:r w:rsidR="008A64CA" w:rsidRPr="008A64CA">
              <w:rPr>
                <w:b w:val="0"/>
                <w:bCs/>
                <w:webHidden/>
              </w:rPr>
              <w:fldChar w:fldCharType="begin"/>
            </w:r>
            <w:r w:rsidR="008A64CA" w:rsidRPr="008A64CA">
              <w:rPr>
                <w:b w:val="0"/>
                <w:bCs/>
                <w:webHidden/>
              </w:rPr>
              <w:instrText xml:space="preserve"> PAGEREF _Toc181561839 \h </w:instrText>
            </w:r>
            <w:r w:rsidR="008A64CA" w:rsidRPr="008A64CA">
              <w:rPr>
                <w:b w:val="0"/>
                <w:bCs/>
                <w:webHidden/>
              </w:rPr>
            </w:r>
            <w:r w:rsidR="008A64CA" w:rsidRPr="008A64CA">
              <w:rPr>
                <w:b w:val="0"/>
                <w:bCs/>
                <w:webHidden/>
              </w:rPr>
              <w:fldChar w:fldCharType="separate"/>
            </w:r>
            <w:r w:rsidR="008A64CA" w:rsidRPr="008A64CA">
              <w:rPr>
                <w:b w:val="0"/>
                <w:bCs/>
                <w:webHidden/>
              </w:rPr>
              <w:t>7</w:t>
            </w:r>
            <w:r w:rsidR="008A64CA" w:rsidRPr="008A64CA">
              <w:rPr>
                <w:b w:val="0"/>
                <w:bCs/>
                <w:webHidden/>
              </w:rPr>
              <w:fldChar w:fldCharType="end"/>
            </w:r>
          </w:hyperlink>
        </w:p>
        <w:p w14:paraId="1DEFB398" w14:textId="2EBAB8EC" w:rsidR="008A64CA" w:rsidRPr="008A64CA" w:rsidRDefault="001312CD">
          <w:pPr>
            <w:pStyle w:val="TOC2"/>
            <w:rPr>
              <w:rFonts w:asciiTheme="minorHAnsi" w:eastAsiaTheme="minorEastAsia" w:hAnsiTheme="minorHAnsi" w:cstheme="minorBidi"/>
              <w:b w:val="0"/>
              <w:bCs/>
              <w:iCs w:val="0"/>
              <w:color w:val="auto"/>
            </w:rPr>
          </w:pPr>
          <w:hyperlink w:anchor="_Toc181561840" w:history="1">
            <w:r w:rsidR="008A64CA" w:rsidRPr="008A64CA">
              <w:rPr>
                <w:rStyle w:val="Hyperlink"/>
                <w:b w:val="0"/>
                <w:bCs/>
              </w:rPr>
              <w:t>1.5 Research Hypothesis</w:t>
            </w:r>
            <w:r w:rsidR="008A64CA" w:rsidRPr="008A64CA">
              <w:rPr>
                <w:b w:val="0"/>
                <w:bCs/>
                <w:webHidden/>
              </w:rPr>
              <w:tab/>
            </w:r>
            <w:r w:rsidR="008A64CA" w:rsidRPr="008A64CA">
              <w:rPr>
                <w:b w:val="0"/>
                <w:bCs/>
                <w:webHidden/>
              </w:rPr>
              <w:fldChar w:fldCharType="begin"/>
            </w:r>
            <w:r w:rsidR="008A64CA" w:rsidRPr="008A64CA">
              <w:rPr>
                <w:b w:val="0"/>
                <w:bCs/>
                <w:webHidden/>
              </w:rPr>
              <w:instrText xml:space="preserve"> PAGEREF _Toc181561840 \h </w:instrText>
            </w:r>
            <w:r w:rsidR="008A64CA" w:rsidRPr="008A64CA">
              <w:rPr>
                <w:b w:val="0"/>
                <w:bCs/>
                <w:webHidden/>
              </w:rPr>
            </w:r>
            <w:r w:rsidR="008A64CA" w:rsidRPr="008A64CA">
              <w:rPr>
                <w:b w:val="0"/>
                <w:bCs/>
                <w:webHidden/>
              </w:rPr>
              <w:fldChar w:fldCharType="separate"/>
            </w:r>
            <w:r w:rsidR="008A64CA" w:rsidRPr="008A64CA">
              <w:rPr>
                <w:b w:val="0"/>
                <w:bCs/>
                <w:webHidden/>
              </w:rPr>
              <w:t>8</w:t>
            </w:r>
            <w:r w:rsidR="008A64CA" w:rsidRPr="008A64CA">
              <w:rPr>
                <w:b w:val="0"/>
                <w:bCs/>
                <w:webHidden/>
              </w:rPr>
              <w:fldChar w:fldCharType="end"/>
            </w:r>
          </w:hyperlink>
        </w:p>
        <w:p w14:paraId="0FC99807" w14:textId="65643BAA" w:rsidR="008A64CA" w:rsidRPr="008A64CA" w:rsidRDefault="001312CD">
          <w:pPr>
            <w:pStyle w:val="TOC2"/>
            <w:rPr>
              <w:rFonts w:asciiTheme="minorHAnsi" w:eastAsiaTheme="minorEastAsia" w:hAnsiTheme="minorHAnsi" w:cstheme="minorBidi"/>
              <w:b w:val="0"/>
              <w:bCs/>
              <w:iCs w:val="0"/>
              <w:color w:val="auto"/>
            </w:rPr>
          </w:pPr>
          <w:hyperlink w:anchor="_Toc181561841" w:history="1">
            <w:r w:rsidR="008A64CA" w:rsidRPr="008A64CA">
              <w:rPr>
                <w:rStyle w:val="Hyperlink"/>
                <w:b w:val="0"/>
                <w:bCs/>
              </w:rPr>
              <w:t>1.6 Significance of the Study</w:t>
            </w:r>
            <w:r w:rsidR="008A64CA" w:rsidRPr="008A64CA">
              <w:rPr>
                <w:b w:val="0"/>
                <w:bCs/>
                <w:webHidden/>
              </w:rPr>
              <w:tab/>
            </w:r>
            <w:r w:rsidR="008A64CA" w:rsidRPr="008A64CA">
              <w:rPr>
                <w:b w:val="0"/>
                <w:bCs/>
                <w:webHidden/>
              </w:rPr>
              <w:fldChar w:fldCharType="begin"/>
            </w:r>
            <w:r w:rsidR="008A64CA" w:rsidRPr="008A64CA">
              <w:rPr>
                <w:b w:val="0"/>
                <w:bCs/>
                <w:webHidden/>
              </w:rPr>
              <w:instrText xml:space="preserve"> PAGEREF _Toc181561841 \h </w:instrText>
            </w:r>
            <w:r w:rsidR="008A64CA" w:rsidRPr="008A64CA">
              <w:rPr>
                <w:b w:val="0"/>
                <w:bCs/>
                <w:webHidden/>
              </w:rPr>
            </w:r>
            <w:r w:rsidR="008A64CA" w:rsidRPr="008A64CA">
              <w:rPr>
                <w:b w:val="0"/>
                <w:bCs/>
                <w:webHidden/>
              </w:rPr>
              <w:fldChar w:fldCharType="separate"/>
            </w:r>
            <w:r w:rsidR="008A64CA" w:rsidRPr="008A64CA">
              <w:rPr>
                <w:b w:val="0"/>
                <w:bCs/>
                <w:webHidden/>
              </w:rPr>
              <w:t>8</w:t>
            </w:r>
            <w:r w:rsidR="008A64CA" w:rsidRPr="008A64CA">
              <w:rPr>
                <w:b w:val="0"/>
                <w:bCs/>
                <w:webHidden/>
              </w:rPr>
              <w:fldChar w:fldCharType="end"/>
            </w:r>
          </w:hyperlink>
        </w:p>
        <w:p w14:paraId="43D9F4CC" w14:textId="205203BE" w:rsidR="008A64CA" w:rsidRPr="008A64CA" w:rsidRDefault="001312CD">
          <w:pPr>
            <w:pStyle w:val="TOC2"/>
            <w:rPr>
              <w:rFonts w:asciiTheme="minorHAnsi" w:eastAsiaTheme="minorEastAsia" w:hAnsiTheme="minorHAnsi" w:cstheme="minorBidi"/>
              <w:b w:val="0"/>
              <w:bCs/>
              <w:iCs w:val="0"/>
              <w:color w:val="auto"/>
            </w:rPr>
          </w:pPr>
          <w:hyperlink w:anchor="_Toc181561842" w:history="1">
            <w:r w:rsidR="008A64CA" w:rsidRPr="008A64CA">
              <w:rPr>
                <w:rStyle w:val="Hyperlink"/>
                <w:b w:val="0"/>
                <w:bCs/>
              </w:rPr>
              <w:t>1.7 Scope of the Study</w:t>
            </w:r>
            <w:r w:rsidR="008A64CA" w:rsidRPr="008A64CA">
              <w:rPr>
                <w:b w:val="0"/>
                <w:bCs/>
                <w:webHidden/>
              </w:rPr>
              <w:tab/>
            </w:r>
            <w:r w:rsidR="008A64CA" w:rsidRPr="008A64CA">
              <w:rPr>
                <w:b w:val="0"/>
                <w:bCs/>
                <w:webHidden/>
              </w:rPr>
              <w:fldChar w:fldCharType="begin"/>
            </w:r>
            <w:r w:rsidR="008A64CA" w:rsidRPr="008A64CA">
              <w:rPr>
                <w:b w:val="0"/>
                <w:bCs/>
                <w:webHidden/>
              </w:rPr>
              <w:instrText xml:space="preserve"> PAGEREF _Toc181561842 \h </w:instrText>
            </w:r>
            <w:r w:rsidR="008A64CA" w:rsidRPr="008A64CA">
              <w:rPr>
                <w:b w:val="0"/>
                <w:bCs/>
                <w:webHidden/>
              </w:rPr>
            </w:r>
            <w:r w:rsidR="008A64CA" w:rsidRPr="008A64CA">
              <w:rPr>
                <w:b w:val="0"/>
                <w:bCs/>
                <w:webHidden/>
              </w:rPr>
              <w:fldChar w:fldCharType="separate"/>
            </w:r>
            <w:r w:rsidR="008A64CA" w:rsidRPr="008A64CA">
              <w:rPr>
                <w:b w:val="0"/>
                <w:bCs/>
                <w:webHidden/>
              </w:rPr>
              <w:t>9</w:t>
            </w:r>
            <w:r w:rsidR="008A64CA" w:rsidRPr="008A64CA">
              <w:rPr>
                <w:b w:val="0"/>
                <w:bCs/>
                <w:webHidden/>
              </w:rPr>
              <w:fldChar w:fldCharType="end"/>
            </w:r>
          </w:hyperlink>
        </w:p>
        <w:p w14:paraId="1B910F0D" w14:textId="7CE465ED" w:rsidR="008A64CA" w:rsidRPr="008A64CA" w:rsidRDefault="001312CD">
          <w:pPr>
            <w:pStyle w:val="TOC2"/>
            <w:rPr>
              <w:rFonts w:asciiTheme="minorHAnsi" w:eastAsiaTheme="minorEastAsia" w:hAnsiTheme="minorHAnsi" w:cstheme="minorBidi"/>
              <w:b w:val="0"/>
              <w:bCs/>
              <w:iCs w:val="0"/>
              <w:color w:val="auto"/>
            </w:rPr>
          </w:pPr>
          <w:hyperlink w:anchor="_Toc181561843" w:history="1">
            <w:r w:rsidR="008A64CA" w:rsidRPr="008A64CA">
              <w:rPr>
                <w:rStyle w:val="Hyperlink"/>
                <w:b w:val="0"/>
                <w:bCs/>
              </w:rPr>
              <w:t>1.8 Study Limitations</w:t>
            </w:r>
            <w:r w:rsidR="008A64CA" w:rsidRPr="008A64CA">
              <w:rPr>
                <w:b w:val="0"/>
                <w:bCs/>
                <w:webHidden/>
              </w:rPr>
              <w:tab/>
            </w:r>
            <w:r w:rsidR="008A64CA" w:rsidRPr="008A64CA">
              <w:rPr>
                <w:b w:val="0"/>
                <w:bCs/>
                <w:webHidden/>
              </w:rPr>
              <w:fldChar w:fldCharType="begin"/>
            </w:r>
            <w:r w:rsidR="008A64CA" w:rsidRPr="008A64CA">
              <w:rPr>
                <w:b w:val="0"/>
                <w:bCs/>
                <w:webHidden/>
              </w:rPr>
              <w:instrText xml:space="preserve"> PAGEREF _Toc181561843 \h </w:instrText>
            </w:r>
            <w:r w:rsidR="008A64CA" w:rsidRPr="008A64CA">
              <w:rPr>
                <w:b w:val="0"/>
                <w:bCs/>
                <w:webHidden/>
              </w:rPr>
            </w:r>
            <w:r w:rsidR="008A64CA" w:rsidRPr="008A64CA">
              <w:rPr>
                <w:b w:val="0"/>
                <w:bCs/>
                <w:webHidden/>
              </w:rPr>
              <w:fldChar w:fldCharType="separate"/>
            </w:r>
            <w:r w:rsidR="008A64CA" w:rsidRPr="008A64CA">
              <w:rPr>
                <w:b w:val="0"/>
                <w:bCs/>
                <w:webHidden/>
              </w:rPr>
              <w:t>9</w:t>
            </w:r>
            <w:r w:rsidR="008A64CA" w:rsidRPr="008A64CA">
              <w:rPr>
                <w:b w:val="0"/>
                <w:bCs/>
                <w:webHidden/>
              </w:rPr>
              <w:fldChar w:fldCharType="end"/>
            </w:r>
          </w:hyperlink>
        </w:p>
        <w:p w14:paraId="26FB3081" w14:textId="3A5031E1" w:rsidR="008A64CA" w:rsidRPr="008A64CA" w:rsidRDefault="001312CD">
          <w:pPr>
            <w:pStyle w:val="TOC2"/>
            <w:rPr>
              <w:rFonts w:asciiTheme="minorHAnsi" w:eastAsiaTheme="minorEastAsia" w:hAnsiTheme="minorHAnsi" w:cstheme="minorBidi"/>
              <w:b w:val="0"/>
              <w:bCs/>
              <w:iCs w:val="0"/>
              <w:color w:val="auto"/>
            </w:rPr>
          </w:pPr>
          <w:hyperlink w:anchor="_Toc181561844" w:history="1">
            <w:r w:rsidR="008A64CA" w:rsidRPr="008A64CA">
              <w:rPr>
                <w:rStyle w:val="Hyperlink"/>
                <w:b w:val="0"/>
                <w:bCs/>
              </w:rPr>
              <w:t>1.9 Assumptions of the Study</w:t>
            </w:r>
            <w:r w:rsidR="008A64CA" w:rsidRPr="008A64CA">
              <w:rPr>
                <w:b w:val="0"/>
                <w:bCs/>
                <w:webHidden/>
              </w:rPr>
              <w:tab/>
            </w:r>
            <w:r w:rsidR="008A64CA" w:rsidRPr="008A64CA">
              <w:rPr>
                <w:b w:val="0"/>
                <w:bCs/>
                <w:webHidden/>
              </w:rPr>
              <w:fldChar w:fldCharType="begin"/>
            </w:r>
            <w:r w:rsidR="008A64CA" w:rsidRPr="008A64CA">
              <w:rPr>
                <w:b w:val="0"/>
                <w:bCs/>
                <w:webHidden/>
              </w:rPr>
              <w:instrText xml:space="preserve"> PAGEREF _Toc181561844 \h </w:instrText>
            </w:r>
            <w:r w:rsidR="008A64CA" w:rsidRPr="008A64CA">
              <w:rPr>
                <w:b w:val="0"/>
                <w:bCs/>
                <w:webHidden/>
              </w:rPr>
            </w:r>
            <w:r w:rsidR="008A64CA" w:rsidRPr="008A64CA">
              <w:rPr>
                <w:b w:val="0"/>
                <w:bCs/>
                <w:webHidden/>
              </w:rPr>
              <w:fldChar w:fldCharType="separate"/>
            </w:r>
            <w:r w:rsidR="008A64CA" w:rsidRPr="008A64CA">
              <w:rPr>
                <w:b w:val="0"/>
                <w:bCs/>
                <w:webHidden/>
              </w:rPr>
              <w:t>9</w:t>
            </w:r>
            <w:r w:rsidR="008A64CA" w:rsidRPr="008A64CA">
              <w:rPr>
                <w:b w:val="0"/>
                <w:bCs/>
                <w:webHidden/>
              </w:rPr>
              <w:fldChar w:fldCharType="end"/>
            </w:r>
          </w:hyperlink>
        </w:p>
        <w:p w14:paraId="0D8082FB" w14:textId="664BEB7C" w:rsidR="008A64CA" w:rsidRPr="008A64CA" w:rsidRDefault="001312CD">
          <w:pPr>
            <w:pStyle w:val="TOC2"/>
            <w:rPr>
              <w:rFonts w:asciiTheme="minorHAnsi" w:eastAsiaTheme="minorEastAsia" w:hAnsiTheme="minorHAnsi" w:cstheme="minorBidi"/>
              <w:b w:val="0"/>
              <w:bCs/>
              <w:iCs w:val="0"/>
              <w:color w:val="auto"/>
            </w:rPr>
          </w:pPr>
          <w:hyperlink w:anchor="_Toc181561845" w:history="1">
            <w:r w:rsidR="008A64CA" w:rsidRPr="008A64CA">
              <w:rPr>
                <w:rStyle w:val="Hyperlink"/>
                <w:b w:val="0"/>
                <w:bCs/>
              </w:rPr>
              <w:t>1.10 Operational Definition of Terms</w:t>
            </w:r>
            <w:r w:rsidR="008A64CA" w:rsidRPr="008A64CA">
              <w:rPr>
                <w:b w:val="0"/>
                <w:bCs/>
                <w:webHidden/>
              </w:rPr>
              <w:tab/>
            </w:r>
            <w:r w:rsidR="008A64CA" w:rsidRPr="008A64CA">
              <w:rPr>
                <w:b w:val="0"/>
                <w:bCs/>
                <w:webHidden/>
              </w:rPr>
              <w:fldChar w:fldCharType="begin"/>
            </w:r>
            <w:r w:rsidR="008A64CA" w:rsidRPr="008A64CA">
              <w:rPr>
                <w:b w:val="0"/>
                <w:bCs/>
                <w:webHidden/>
              </w:rPr>
              <w:instrText xml:space="preserve"> PAGEREF _Toc181561845 \h </w:instrText>
            </w:r>
            <w:r w:rsidR="008A64CA" w:rsidRPr="008A64CA">
              <w:rPr>
                <w:b w:val="0"/>
                <w:bCs/>
                <w:webHidden/>
              </w:rPr>
            </w:r>
            <w:r w:rsidR="008A64CA" w:rsidRPr="008A64CA">
              <w:rPr>
                <w:b w:val="0"/>
                <w:bCs/>
                <w:webHidden/>
              </w:rPr>
              <w:fldChar w:fldCharType="separate"/>
            </w:r>
            <w:r w:rsidR="008A64CA" w:rsidRPr="008A64CA">
              <w:rPr>
                <w:b w:val="0"/>
                <w:bCs/>
                <w:webHidden/>
              </w:rPr>
              <w:t>11</w:t>
            </w:r>
            <w:r w:rsidR="008A64CA" w:rsidRPr="008A64CA">
              <w:rPr>
                <w:b w:val="0"/>
                <w:bCs/>
                <w:webHidden/>
              </w:rPr>
              <w:fldChar w:fldCharType="end"/>
            </w:r>
          </w:hyperlink>
        </w:p>
        <w:p w14:paraId="162DA0EA" w14:textId="55B62ED5" w:rsidR="008A64CA" w:rsidRPr="008A64CA" w:rsidRDefault="001312CD" w:rsidP="008A64CA">
          <w:pPr>
            <w:pStyle w:val="TOC1"/>
            <w:rPr>
              <w:rFonts w:asciiTheme="minorHAnsi" w:eastAsiaTheme="minorEastAsia" w:hAnsiTheme="minorHAnsi" w:cstheme="minorBidi"/>
              <w:iCs w:val="0"/>
              <w:color w:val="auto"/>
              <w:szCs w:val="24"/>
            </w:rPr>
          </w:pPr>
          <w:hyperlink w:anchor="_Toc181561846" w:history="1">
            <w:r w:rsidR="008A64CA" w:rsidRPr="008A64CA">
              <w:rPr>
                <w:rStyle w:val="Hyperlink"/>
              </w:rPr>
              <w:t>CHAPTER TWO: LITERATURE REVIEW</w:t>
            </w:r>
            <w:r w:rsidR="008A64CA" w:rsidRPr="008A64CA">
              <w:rPr>
                <w:webHidden/>
              </w:rPr>
              <w:tab/>
            </w:r>
            <w:r w:rsidR="008A64CA" w:rsidRPr="008A64CA">
              <w:rPr>
                <w:webHidden/>
              </w:rPr>
              <w:fldChar w:fldCharType="begin"/>
            </w:r>
            <w:r w:rsidR="008A64CA" w:rsidRPr="008A64CA">
              <w:rPr>
                <w:webHidden/>
              </w:rPr>
              <w:instrText xml:space="preserve"> PAGEREF _Toc181561846 \h </w:instrText>
            </w:r>
            <w:r w:rsidR="008A64CA" w:rsidRPr="008A64CA">
              <w:rPr>
                <w:webHidden/>
              </w:rPr>
            </w:r>
            <w:r w:rsidR="008A64CA" w:rsidRPr="008A64CA">
              <w:rPr>
                <w:webHidden/>
              </w:rPr>
              <w:fldChar w:fldCharType="separate"/>
            </w:r>
            <w:r w:rsidR="008A64CA" w:rsidRPr="008A64CA">
              <w:rPr>
                <w:webHidden/>
              </w:rPr>
              <w:t>12</w:t>
            </w:r>
            <w:r w:rsidR="008A64CA" w:rsidRPr="008A64CA">
              <w:rPr>
                <w:webHidden/>
              </w:rPr>
              <w:fldChar w:fldCharType="end"/>
            </w:r>
          </w:hyperlink>
        </w:p>
        <w:p w14:paraId="6F8300A7" w14:textId="29BA88FB" w:rsidR="008A64CA" w:rsidRPr="008A64CA" w:rsidRDefault="001312CD">
          <w:pPr>
            <w:pStyle w:val="TOC2"/>
            <w:rPr>
              <w:rFonts w:asciiTheme="minorHAnsi" w:eastAsiaTheme="minorEastAsia" w:hAnsiTheme="minorHAnsi" w:cstheme="minorBidi"/>
              <w:b w:val="0"/>
              <w:bCs/>
              <w:iCs w:val="0"/>
              <w:color w:val="auto"/>
            </w:rPr>
          </w:pPr>
          <w:hyperlink w:anchor="_Toc181561847" w:history="1">
            <w:r w:rsidR="008A64CA" w:rsidRPr="008A64CA">
              <w:rPr>
                <w:rStyle w:val="Hyperlink"/>
                <w:b w:val="0"/>
                <w:bCs/>
              </w:rPr>
              <w:t>2.0 Introduction</w:t>
            </w:r>
            <w:r w:rsidR="008A64CA" w:rsidRPr="008A64CA">
              <w:rPr>
                <w:b w:val="0"/>
                <w:bCs/>
                <w:webHidden/>
              </w:rPr>
              <w:tab/>
            </w:r>
            <w:r w:rsidR="008A64CA" w:rsidRPr="008A64CA">
              <w:rPr>
                <w:b w:val="0"/>
                <w:bCs/>
                <w:webHidden/>
              </w:rPr>
              <w:fldChar w:fldCharType="begin"/>
            </w:r>
            <w:r w:rsidR="008A64CA" w:rsidRPr="008A64CA">
              <w:rPr>
                <w:b w:val="0"/>
                <w:bCs/>
                <w:webHidden/>
              </w:rPr>
              <w:instrText xml:space="preserve"> PAGEREF _Toc181561847 \h </w:instrText>
            </w:r>
            <w:r w:rsidR="008A64CA" w:rsidRPr="008A64CA">
              <w:rPr>
                <w:b w:val="0"/>
                <w:bCs/>
                <w:webHidden/>
              </w:rPr>
            </w:r>
            <w:r w:rsidR="008A64CA" w:rsidRPr="008A64CA">
              <w:rPr>
                <w:b w:val="0"/>
                <w:bCs/>
                <w:webHidden/>
              </w:rPr>
              <w:fldChar w:fldCharType="separate"/>
            </w:r>
            <w:r w:rsidR="008A64CA" w:rsidRPr="008A64CA">
              <w:rPr>
                <w:b w:val="0"/>
                <w:bCs/>
                <w:webHidden/>
              </w:rPr>
              <w:t>12</w:t>
            </w:r>
            <w:r w:rsidR="008A64CA" w:rsidRPr="008A64CA">
              <w:rPr>
                <w:b w:val="0"/>
                <w:bCs/>
                <w:webHidden/>
              </w:rPr>
              <w:fldChar w:fldCharType="end"/>
            </w:r>
          </w:hyperlink>
        </w:p>
        <w:p w14:paraId="0FBD0A18" w14:textId="10E2201B" w:rsidR="008A64CA" w:rsidRPr="008A64CA" w:rsidRDefault="001312CD">
          <w:pPr>
            <w:pStyle w:val="TOC2"/>
            <w:rPr>
              <w:rFonts w:asciiTheme="minorHAnsi" w:eastAsiaTheme="minorEastAsia" w:hAnsiTheme="minorHAnsi" w:cstheme="minorBidi"/>
              <w:b w:val="0"/>
              <w:bCs/>
              <w:iCs w:val="0"/>
              <w:color w:val="auto"/>
            </w:rPr>
          </w:pPr>
          <w:hyperlink w:anchor="_Toc181561848" w:history="1">
            <w:r w:rsidR="008A64CA" w:rsidRPr="008A64CA">
              <w:rPr>
                <w:rStyle w:val="Hyperlink"/>
                <w:b w:val="0"/>
                <w:bCs/>
              </w:rPr>
              <w:t>2.1 Relationship between Physical Environment and Mental Health of Inmates</w:t>
            </w:r>
            <w:r w:rsidR="008A64CA" w:rsidRPr="008A64CA">
              <w:rPr>
                <w:b w:val="0"/>
                <w:bCs/>
                <w:webHidden/>
              </w:rPr>
              <w:tab/>
            </w:r>
            <w:r w:rsidR="008A64CA" w:rsidRPr="008A64CA">
              <w:rPr>
                <w:b w:val="0"/>
                <w:bCs/>
                <w:webHidden/>
              </w:rPr>
              <w:fldChar w:fldCharType="begin"/>
            </w:r>
            <w:r w:rsidR="008A64CA" w:rsidRPr="008A64CA">
              <w:rPr>
                <w:b w:val="0"/>
                <w:bCs/>
                <w:webHidden/>
              </w:rPr>
              <w:instrText xml:space="preserve"> PAGEREF _Toc181561848 \h </w:instrText>
            </w:r>
            <w:r w:rsidR="008A64CA" w:rsidRPr="008A64CA">
              <w:rPr>
                <w:b w:val="0"/>
                <w:bCs/>
                <w:webHidden/>
              </w:rPr>
            </w:r>
            <w:r w:rsidR="008A64CA" w:rsidRPr="008A64CA">
              <w:rPr>
                <w:b w:val="0"/>
                <w:bCs/>
                <w:webHidden/>
              </w:rPr>
              <w:fldChar w:fldCharType="separate"/>
            </w:r>
            <w:r w:rsidR="008A64CA" w:rsidRPr="008A64CA">
              <w:rPr>
                <w:b w:val="0"/>
                <w:bCs/>
                <w:webHidden/>
              </w:rPr>
              <w:t>12</w:t>
            </w:r>
            <w:r w:rsidR="008A64CA" w:rsidRPr="008A64CA">
              <w:rPr>
                <w:b w:val="0"/>
                <w:bCs/>
                <w:webHidden/>
              </w:rPr>
              <w:fldChar w:fldCharType="end"/>
            </w:r>
          </w:hyperlink>
        </w:p>
        <w:p w14:paraId="62390545" w14:textId="3A33D3AC" w:rsidR="008A64CA" w:rsidRPr="008A64CA" w:rsidRDefault="001312CD">
          <w:pPr>
            <w:pStyle w:val="TOC2"/>
            <w:rPr>
              <w:rFonts w:asciiTheme="minorHAnsi" w:eastAsiaTheme="minorEastAsia" w:hAnsiTheme="minorHAnsi" w:cstheme="minorBidi"/>
              <w:b w:val="0"/>
              <w:bCs/>
              <w:iCs w:val="0"/>
              <w:color w:val="auto"/>
            </w:rPr>
          </w:pPr>
          <w:hyperlink w:anchor="_Toc181561849" w:history="1">
            <w:r w:rsidR="008A64CA" w:rsidRPr="008A64CA">
              <w:rPr>
                <w:rStyle w:val="Hyperlink"/>
                <w:b w:val="0"/>
                <w:bCs/>
              </w:rPr>
              <w:t>2.2 The relationship between Prison Policies and the Mental Health of Inmates</w:t>
            </w:r>
            <w:r w:rsidR="008A64CA" w:rsidRPr="008A64CA">
              <w:rPr>
                <w:b w:val="0"/>
                <w:bCs/>
                <w:webHidden/>
              </w:rPr>
              <w:tab/>
            </w:r>
            <w:r w:rsidR="008A64CA" w:rsidRPr="008A64CA">
              <w:rPr>
                <w:b w:val="0"/>
                <w:bCs/>
                <w:webHidden/>
              </w:rPr>
              <w:fldChar w:fldCharType="begin"/>
            </w:r>
            <w:r w:rsidR="008A64CA" w:rsidRPr="008A64CA">
              <w:rPr>
                <w:b w:val="0"/>
                <w:bCs/>
                <w:webHidden/>
              </w:rPr>
              <w:instrText xml:space="preserve"> PAGEREF _Toc181561849 \h </w:instrText>
            </w:r>
            <w:r w:rsidR="008A64CA" w:rsidRPr="008A64CA">
              <w:rPr>
                <w:b w:val="0"/>
                <w:bCs/>
                <w:webHidden/>
              </w:rPr>
            </w:r>
            <w:r w:rsidR="008A64CA" w:rsidRPr="008A64CA">
              <w:rPr>
                <w:b w:val="0"/>
                <w:bCs/>
                <w:webHidden/>
              </w:rPr>
              <w:fldChar w:fldCharType="separate"/>
            </w:r>
            <w:r w:rsidR="008A64CA" w:rsidRPr="008A64CA">
              <w:rPr>
                <w:b w:val="0"/>
                <w:bCs/>
                <w:webHidden/>
              </w:rPr>
              <w:t>16</w:t>
            </w:r>
            <w:r w:rsidR="008A64CA" w:rsidRPr="008A64CA">
              <w:rPr>
                <w:b w:val="0"/>
                <w:bCs/>
                <w:webHidden/>
              </w:rPr>
              <w:fldChar w:fldCharType="end"/>
            </w:r>
          </w:hyperlink>
        </w:p>
        <w:p w14:paraId="408C1E01" w14:textId="13185690" w:rsidR="008A64CA" w:rsidRPr="008A64CA" w:rsidRDefault="001312CD">
          <w:pPr>
            <w:pStyle w:val="TOC2"/>
            <w:rPr>
              <w:rFonts w:asciiTheme="minorHAnsi" w:eastAsiaTheme="minorEastAsia" w:hAnsiTheme="minorHAnsi" w:cstheme="minorBidi"/>
              <w:b w:val="0"/>
              <w:bCs/>
              <w:iCs w:val="0"/>
              <w:color w:val="auto"/>
            </w:rPr>
          </w:pPr>
          <w:hyperlink w:anchor="_Toc181561850" w:history="1">
            <w:r w:rsidR="008A64CA" w:rsidRPr="008A64CA">
              <w:rPr>
                <w:rStyle w:val="Hyperlink"/>
                <w:b w:val="0"/>
                <w:bCs/>
              </w:rPr>
              <w:t>2.3 Relationship between Prison Workload and Mental Health of Inmates</w:t>
            </w:r>
            <w:r w:rsidR="008A64CA" w:rsidRPr="008A64CA">
              <w:rPr>
                <w:b w:val="0"/>
                <w:bCs/>
                <w:webHidden/>
              </w:rPr>
              <w:tab/>
            </w:r>
            <w:r w:rsidR="008A64CA" w:rsidRPr="008A64CA">
              <w:rPr>
                <w:b w:val="0"/>
                <w:bCs/>
                <w:webHidden/>
              </w:rPr>
              <w:fldChar w:fldCharType="begin"/>
            </w:r>
            <w:r w:rsidR="008A64CA" w:rsidRPr="008A64CA">
              <w:rPr>
                <w:b w:val="0"/>
                <w:bCs/>
                <w:webHidden/>
              </w:rPr>
              <w:instrText xml:space="preserve"> PAGEREF _Toc181561850 \h </w:instrText>
            </w:r>
            <w:r w:rsidR="008A64CA" w:rsidRPr="008A64CA">
              <w:rPr>
                <w:b w:val="0"/>
                <w:bCs/>
                <w:webHidden/>
              </w:rPr>
            </w:r>
            <w:r w:rsidR="008A64CA" w:rsidRPr="008A64CA">
              <w:rPr>
                <w:b w:val="0"/>
                <w:bCs/>
                <w:webHidden/>
              </w:rPr>
              <w:fldChar w:fldCharType="separate"/>
            </w:r>
            <w:r w:rsidR="008A64CA" w:rsidRPr="008A64CA">
              <w:rPr>
                <w:b w:val="0"/>
                <w:bCs/>
                <w:webHidden/>
              </w:rPr>
              <w:t>19</w:t>
            </w:r>
            <w:r w:rsidR="008A64CA" w:rsidRPr="008A64CA">
              <w:rPr>
                <w:b w:val="0"/>
                <w:bCs/>
                <w:webHidden/>
              </w:rPr>
              <w:fldChar w:fldCharType="end"/>
            </w:r>
          </w:hyperlink>
        </w:p>
        <w:p w14:paraId="5A67E274" w14:textId="5641A8F8" w:rsidR="008A64CA" w:rsidRPr="008A64CA" w:rsidRDefault="001312CD">
          <w:pPr>
            <w:pStyle w:val="TOC2"/>
            <w:rPr>
              <w:rFonts w:asciiTheme="minorHAnsi" w:eastAsiaTheme="minorEastAsia" w:hAnsiTheme="minorHAnsi" w:cstheme="minorBidi"/>
              <w:b w:val="0"/>
              <w:bCs/>
              <w:iCs w:val="0"/>
              <w:color w:val="auto"/>
            </w:rPr>
          </w:pPr>
          <w:hyperlink w:anchor="_Toc181561851" w:history="1">
            <w:r w:rsidR="008A64CA" w:rsidRPr="008A64CA">
              <w:rPr>
                <w:rStyle w:val="Hyperlink"/>
                <w:b w:val="0"/>
                <w:bCs/>
              </w:rPr>
              <w:t>2.4 Inmate-Warden Relationship and Inmates’ Mental Health</w:t>
            </w:r>
            <w:r w:rsidR="008A64CA" w:rsidRPr="008A64CA">
              <w:rPr>
                <w:b w:val="0"/>
                <w:bCs/>
                <w:webHidden/>
              </w:rPr>
              <w:tab/>
            </w:r>
            <w:r w:rsidR="008A64CA" w:rsidRPr="008A64CA">
              <w:rPr>
                <w:b w:val="0"/>
                <w:bCs/>
                <w:webHidden/>
              </w:rPr>
              <w:fldChar w:fldCharType="begin"/>
            </w:r>
            <w:r w:rsidR="008A64CA" w:rsidRPr="008A64CA">
              <w:rPr>
                <w:b w:val="0"/>
                <w:bCs/>
                <w:webHidden/>
              </w:rPr>
              <w:instrText xml:space="preserve"> PAGEREF _Toc181561851 \h </w:instrText>
            </w:r>
            <w:r w:rsidR="008A64CA" w:rsidRPr="008A64CA">
              <w:rPr>
                <w:b w:val="0"/>
                <w:bCs/>
                <w:webHidden/>
              </w:rPr>
            </w:r>
            <w:r w:rsidR="008A64CA" w:rsidRPr="008A64CA">
              <w:rPr>
                <w:b w:val="0"/>
                <w:bCs/>
                <w:webHidden/>
              </w:rPr>
              <w:fldChar w:fldCharType="separate"/>
            </w:r>
            <w:r w:rsidR="008A64CA" w:rsidRPr="008A64CA">
              <w:rPr>
                <w:b w:val="0"/>
                <w:bCs/>
                <w:webHidden/>
              </w:rPr>
              <w:t>22</w:t>
            </w:r>
            <w:r w:rsidR="008A64CA" w:rsidRPr="008A64CA">
              <w:rPr>
                <w:b w:val="0"/>
                <w:bCs/>
                <w:webHidden/>
              </w:rPr>
              <w:fldChar w:fldCharType="end"/>
            </w:r>
          </w:hyperlink>
        </w:p>
        <w:p w14:paraId="5E677107" w14:textId="5D3F59E5" w:rsidR="008A64CA" w:rsidRPr="008A64CA" w:rsidRDefault="001312CD">
          <w:pPr>
            <w:pStyle w:val="TOC2"/>
            <w:rPr>
              <w:rFonts w:asciiTheme="minorHAnsi" w:eastAsiaTheme="minorEastAsia" w:hAnsiTheme="minorHAnsi" w:cstheme="minorBidi"/>
              <w:b w:val="0"/>
              <w:bCs/>
              <w:iCs w:val="0"/>
              <w:color w:val="auto"/>
            </w:rPr>
          </w:pPr>
          <w:hyperlink w:anchor="_Toc181561852" w:history="1">
            <w:r w:rsidR="008A64CA" w:rsidRPr="008A64CA">
              <w:rPr>
                <w:rStyle w:val="Hyperlink"/>
                <w:b w:val="0"/>
                <w:bCs/>
              </w:rPr>
              <w:t>2.5 Influence of Age and Socioeconomic factors on Inmates Mental Health</w:t>
            </w:r>
            <w:r w:rsidR="008A64CA" w:rsidRPr="008A64CA">
              <w:rPr>
                <w:b w:val="0"/>
                <w:bCs/>
                <w:webHidden/>
              </w:rPr>
              <w:tab/>
            </w:r>
            <w:r w:rsidR="008A64CA" w:rsidRPr="008A64CA">
              <w:rPr>
                <w:b w:val="0"/>
                <w:bCs/>
                <w:webHidden/>
              </w:rPr>
              <w:fldChar w:fldCharType="begin"/>
            </w:r>
            <w:r w:rsidR="008A64CA" w:rsidRPr="008A64CA">
              <w:rPr>
                <w:b w:val="0"/>
                <w:bCs/>
                <w:webHidden/>
              </w:rPr>
              <w:instrText xml:space="preserve"> PAGEREF _Toc181561852 \h </w:instrText>
            </w:r>
            <w:r w:rsidR="008A64CA" w:rsidRPr="008A64CA">
              <w:rPr>
                <w:b w:val="0"/>
                <w:bCs/>
                <w:webHidden/>
              </w:rPr>
            </w:r>
            <w:r w:rsidR="008A64CA" w:rsidRPr="008A64CA">
              <w:rPr>
                <w:b w:val="0"/>
                <w:bCs/>
                <w:webHidden/>
              </w:rPr>
              <w:fldChar w:fldCharType="separate"/>
            </w:r>
            <w:r w:rsidR="008A64CA" w:rsidRPr="008A64CA">
              <w:rPr>
                <w:b w:val="0"/>
                <w:bCs/>
                <w:webHidden/>
              </w:rPr>
              <w:t>25</w:t>
            </w:r>
            <w:r w:rsidR="008A64CA" w:rsidRPr="008A64CA">
              <w:rPr>
                <w:b w:val="0"/>
                <w:bCs/>
                <w:webHidden/>
              </w:rPr>
              <w:fldChar w:fldCharType="end"/>
            </w:r>
          </w:hyperlink>
        </w:p>
        <w:p w14:paraId="4168012B" w14:textId="32A3C0E3" w:rsidR="008A64CA" w:rsidRPr="008A64CA" w:rsidRDefault="001312CD">
          <w:pPr>
            <w:pStyle w:val="TOC2"/>
            <w:rPr>
              <w:rFonts w:asciiTheme="minorHAnsi" w:eastAsiaTheme="minorEastAsia" w:hAnsiTheme="minorHAnsi" w:cstheme="minorBidi"/>
              <w:b w:val="0"/>
              <w:bCs/>
              <w:iCs w:val="0"/>
              <w:color w:val="auto"/>
            </w:rPr>
          </w:pPr>
          <w:hyperlink w:anchor="_Toc181561853" w:history="1">
            <w:r w:rsidR="008A64CA" w:rsidRPr="008A64CA">
              <w:rPr>
                <w:rStyle w:val="Hyperlink"/>
                <w:b w:val="0"/>
                <w:bCs/>
              </w:rPr>
              <w:t>2.5 Theoretical framework</w:t>
            </w:r>
            <w:r w:rsidR="008A64CA" w:rsidRPr="008A64CA">
              <w:rPr>
                <w:b w:val="0"/>
                <w:bCs/>
                <w:webHidden/>
              </w:rPr>
              <w:tab/>
            </w:r>
            <w:r w:rsidR="008A64CA" w:rsidRPr="008A64CA">
              <w:rPr>
                <w:b w:val="0"/>
                <w:bCs/>
                <w:webHidden/>
              </w:rPr>
              <w:fldChar w:fldCharType="begin"/>
            </w:r>
            <w:r w:rsidR="008A64CA" w:rsidRPr="008A64CA">
              <w:rPr>
                <w:b w:val="0"/>
                <w:bCs/>
                <w:webHidden/>
              </w:rPr>
              <w:instrText xml:space="preserve"> PAGEREF _Toc181561853 \h </w:instrText>
            </w:r>
            <w:r w:rsidR="008A64CA" w:rsidRPr="008A64CA">
              <w:rPr>
                <w:b w:val="0"/>
                <w:bCs/>
                <w:webHidden/>
              </w:rPr>
            </w:r>
            <w:r w:rsidR="008A64CA" w:rsidRPr="008A64CA">
              <w:rPr>
                <w:b w:val="0"/>
                <w:bCs/>
                <w:webHidden/>
              </w:rPr>
              <w:fldChar w:fldCharType="separate"/>
            </w:r>
            <w:r w:rsidR="008A64CA" w:rsidRPr="008A64CA">
              <w:rPr>
                <w:b w:val="0"/>
                <w:bCs/>
                <w:webHidden/>
              </w:rPr>
              <w:t>25</w:t>
            </w:r>
            <w:r w:rsidR="008A64CA" w:rsidRPr="008A64CA">
              <w:rPr>
                <w:b w:val="0"/>
                <w:bCs/>
                <w:webHidden/>
              </w:rPr>
              <w:fldChar w:fldCharType="end"/>
            </w:r>
          </w:hyperlink>
        </w:p>
        <w:p w14:paraId="4E01B07A" w14:textId="3F5FD5AA" w:rsidR="008A64CA" w:rsidRPr="008A64CA" w:rsidRDefault="001312CD" w:rsidP="008A64CA">
          <w:pPr>
            <w:pStyle w:val="TOC3"/>
            <w:rPr>
              <w:rFonts w:asciiTheme="minorHAnsi" w:eastAsiaTheme="minorEastAsia" w:hAnsiTheme="minorHAnsi" w:cstheme="minorBidi"/>
              <w:color w:val="auto"/>
              <w:szCs w:val="24"/>
            </w:rPr>
          </w:pPr>
          <w:hyperlink w:anchor="_Toc181561854" w:history="1">
            <w:r w:rsidR="008A64CA" w:rsidRPr="008A64CA">
              <w:rPr>
                <w:rStyle w:val="Hyperlink"/>
              </w:rPr>
              <w:t>2.5.1 Environmental Determinism Theory</w:t>
            </w:r>
            <w:r w:rsidR="008A64CA" w:rsidRPr="008A64CA">
              <w:rPr>
                <w:webHidden/>
              </w:rPr>
              <w:tab/>
            </w:r>
            <w:r w:rsidR="008A64CA" w:rsidRPr="008A64CA">
              <w:rPr>
                <w:webHidden/>
              </w:rPr>
              <w:fldChar w:fldCharType="begin"/>
            </w:r>
            <w:r w:rsidR="008A64CA" w:rsidRPr="008A64CA">
              <w:rPr>
                <w:webHidden/>
              </w:rPr>
              <w:instrText xml:space="preserve"> PAGEREF _Toc181561854 \h </w:instrText>
            </w:r>
            <w:r w:rsidR="008A64CA" w:rsidRPr="008A64CA">
              <w:rPr>
                <w:webHidden/>
              </w:rPr>
            </w:r>
            <w:r w:rsidR="008A64CA" w:rsidRPr="008A64CA">
              <w:rPr>
                <w:webHidden/>
              </w:rPr>
              <w:fldChar w:fldCharType="separate"/>
            </w:r>
            <w:r w:rsidR="008A64CA" w:rsidRPr="008A64CA">
              <w:rPr>
                <w:webHidden/>
              </w:rPr>
              <w:t>26</w:t>
            </w:r>
            <w:r w:rsidR="008A64CA" w:rsidRPr="008A64CA">
              <w:rPr>
                <w:webHidden/>
              </w:rPr>
              <w:fldChar w:fldCharType="end"/>
            </w:r>
          </w:hyperlink>
        </w:p>
        <w:p w14:paraId="31DC1AB4" w14:textId="479436B2" w:rsidR="008A64CA" w:rsidRPr="008A64CA" w:rsidRDefault="001312CD" w:rsidP="008A64CA">
          <w:pPr>
            <w:pStyle w:val="TOC3"/>
            <w:rPr>
              <w:rFonts w:asciiTheme="minorHAnsi" w:eastAsiaTheme="minorEastAsia" w:hAnsiTheme="minorHAnsi" w:cstheme="minorBidi"/>
              <w:color w:val="auto"/>
              <w:szCs w:val="24"/>
            </w:rPr>
          </w:pPr>
          <w:hyperlink w:anchor="_Toc181561855" w:history="1">
            <w:r w:rsidR="008A64CA" w:rsidRPr="008A64CA">
              <w:rPr>
                <w:rStyle w:val="Hyperlink"/>
              </w:rPr>
              <w:t>2.5.2 Coping Theory</w:t>
            </w:r>
            <w:r w:rsidR="008A64CA" w:rsidRPr="008A64CA">
              <w:rPr>
                <w:webHidden/>
              </w:rPr>
              <w:tab/>
            </w:r>
            <w:r w:rsidR="008A64CA" w:rsidRPr="008A64CA">
              <w:rPr>
                <w:webHidden/>
              </w:rPr>
              <w:fldChar w:fldCharType="begin"/>
            </w:r>
            <w:r w:rsidR="008A64CA" w:rsidRPr="008A64CA">
              <w:rPr>
                <w:webHidden/>
              </w:rPr>
              <w:instrText xml:space="preserve"> PAGEREF _Toc181561855 \h </w:instrText>
            </w:r>
            <w:r w:rsidR="008A64CA" w:rsidRPr="008A64CA">
              <w:rPr>
                <w:webHidden/>
              </w:rPr>
            </w:r>
            <w:r w:rsidR="008A64CA" w:rsidRPr="008A64CA">
              <w:rPr>
                <w:webHidden/>
              </w:rPr>
              <w:fldChar w:fldCharType="separate"/>
            </w:r>
            <w:r w:rsidR="008A64CA" w:rsidRPr="008A64CA">
              <w:rPr>
                <w:webHidden/>
              </w:rPr>
              <w:t>27</w:t>
            </w:r>
            <w:r w:rsidR="008A64CA" w:rsidRPr="008A64CA">
              <w:rPr>
                <w:webHidden/>
              </w:rPr>
              <w:fldChar w:fldCharType="end"/>
            </w:r>
          </w:hyperlink>
        </w:p>
        <w:p w14:paraId="63F931D2" w14:textId="1E92198E" w:rsidR="008A64CA" w:rsidRPr="008A64CA" w:rsidRDefault="001312CD" w:rsidP="008A64CA">
          <w:pPr>
            <w:pStyle w:val="TOC3"/>
            <w:rPr>
              <w:rFonts w:asciiTheme="minorHAnsi" w:eastAsiaTheme="minorEastAsia" w:hAnsiTheme="minorHAnsi" w:cstheme="minorBidi"/>
              <w:color w:val="auto"/>
              <w:szCs w:val="24"/>
            </w:rPr>
          </w:pPr>
          <w:hyperlink w:anchor="_Toc181561856" w:history="1">
            <w:r w:rsidR="008A64CA" w:rsidRPr="008A64CA">
              <w:rPr>
                <w:rStyle w:val="Hyperlink"/>
              </w:rPr>
              <w:t>2.6 Conceptual Framework</w:t>
            </w:r>
            <w:r w:rsidR="008A64CA" w:rsidRPr="008A64CA">
              <w:rPr>
                <w:webHidden/>
              </w:rPr>
              <w:tab/>
            </w:r>
            <w:r w:rsidR="008A64CA" w:rsidRPr="008A64CA">
              <w:rPr>
                <w:webHidden/>
              </w:rPr>
              <w:fldChar w:fldCharType="begin"/>
            </w:r>
            <w:r w:rsidR="008A64CA" w:rsidRPr="008A64CA">
              <w:rPr>
                <w:webHidden/>
              </w:rPr>
              <w:instrText xml:space="preserve"> PAGEREF _Toc181561856 \h </w:instrText>
            </w:r>
            <w:r w:rsidR="008A64CA" w:rsidRPr="008A64CA">
              <w:rPr>
                <w:webHidden/>
              </w:rPr>
            </w:r>
            <w:r w:rsidR="008A64CA" w:rsidRPr="008A64CA">
              <w:rPr>
                <w:webHidden/>
              </w:rPr>
              <w:fldChar w:fldCharType="separate"/>
            </w:r>
            <w:r w:rsidR="008A64CA" w:rsidRPr="008A64CA">
              <w:rPr>
                <w:webHidden/>
              </w:rPr>
              <w:t>30</w:t>
            </w:r>
            <w:r w:rsidR="008A64CA" w:rsidRPr="008A64CA">
              <w:rPr>
                <w:webHidden/>
              </w:rPr>
              <w:fldChar w:fldCharType="end"/>
            </w:r>
          </w:hyperlink>
        </w:p>
        <w:p w14:paraId="69F93B99" w14:textId="00F01C59" w:rsidR="008A64CA" w:rsidRPr="008A64CA" w:rsidRDefault="001312CD">
          <w:pPr>
            <w:pStyle w:val="TOC2"/>
            <w:rPr>
              <w:rFonts w:asciiTheme="minorHAnsi" w:eastAsiaTheme="minorEastAsia" w:hAnsiTheme="minorHAnsi" w:cstheme="minorBidi"/>
              <w:b w:val="0"/>
              <w:bCs/>
              <w:iCs w:val="0"/>
              <w:color w:val="auto"/>
            </w:rPr>
          </w:pPr>
          <w:hyperlink w:anchor="_Toc181561857" w:history="1">
            <w:r w:rsidR="008A64CA" w:rsidRPr="008A64CA">
              <w:rPr>
                <w:rStyle w:val="Hyperlink"/>
                <w:b w:val="0"/>
                <w:bCs/>
              </w:rPr>
              <w:t>2.7 Contribution and Summary</w:t>
            </w:r>
            <w:r w:rsidR="008A64CA" w:rsidRPr="008A64CA">
              <w:rPr>
                <w:b w:val="0"/>
                <w:bCs/>
                <w:webHidden/>
              </w:rPr>
              <w:tab/>
            </w:r>
            <w:r w:rsidR="008A64CA" w:rsidRPr="008A64CA">
              <w:rPr>
                <w:b w:val="0"/>
                <w:bCs/>
                <w:webHidden/>
              </w:rPr>
              <w:fldChar w:fldCharType="begin"/>
            </w:r>
            <w:r w:rsidR="008A64CA" w:rsidRPr="008A64CA">
              <w:rPr>
                <w:b w:val="0"/>
                <w:bCs/>
                <w:webHidden/>
              </w:rPr>
              <w:instrText xml:space="preserve"> PAGEREF _Toc181561857 \h </w:instrText>
            </w:r>
            <w:r w:rsidR="008A64CA" w:rsidRPr="008A64CA">
              <w:rPr>
                <w:b w:val="0"/>
                <w:bCs/>
                <w:webHidden/>
              </w:rPr>
            </w:r>
            <w:r w:rsidR="008A64CA" w:rsidRPr="008A64CA">
              <w:rPr>
                <w:b w:val="0"/>
                <w:bCs/>
                <w:webHidden/>
              </w:rPr>
              <w:fldChar w:fldCharType="separate"/>
            </w:r>
            <w:r w:rsidR="008A64CA" w:rsidRPr="008A64CA">
              <w:rPr>
                <w:b w:val="0"/>
                <w:bCs/>
                <w:webHidden/>
              </w:rPr>
              <w:t>30</w:t>
            </w:r>
            <w:r w:rsidR="008A64CA" w:rsidRPr="008A64CA">
              <w:rPr>
                <w:b w:val="0"/>
                <w:bCs/>
                <w:webHidden/>
              </w:rPr>
              <w:fldChar w:fldCharType="end"/>
            </w:r>
          </w:hyperlink>
        </w:p>
        <w:p w14:paraId="19705585" w14:textId="49CBC473" w:rsidR="008A64CA" w:rsidRPr="008A64CA" w:rsidRDefault="001312CD" w:rsidP="008A64CA">
          <w:pPr>
            <w:pStyle w:val="TOC1"/>
            <w:rPr>
              <w:rFonts w:asciiTheme="minorHAnsi" w:eastAsiaTheme="minorEastAsia" w:hAnsiTheme="minorHAnsi" w:cstheme="minorBidi"/>
              <w:iCs w:val="0"/>
              <w:color w:val="auto"/>
              <w:szCs w:val="24"/>
            </w:rPr>
          </w:pPr>
          <w:hyperlink w:anchor="_Toc181561858" w:history="1">
            <w:r w:rsidR="008A64CA" w:rsidRPr="008A64CA">
              <w:rPr>
                <w:rStyle w:val="Hyperlink"/>
              </w:rPr>
              <w:t>CHAPTER THREE:</w:t>
            </w:r>
            <w:r w:rsidR="008A64CA">
              <w:rPr>
                <w:rStyle w:val="Hyperlink"/>
              </w:rPr>
              <w:t xml:space="preserve">RESEARCH </w:t>
            </w:r>
            <w:r w:rsidR="008A64CA" w:rsidRPr="008A64CA">
              <w:rPr>
                <w:rStyle w:val="Hyperlink"/>
              </w:rPr>
              <w:t>METHODOLOGY</w:t>
            </w:r>
            <w:r w:rsidR="008A64CA" w:rsidRPr="008A64CA">
              <w:rPr>
                <w:webHidden/>
              </w:rPr>
              <w:tab/>
            </w:r>
            <w:r w:rsidR="008A64CA" w:rsidRPr="008A64CA">
              <w:rPr>
                <w:webHidden/>
              </w:rPr>
              <w:fldChar w:fldCharType="begin"/>
            </w:r>
            <w:r w:rsidR="008A64CA" w:rsidRPr="008A64CA">
              <w:rPr>
                <w:webHidden/>
              </w:rPr>
              <w:instrText xml:space="preserve"> PAGEREF _Toc181561858 \h </w:instrText>
            </w:r>
            <w:r w:rsidR="008A64CA" w:rsidRPr="008A64CA">
              <w:rPr>
                <w:webHidden/>
              </w:rPr>
            </w:r>
            <w:r w:rsidR="008A64CA" w:rsidRPr="008A64CA">
              <w:rPr>
                <w:webHidden/>
              </w:rPr>
              <w:fldChar w:fldCharType="separate"/>
            </w:r>
            <w:r w:rsidR="008A64CA" w:rsidRPr="008A64CA">
              <w:rPr>
                <w:webHidden/>
              </w:rPr>
              <w:t>33</w:t>
            </w:r>
            <w:r w:rsidR="008A64CA" w:rsidRPr="008A64CA">
              <w:rPr>
                <w:webHidden/>
              </w:rPr>
              <w:fldChar w:fldCharType="end"/>
            </w:r>
          </w:hyperlink>
        </w:p>
        <w:p w14:paraId="058D893D" w14:textId="0FE06F98" w:rsidR="008A64CA" w:rsidRPr="008A64CA" w:rsidRDefault="001312CD">
          <w:pPr>
            <w:pStyle w:val="TOC2"/>
            <w:rPr>
              <w:rFonts w:asciiTheme="minorHAnsi" w:eastAsiaTheme="minorEastAsia" w:hAnsiTheme="minorHAnsi" w:cstheme="minorBidi"/>
              <w:b w:val="0"/>
              <w:bCs/>
              <w:iCs w:val="0"/>
              <w:color w:val="auto"/>
            </w:rPr>
          </w:pPr>
          <w:hyperlink w:anchor="_Toc181561859" w:history="1">
            <w:r w:rsidR="008A64CA" w:rsidRPr="008A64CA">
              <w:rPr>
                <w:rStyle w:val="Hyperlink"/>
                <w:b w:val="0"/>
                <w:bCs/>
              </w:rPr>
              <w:t>3.0 Introduction</w:t>
            </w:r>
            <w:r w:rsidR="008A64CA" w:rsidRPr="008A64CA">
              <w:rPr>
                <w:b w:val="0"/>
                <w:bCs/>
                <w:webHidden/>
              </w:rPr>
              <w:tab/>
            </w:r>
            <w:r w:rsidR="008A64CA" w:rsidRPr="008A64CA">
              <w:rPr>
                <w:b w:val="0"/>
                <w:bCs/>
                <w:webHidden/>
              </w:rPr>
              <w:fldChar w:fldCharType="begin"/>
            </w:r>
            <w:r w:rsidR="008A64CA" w:rsidRPr="008A64CA">
              <w:rPr>
                <w:b w:val="0"/>
                <w:bCs/>
                <w:webHidden/>
              </w:rPr>
              <w:instrText xml:space="preserve"> PAGEREF _Toc181561859 \h </w:instrText>
            </w:r>
            <w:r w:rsidR="008A64CA" w:rsidRPr="008A64CA">
              <w:rPr>
                <w:b w:val="0"/>
                <w:bCs/>
                <w:webHidden/>
              </w:rPr>
            </w:r>
            <w:r w:rsidR="008A64CA" w:rsidRPr="008A64CA">
              <w:rPr>
                <w:b w:val="0"/>
                <w:bCs/>
                <w:webHidden/>
              </w:rPr>
              <w:fldChar w:fldCharType="separate"/>
            </w:r>
            <w:r w:rsidR="008A64CA" w:rsidRPr="008A64CA">
              <w:rPr>
                <w:b w:val="0"/>
                <w:bCs/>
                <w:webHidden/>
              </w:rPr>
              <w:t>33</w:t>
            </w:r>
            <w:r w:rsidR="008A64CA" w:rsidRPr="008A64CA">
              <w:rPr>
                <w:b w:val="0"/>
                <w:bCs/>
                <w:webHidden/>
              </w:rPr>
              <w:fldChar w:fldCharType="end"/>
            </w:r>
          </w:hyperlink>
        </w:p>
        <w:p w14:paraId="21D6AC4C" w14:textId="2B806F7E" w:rsidR="008A64CA" w:rsidRPr="008A64CA" w:rsidRDefault="001312CD">
          <w:pPr>
            <w:pStyle w:val="TOC2"/>
            <w:rPr>
              <w:rFonts w:asciiTheme="minorHAnsi" w:eastAsiaTheme="minorEastAsia" w:hAnsiTheme="minorHAnsi" w:cstheme="minorBidi"/>
              <w:b w:val="0"/>
              <w:bCs/>
              <w:iCs w:val="0"/>
              <w:color w:val="auto"/>
            </w:rPr>
          </w:pPr>
          <w:hyperlink w:anchor="_Toc181561860" w:history="1">
            <w:r w:rsidR="008A64CA" w:rsidRPr="008A64CA">
              <w:rPr>
                <w:rStyle w:val="Hyperlink"/>
                <w:b w:val="0"/>
                <w:bCs/>
              </w:rPr>
              <w:t>3.1 Research Design</w:t>
            </w:r>
            <w:r w:rsidR="008A64CA" w:rsidRPr="008A64CA">
              <w:rPr>
                <w:b w:val="0"/>
                <w:bCs/>
                <w:webHidden/>
              </w:rPr>
              <w:tab/>
            </w:r>
            <w:r w:rsidR="008A64CA" w:rsidRPr="008A64CA">
              <w:rPr>
                <w:b w:val="0"/>
                <w:bCs/>
                <w:webHidden/>
              </w:rPr>
              <w:fldChar w:fldCharType="begin"/>
            </w:r>
            <w:r w:rsidR="008A64CA" w:rsidRPr="008A64CA">
              <w:rPr>
                <w:b w:val="0"/>
                <w:bCs/>
                <w:webHidden/>
              </w:rPr>
              <w:instrText xml:space="preserve"> PAGEREF _Toc181561860 \h </w:instrText>
            </w:r>
            <w:r w:rsidR="008A64CA" w:rsidRPr="008A64CA">
              <w:rPr>
                <w:b w:val="0"/>
                <w:bCs/>
                <w:webHidden/>
              </w:rPr>
            </w:r>
            <w:r w:rsidR="008A64CA" w:rsidRPr="008A64CA">
              <w:rPr>
                <w:b w:val="0"/>
                <w:bCs/>
                <w:webHidden/>
              </w:rPr>
              <w:fldChar w:fldCharType="separate"/>
            </w:r>
            <w:r w:rsidR="008A64CA" w:rsidRPr="008A64CA">
              <w:rPr>
                <w:b w:val="0"/>
                <w:bCs/>
                <w:webHidden/>
              </w:rPr>
              <w:t>33</w:t>
            </w:r>
            <w:r w:rsidR="008A64CA" w:rsidRPr="008A64CA">
              <w:rPr>
                <w:b w:val="0"/>
                <w:bCs/>
                <w:webHidden/>
              </w:rPr>
              <w:fldChar w:fldCharType="end"/>
            </w:r>
          </w:hyperlink>
        </w:p>
        <w:p w14:paraId="439CAFDC" w14:textId="659BA988" w:rsidR="008A64CA" w:rsidRPr="008A64CA" w:rsidRDefault="001312CD">
          <w:pPr>
            <w:pStyle w:val="TOC2"/>
            <w:rPr>
              <w:rFonts w:asciiTheme="minorHAnsi" w:eastAsiaTheme="minorEastAsia" w:hAnsiTheme="minorHAnsi" w:cstheme="minorBidi"/>
              <w:b w:val="0"/>
              <w:bCs/>
              <w:iCs w:val="0"/>
              <w:color w:val="auto"/>
            </w:rPr>
          </w:pPr>
          <w:hyperlink w:anchor="_Toc181561861" w:history="1">
            <w:r w:rsidR="008A64CA" w:rsidRPr="008A64CA">
              <w:rPr>
                <w:rStyle w:val="Hyperlink"/>
                <w:b w:val="0"/>
                <w:bCs/>
              </w:rPr>
              <w:t>3.2 Location of the Study</w:t>
            </w:r>
            <w:r w:rsidR="008A64CA" w:rsidRPr="008A64CA">
              <w:rPr>
                <w:b w:val="0"/>
                <w:bCs/>
                <w:webHidden/>
              </w:rPr>
              <w:tab/>
            </w:r>
            <w:r w:rsidR="008A64CA" w:rsidRPr="008A64CA">
              <w:rPr>
                <w:b w:val="0"/>
                <w:bCs/>
                <w:webHidden/>
              </w:rPr>
              <w:fldChar w:fldCharType="begin"/>
            </w:r>
            <w:r w:rsidR="008A64CA" w:rsidRPr="008A64CA">
              <w:rPr>
                <w:b w:val="0"/>
                <w:bCs/>
                <w:webHidden/>
              </w:rPr>
              <w:instrText xml:space="preserve"> PAGEREF _Toc181561861 \h </w:instrText>
            </w:r>
            <w:r w:rsidR="008A64CA" w:rsidRPr="008A64CA">
              <w:rPr>
                <w:b w:val="0"/>
                <w:bCs/>
                <w:webHidden/>
              </w:rPr>
            </w:r>
            <w:r w:rsidR="008A64CA" w:rsidRPr="008A64CA">
              <w:rPr>
                <w:b w:val="0"/>
                <w:bCs/>
                <w:webHidden/>
              </w:rPr>
              <w:fldChar w:fldCharType="separate"/>
            </w:r>
            <w:r w:rsidR="008A64CA" w:rsidRPr="008A64CA">
              <w:rPr>
                <w:b w:val="0"/>
                <w:bCs/>
                <w:webHidden/>
              </w:rPr>
              <w:t>34</w:t>
            </w:r>
            <w:r w:rsidR="008A64CA" w:rsidRPr="008A64CA">
              <w:rPr>
                <w:b w:val="0"/>
                <w:bCs/>
                <w:webHidden/>
              </w:rPr>
              <w:fldChar w:fldCharType="end"/>
            </w:r>
          </w:hyperlink>
        </w:p>
        <w:p w14:paraId="6D135300" w14:textId="02F5191B" w:rsidR="008A64CA" w:rsidRPr="008A64CA" w:rsidRDefault="001312CD">
          <w:pPr>
            <w:pStyle w:val="TOC2"/>
            <w:rPr>
              <w:rFonts w:asciiTheme="minorHAnsi" w:eastAsiaTheme="minorEastAsia" w:hAnsiTheme="minorHAnsi" w:cstheme="minorBidi"/>
              <w:b w:val="0"/>
              <w:bCs/>
              <w:iCs w:val="0"/>
              <w:color w:val="auto"/>
            </w:rPr>
          </w:pPr>
          <w:hyperlink w:anchor="_Toc181561862" w:history="1">
            <w:r w:rsidR="008A64CA" w:rsidRPr="008A64CA">
              <w:rPr>
                <w:rStyle w:val="Hyperlink"/>
                <w:b w:val="0"/>
                <w:bCs/>
              </w:rPr>
              <w:t>3.3 Target Population</w:t>
            </w:r>
            <w:r w:rsidR="008A64CA" w:rsidRPr="008A64CA">
              <w:rPr>
                <w:b w:val="0"/>
                <w:bCs/>
                <w:webHidden/>
              </w:rPr>
              <w:tab/>
            </w:r>
            <w:r w:rsidR="008A64CA" w:rsidRPr="008A64CA">
              <w:rPr>
                <w:b w:val="0"/>
                <w:bCs/>
                <w:webHidden/>
              </w:rPr>
              <w:fldChar w:fldCharType="begin"/>
            </w:r>
            <w:r w:rsidR="008A64CA" w:rsidRPr="008A64CA">
              <w:rPr>
                <w:b w:val="0"/>
                <w:bCs/>
                <w:webHidden/>
              </w:rPr>
              <w:instrText xml:space="preserve"> PAGEREF _Toc181561862 \h </w:instrText>
            </w:r>
            <w:r w:rsidR="008A64CA" w:rsidRPr="008A64CA">
              <w:rPr>
                <w:b w:val="0"/>
                <w:bCs/>
                <w:webHidden/>
              </w:rPr>
            </w:r>
            <w:r w:rsidR="008A64CA" w:rsidRPr="008A64CA">
              <w:rPr>
                <w:b w:val="0"/>
                <w:bCs/>
                <w:webHidden/>
              </w:rPr>
              <w:fldChar w:fldCharType="separate"/>
            </w:r>
            <w:r w:rsidR="008A64CA" w:rsidRPr="008A64CA">
              <w:rPr>
                <w:b w:val="0"/>
                <w:bCs/>
                <w:webHidden/>
              </w:rPr>
              <w:t>34</w:t>
            </w:r>
            <w:r w:rsidR="008A64CA" w:rsidRPr="008A64CA">
              <w:rPr>
                <w:b w:val="0"/>
                <w:bCs/>
                <w:webHidden/>
              </w:rPr>
              <w:fldChar w:fldCharType="end"/>
            </w:r>
          </w:hyperlink>
        </w:p>
        <w:p w14:paraId="19641D2A" w14:textId="6BF7D7E6" w:rsidR="008A64CA" w:rsidRPr="008A64CA" w:rsidRDefault="001312CD">
          <w:pPr>
            <w:pStyle w:val="TOC2"/>
            <w:rPr>
              <w:rFonts w:asciiTheme="minorHAnsi" w:eastAsiaTheme="minorEastAsia" w:hAnsiTheme="minorHAnsi" w:cstheme="minorBidi"/>
              <w:b w:val="0"/>
              <w:bCs/>
              <w:iCs w:val="0"/>
              <w:color w:val="auto"/>
            </w:rPr>
          </w:pPr>
          <w:hyperlink w:anchor="_Toc181561863" w:history="1">
            <w:r w:rsidR="008A64CA" w:rsidRPr="008A64CA">
              <w:rPr>
                <w:rStyle w:val="Hyperlink"/>
                <w:b w:val="0"/>
                <w:bCs/>
              </w:rPr>
              <w:t>3.4 Sampling Procedure and Sample Size</w:t>
            </w:r>
            <w:r w:rsidR="008A64CA" w:rsidRPr="008A64CA">
              <w:rPr>
                <w:b w:val="0"/>
                <w:bCs/>
                <w:webHidden/>
              </w:rPr>
              <w:tab/>
            </w:r>
            <w:r w:rsidR="008A64CA" w:rsidRPr="008A64CA">
              <w:rPr>
                <w:b w:val="0"/>
                <w:bCs/>
                <w:webHidden/>
              </w:rPr>
              <w:fldChar w:fldCharType="begin"/>
            </w:r>
            <w:r w:rsidR="008A64CA" w:rsidRPr="008A64CA">
              <w:rPr>
                <w:b w:val="0"/>
                <w:bCs/>
                <w:webHidden/>
              </w:rPr>
              <w:instrText xml:space="preserve"> PAGEREF _Toc181561863 \h </w:instrText>
            </w:r>
            <w:r w:rsidR="008A64CA" w:rsidRPr="008A64CA">
              <w:rPr>
                <w:b w:val="0"/>
                <w:bCs/>
                <w:webHidden/>
              </w:rPr>
            </w:r>
            <w:r w:rsidR="008A64CA" w:rsidRPr="008A64CA">
              <w:rPr>
                <w:b w:val="0"/>
                <w:bCs/>
                <w:webHidden/>
              </w:rPr>
              <w:fldChar w:fldCharType="separate"/>
            </w:r>
            <w:r w:rsidR="008A64CA" w:rsidRPr="008A64CA">
              <w:rPr>
                <w:b w:val="0"/>
                <w:bCs/>
                <w:webHidden/>
              </w:rPr>
              <w:t>34</w:t>
            </w:r>
            <w:r w:rsidR="008A64CA" w:rsidRPr="008A64CA">
              <w:rPr>
                <w:b w:val="0"/>
                <w:bCs/>
                <w:webHidden/>
              </w:rPr>
              <w:fldChar w:fldCharType="end"/>
            </w:r>
          </w:hyperlink>
        </w:p>
        <w:p w14:paraId="30BF98F8" w14:textId="752E874C" w:rsidR="008A64CA" w:rsidRPr="008A64CA" w:rsidRDefault="001312CD">
          <w:pPr>
            <w:pStyle w:val="TOC2"/>
            <w:rPr>
              <w:rFonts w:asciiTheme="minorHAnsi" w:eastAsiaTheme="minorEastAsia" w:hAnsiTheme="minorHAnsi" w:cstheme="minorBidi"/>
              <w:b w:val="0"/>
              <w:bCs/>
              <w:iCs w:val="0"/>
              <w:color w:val="auto"/>
            </w:rPr>
          </w:pPr>
          <w:hyperlink w:anchor="_Toc181561864" w:history="1">
            <w:r w:rsidR="008A64CA" w:rsidRPr="008A64CA">
              <w:rPr>
                <w:rStyle w:val="Hyperlink"/>
                <w:b w:val="0"/>
                <w:bCs/>
              </w:rPr>
              <w:t>3.4.1 Sampling Frame</w:t>
            </w:r>
            <w:r w:rsidR="008A64CA" w:rsidRPr="008A64CA">
              <w:rPr>
                <w:b w:val="0"/>
                <w:bCs/>
                <w:webHidden/>
              </w:rPr>
              <w:tab/>
            </w:r>
            <w:r w:rsidR="008A64CA" w:rsidRPr="008A64CA">
              <w:rPr>
                <w:b w:val="0"/>
                <w:bCs/>
                <w:webHidden/>
              </w:rPr>
              <w:fldChar w:fldCharType="begin"/>
            </w:r>
            <w:r w:rsidR="008A64CA" w:rsidRPr="008A64CA">
              <w:rPr>
                <w:b w:val="0"/>
                <w:bCs/>
                <w:webHidden/>
              </w:rPr>
              <w:instrText xml:space="preserve"> PAGEREF _Toc181561864 \h </w:instrText>
            </w:r>
            <w:r w:rsidR="008A64CA" w:rsidRPr="008A64CA">
              <w:rPr>
                <w:b w:val="0"/>
                <w:bCs/>
                <w:webHidden/>
              </w:rPr>
            </w:r>
            <w:r w:rsidR="008A64CA" w:rsidRPr="008A64CA">
              <w:rPr>
                <w:b w:val="0"/>
                <w:bCs/>
                <w:webHidden/>
              </w:rPr>
              <w:fldChar w:fldCharType="separate"/>
            </w:r>
            <w:r w:rsidR="008A64CA" w:rsidRPr="008A64CA">
              <w:rPr>
                <w:b w:val="0"/>
                <w:bCs/>
                <w:webHidden/>
              </w:rPr>
              <w:t>35</w:t>
            </w:r>
            <w:r w:rsidR="008A64CA" w:rsidRPr="008A64CA">
              <w:rPr>
                <w:b w:val="0"/>
                <w:bCs/>
                <w:webHidden/>
              </w:rPr>
              <w:fldChar w:fldCharType="end"/>
            </w:r>
          </w:hyperlink>
        </w:p>
        <w:p w14:paraId="415C2B39" w14:textId="7FD30DA0" w:rsidR="008A64CA" w:rsidRPr="008A64CA" w:rsidRDefault="001312CD">
          <w:pPr>
            <w:pStyle w:val="TOC2"/>
            <w:rPr>
              <w:rFonts w:asciiTheme="minorHAnsi" w:eastAsiaTheme="minorEastAsia" w:hAnsiTheme="minorHAnsi" w:cstheme="minorBidi"/>
              <w:b w:val="0"/>
              <w:bCs/>
              <w:iCs w:val="0"/>
              <w:color w:val="auto"/>
            </w:rPr>
          </w:pPr>
          <w:hyperlink w:anchor="_Toc181561865" w:history="1">
            <w:r w:rsidR="008A64CA" w:rsidRPr="008A64CA">
              <w:rPr>
                <w:rStyle w:val="Hyperlink"/>
                <w:b w:val="0"/>
                <w:bCs/>
              </w:rPr>
              <w:t>3.5 Research Instruments</w:t>
            </w:r>
            <w:r w:rsidR="008A64CA" w:rsidRPr="008A64CA">
              <w:rPr>
                <w:b w:val="0"/>
                <w:bCs/>
                <w:webHidden/>
              </w:rPr>
              <w:tab/>
            </w:r>
            <w:r w:rsidR="008A64CA" w:rsidRPr="008A64CA">
              <w:rPr>
                <w:b w:val="0"/>
                <w:bCs/>
                <w:webHidden/>
              </w:rPr>
              <w:fldChar w:fldCharType="begin"/>
            </w:r>
            <w:r w:rsidR="008A64CA" w:rsidRPr="008A64CA">
              <w:rPr>
                <w:b w:val="0"/>
                <w:bCs/>
                <w:webHidden/>
              </w:rPr>
              <w:instrText xml:space="preserve"> PAGEREF _Toc181561865 \h </w:instrText>
            </w:r>
            <w:r w:rsidR="008A64CA" w:rsidRPr="008A64CA">
              <w:rPr>
                <w:b w:val="0"/>
                <w:bCs/>
                <w:webHidden/>
              </w:rPr>
            </w:r>
            <w:r w:rsidR="008A64CA" w:rsidRPr="008A64CA">
              <w:rPr>
                <w:b w:val="0"/>
                <w:bCs/>
                <w:webHidden/>
              </w:rPr>
              <w:fldChar w:fldCharType="separate"/>
            </w:r>
            <w:r w:rsidR="008A64CA" w:rsidRPr="008A64CA">
              <w:rPr>
                <w:b w:val="0"/>
                <w:bCs/>
                <w:webHidden/>
              </w:rPr>
              <w:t>36</w:t>
            </w:r>
            <w:r w:rsidR="008A64CA" w:rsidRPr="008A64CA">
              <w:rPr>
                <w:b w:val="0"/>
                <w:bCs/>
                <w:webHidden/>
              </w:rPr>
              <w:fldChar w:fldCharType="end"/>
            </w:r>
          </w:hyperlink>
        </w:p>
        <w:p w14:paraId="07F30E57" w14:textId="67BD70E2" w:rsidR="008A64CA" w:rsidRPr="008A64CA" w:rsidRDefault="001312CD" w:rsidP="008A64CA">
          <w:pPr>
            <w:pStyle w:val="TOC3"/>
            <w:rPr>
              <w:rFonts w:asciiTheme="minorHAnsi" w:eastAsiaTheme="minorEastAsia" w:hAnsiTheme="minorHAnsi" w:cstheme="minorBidi"/>
              <w:color w:val="auto"/>
              <w:szCs w:val="24"/>
            </w:rPr>
          </w:pPr>
          <w:hyperlink w:anchor="_Toc181561866" w:history="1">
            <w:r w:rsidR="008A64CA" w:rsidRPr="008A64CA">
              <w:rPr>
                <w:rStyle w:val="Hyperlink"/>
              </w:rPr>
              <w:t>3.5.1 Questionnaires for Inmates</w:t>
            </w:r>
            <w:r w:rsidR="008A64CA" w:rsidRPr="008A64CA">
              <w:rPr>
                <w:webHidden/>
              </w:rPr>
              <w:tab/>
            </w:r>
            <w:r w:rsidR="008A64CA" w:rsidRPr="008A64CA">
              <w:rPr>
                <w:webHidden/>
              </w:rPr>
              <w:fldChar w:fldCharType="begin"/>
            </w:r>
            <w:r w:rsidR="008A64CA" w:rsidRPr="008A64CA">
              <w:rPr>
                <w:webHidden/>
              </w:rPr>
              <w:instrText xml:space="preserve"> PAGEREF _Toc181561866 \h </w:instrText>
            </w:r>
            <w:r w:rsidR="008A64CA" w:rsidRPr="008A64CA">
              <w:rPr>
                <w:webHidden/>
              </w:rPr>
            </w:r>
            <w:r w:rsidR="008A64CA" w:rsidRPr="008A64CA">
              <w:rPr>
                <w:webHidden/>
              </w:rPr>
              <w:fldChar w:fldCharType="separate"/>
            </w:r>
            <w:r w:rsidR="008A64CA" w:rsidRPr="008A64CA">
              <w:rPr>
                <w:webHidden/>
              </w:rPr>
              <w:t>36</w:t>
            </w:r>
            <w:r w:rsidR="008A64CA" w:rsidRPr="008A64CA">
              <w:rPr>
                <w:webHidden/>
              </w:rPr>
              <w:fldChar w:fldCharType="end"/>
            </w:r>
          </w:hyperlink>
        </w:p>
        <w:p w14:paraId="1279D0E9" w14:textId="4EE60106" w:rsidR="008A64CA" w:rsidRPr="008A64CA" w:rsidRDefault="001312CD" w:rsidP="008A64CA">
          <w:pPr>
            <w:pStyle w:val="TOC3"/>
            <w:rPr>
              <w:rFonts w:asciiTheme="minorHAnsi" w:eastAsiaTheme="minorEastAsia" w:hAnsiTheme="minorHAnsi" w:cstheme="minorBidi"/>
              <w:color w:val="auto"/>
              <w:szCs w:val="24"/>
            </w:rPr>
          </w:pPr>
          <w:hyperlink w:anchor="_Toc181561867" w:history="1">
            <w:r w:rsidR="008A64CA" w:rsidRPr="008A64CA">
              <w:rPr>
                <w:rStyle w:val="Hyperlink"/>
              </w:rPr>
              <w:t>3.5.2 Questionnaires for Prison Staff</w:t>
            </w:r>
            <w:r w:rsidR="008A64CA" w:rsidRPr="008A64CA">
              <w:rPr>
                <w:webHidden/>
              </w:rPr>
              <w:tab/>
            </w:r>
            <w:r w:rsidR="008A64CA" w:rsidRPr="008A64CA">
              <w:rPr>
                <w:webHidden/>
              </w:rPr>
              <w:fldChar w:fldCharType="begin"/>
            </w:r>
            <w:r w:rsidR="008A64CA" w:rsidRPr="008A64CA">
              <w:rPr>
                <w:webHidden/>
              </w:rPr>
              <w:instrText xml:space="preserve"> PAGEREF _Toc181561867 \h </w:instrText>
            </w:r>
            <w:r w:rsidR="008A64CA" w:rsidRPr="008A64CA">
              <w:rPr>
                <w:webHidden/>
              </w:rPr>
            </w:r>
            <w:r w:rsidR="008A64CA" w:rsidRPr="008A64CA">
              <w:rPr>
                <w:webHidden/>
              </w:rPr>
              <w:fldChar w:fldCharType="separate"/>
            </w:r>
            <w:r w:rsidR="008A64CA" w:rsidRPr="008A64CA">
              <w:rPr>
                <w:webHidden/>
              </w:rPr>
              <w:t>37</w:t>
            </w:r>
            <w:r w:rsidR="008A64CA" w:rsidRPr="008A64CA">
              <w:rPr>
                <w:webHidden/>
              </w:rPr>
              <w:fldChar w:fldCharType="end"/>
            </w:r>
          </w:hyperlink>
        </w:p>
        <w:p w14:paraId="6650420D" w14:textId="6A839847" w:rsidR="008A64CA" w:rsidRPr="008A64CA" w:rsidRDefault="001312CD" w:rsidP="008A64CA">
          <w:pPr>
            <w:pStyle w:val="TOC3"/>
            <w:rPr>
              <w:rFonts w:asciiTheme="minorHAnsi" w:eastAsiaTheme="minorEastAsia" w:hAnsiTheme="minorHAnsi" w:cstheme="minorBidi"/>
              <w:color w:val="auto"/>
              <w:szCs w:val="24"/>
            </w:rPr>
          </w:pPr>
          <w:hyperlink w:anchor="_Toc181561868" w:history="1">
            <w:r w:rsidR="008A64CA" w:rsidRPr="008A64CA">
              <w:rPr>
                <w:rStyle w:val="Hyperlink"/>
              </w:rPr>
              <w:t>3.5.3 Interview Schedules for Inmates and Prison Staff</w:t>
            </w:r>
            <w:r w:rsidR="008A64CA" w:rsidRPr="008A64CA">
              <w:rPr>
                <w:webHidden/>
              </w:rPr>
              <w:tab/>
            </w:r>
            <w:r w:rsidR="008A64CA" w:rsidRPr="008A64CA">
              <w:rPr>
                <w:webHidden/>
              </w:rPr>
              <w:fldChar w:fldCharType="begin"/>
            </w:r>
            <w:r w:rsidR="008A64CA" w:rsidRPr="008A64CA">
              <w:rPr>
                <w:webHidden/>
              </w:rPr>
              <w:instrText xml:space="preserve"> PAGEREF _Toc181561868 \h </w:instrText>
            </w:r>
            <w:r w:rsidR="008A64CA" w:rsidRPr="008A64CA">
              <w:rPr>
                <w:webHidden/>
              </w:rPr>
            </w:r>
            <w:r w:rsidR="008A64CA" w:rsidRPr="008A64CA">
              <w:rPr>
                <w:webHidden/>
              </w:rPr>
              <w:fldChar w:fldCharType="separate"/>
            </w:r>
            <w:r w:rsidR="008A64CA" w:rsidRPr="008A64CA">
              <w:rPr>
                <w:webHidden/>
              </w:rPr>
              <w:t>37</w:t>
            </w:r>
            <w:r w:rsidR="008A64CA" w:rsidRPr="008A64CA">
              <w:rPr>
                <w:webHidden/>
              </w:rPr>
              <w:fldChar w:fldCharType="end"/>
            </w:r>
          </w:hyperlink>
        </w:p>
        <w:p w14:paraId="3002CA89" w14:textId="32D50D75" w:rsidR="008A64CA" w:rsidRPr="008A64CA" w:rsidRDefault="001312CD">
          <w:pPr>
            <w:pStyle w:val="TOC2"/>
            <w:rPr>
              <w:rFonts w:asciiTheme="minorHAnsi" w:eastAsiaTheme="minorEastAsia" w:hAnsiTheme="minorHAnsi" w:cstheme="minorBidi"/>
              <w:b w:val="0"/>
              <w:bCs/>
              <w:iCs w:val="0"/>
              <w:color w:val="auto"/>
            </w:rPr>
          </w:pPr>
          <w:hyperlink w:anchor="_Toc181561869" w:history="1">
            <w:r w:rsidR="008A64CA" w:rsidRPr="008A64CA">
              <w:rPr>
                <w:rStyle w:val="Hyperlink"/>
                <w:b w:val="0"/>
                <w:bCs/>
              </w:rPr>
              <w:t>3.6 Piloting</w:t>
            </w:r>
            <w:r w:rsidR="008A64CA" w:rsidRPr="008A64CA">
              <w:rPr>
                <w:b w:val="0"/>
                <w:bCs/>
                <w:webHidden/>
              </w:rPr>
              <w:tab/>
            </w:r>
            <w:r w:rsidR="008A64CA" w:rsidRPr="008A64CA">
              <w:rPr>
                <w:b w:val="0"/>
                <w:bCs/>
                <w:webHidden/>
              </w:rPr>
              <w:fldChar w:fldCharType="begin"/>
            </w:r>
            <w:r w:rsidR="008A64CA" w:rsidRPr="008A64CA">
              <w:rPr>
                <w:b w:val="0"/>
                <w:bCs/>
                <w:webHidden/>
              </w:rPr>
              <w:instrText xml:space="preserve"> PAGEREF _Toc181561869 \h </w:instrText>
            </w:r>
            <w:r w:rsidR="008A64CA" w:rsidRPr="008A64CA">
              <w:rPr>
                <w:b w:val="0"/>
                <w:bCs/>
                <w:webHidden/>
              </w:rPr>
            </w:r>
            <w:r w:rsidR="008A64CA" w:rsidRPr="008A64CA">
              <w:rPr>
                <w:b w:val="0"/>
                <w:bCs/>
                <w:webHidden/>
              </w:rPr>
              <w:fldChar w:fldCharType="separate"/>
            </w:r>
            <w:r w:rsidR="008A64CA" w:rsidRPr="008A64CA">
              <w:rPr>
                <w:b w:val="0"/>
                <w:bCs/>
                <w:webHidden/>
              </w:rPr>
              <w:t>38</w:t>
            </w:r>
            <w:r w:rsidR="008A64CA" w:rsidRPr="008A64CA">
              <w:rPr>
                <w:b w:val="0"/>
                <w:bCs/>
                <w:webHidden/>
              </w:rPr>
              <w:fldChar w:fldCharType="end"/>
            </w:r>
          </w:hyperlink>
        </w:p>
        <w:p w14:paraId="7620AD21" w14:textId="4C3DFBCC" w:rsidR="008A64CA" w:rsidRPr="008A64CA" w:rsidRDefault="001312CD">
          <w:pPr>
            <w:pStyle w:val="TOC2"/>
            <w:rPr>
              <w:rFonts w:asciiTheme="minorHAnsi" w:eastAsiaTheme="minorEastAsia" w:hAnsiTheme="minorHAnsi" w:cstheme="minorBidi"/>
              <w:b w:val="0"/>
              <w:bCs/>
              <w:iCs w:val="0"/>
              <w:color w:val="auto"/>
            </w:rPr>
          </w:pPr>
          <w:hyperlink w:anchor="_Toc181561870" w:history="1">
            <w:r w:rsidR="008A64CA" w:rsidRPr="008A64CA">
              <w:rPr>
                <w:rStyle w:val="Hyperlink"/>
                <w:b w:val="0"/>
                <w:bCs/>
              </w:rPr>
              <w:t>3.7 Reliability and Validity of the Research Instrument</w:t>
            </w:r>
            <w:r w:rsidR="008A64CA" w:rsidRPr="008A64CA">
              <w:rPr>
                <w:b w:val="0"/>
                <w:bCs/>
                <w:webHidden/>
              </w:rPr>
              <w:tab/>
            </w:r>
            <w:r w:rsidR="008A64CA" w:rsidRPr="008A64CA">
              <w:rPr>
                <w:b w:val="0"/>
                <w:bCs/>
                <w:webHidden/>
              </w:rPr>
              <w:fldChar w:fldCharType="begin"/>
            </w:r>
            <w:r w:rsidR="008A64CA" w:rsidRPr="008A64CA">
              <w:rPr>
                <w:b w:val="0"/>
                <w:bCs/>
                <w:webHidden/>
              </w:rPr>
              <w:instrText xml:space="preserve"> PAGEREF _Toc181561870 \h </w:instrText>
            </w:r>
            <w:r w:rsidR="008A64CA" w:rsidRPr="008A64CA">
              <w:rPr>
                <w:b w:val="0"/>
                <w:bCs/>
                <w:webHidden/>
              </w:rPr>
            </w:r>
            <w:r w:rsidR="008A64CA" w:rsidRPr="008A64CA">
              <w:rPr>
                <w:b w:val="0"/>
                <w:bCs/>
                <w:webHidden/>
              </w:rPr>
              <w:fldChar w:fldCharType="separate"/>
            </w:r>
            <w:r w:rsidR="008A64CA" w:rsidRPr="008A64CA">
              <w:rPr>
                <w:b w:val="0"/>
                <w:bCs/>
                <w:webHidden/>
              </w:rPr>
              <w:t>38</w:t>
            </w:r>
            <w:r w:rsidR="008A64CA" w:rsidRPr="008A64CA">
              <w:rPr>
                <w:b w:val="0"/>
                <w:bCs/>
                <w:webHidden/>
              </w:rPr>
              <w:fldChar w:fldCharType="end"/>
            </w:r>
          </w:hyperlink>
        </w:p>
        <w:p w14:paraId="5E9EB024" w14:textId="7E7979C2" w:rsidR="008A64CA" w:rsidRPr="008A64CA" w:rsidRDefault="001312CD" w:rsidP="008A64CA">
          <w:pPr>
            <w:pStyle w:val="TOC3"/>
            <w:rPr>
              <w:rFonts w:asciiTheme="minorHAnsi" w:eastAsiaTheme="minorEastAsia" w:hAnsiTheme="minorHAnsi" w:cstheme="minorBidi"/>
              <w:color w:val="auto"/>
              <w:szCs w:val="24"/>
            </w:rPr>
          </w:pPr>
          <w:hyperlink w:anchor="_Toc181561871" w:history="1">
            <w:r w:rsidR="008A64CA" w:rsidRPr="008A64CA">
              <w:rPr>
                <w:rStyle w:val="Hyperlink"/>
              </w:rPr>
              <w:t>3.7.1 Reliability of the Instruments</w:t>
            </w:r>
            <w:r w:rsidR="008A64CA" w:rsidRPr="008A64CA">
              <w:rPr>
                <w:webHidden/>
              </w:rPr>
              <w:tab/>
            </w:r>
            <w:r w:rsidR="008A64CA" w:rsidRPr="008A64CA">
              <w:rPr>
                <w:webHidden/>
              </w:rPr>
              <w:fldChar w:fldCharType="begin"/>
            </w:r>
            <w:r w:rsidR="008A64CA" w:rsidRPr="008A64CA">
              <w:rPr>
                <w:webHidden/>
              </w:rPr>
              <w:instrText xml:space="preserve"> PAGEREF _Toc181561871 \h </w:instrText>
            </w:r>
            <w:r w:rsidR="008A64CA" w:rsidRPr="008A64CA">
              <w:rPr>
                <w:webHidden/>
              </w:rPr>
            </w:r>
            <w:r w:rsidR="008A64CA" w:rsidRPr="008A64CA">
              <w:rPr>
                <w:webHidden/>
              </w:rPr>
              <w:fldChar w:fldCharType="separate"/>
            </w:r>
            <w:r w:rsidR="008A64CA" w:rsidRPr="008A64CA">
              <w:rPr>
                <w:webHidden/>
              </w:rPr>
              <w:t>38</w:t>
            </w:r>
            <w:r w:rsidR="008A64CA" w:rsidRPr="008A64CA">
              <w:rPr>
                <w:webHidden/>
              </w:rPr>
              <w:fldChar w:fldCharType="end"/>
            </w:r>
          </w:hyperlink>
        </w:p>
        <w:p w14:paraId="08D83750" w14:textId="4316680C" w:rsidR="008A64CA" w:rsidRPr="008A64CA" w:rsidRDefault="001312CD" w:rsidP="008A64CA">
          <w:pPr>
            <w:pStyle w:val="TOC3"/>
            <w:rPr>
              <w:rFonts w:asciiTheme="minorHAnsi" w:eastAsiaTheme="minorEastAsia" w:hAnsiTheme="minorHAnsi" w:cstheme="minorBidi"/>
              <w:color w:val="auto"/>
              <w:szCs w:val="24"/>
            </w:rPr>
          </w:pPr>
          <w:hyperlink w:anchor="_Toc181561872" w:history="1">
            <w:r w:rsidR="008A64CA" w:rsidRPr="008A64CA">
              <w:rPr>
                <w:rStyle w:val="Hyperlink"/>
              </w:rPr>
              <w:t>3.7.2 Validity of the Research Instruments</w:t>
            </w:r>
            <w:r w:rsidR="008A64CA" w:rsidRPr="008A64CA">
              <w:rPr>
                <w:webHidden/>
              </w:rPr>
              <w:tab/>
            </w:r>
            <w:r w:rsidR="008A64CA" w:rsidRPr="008A64CA">
              <w:rPr>
                <w:webHidden/>
              </w:rPr>
              <w:fldChar w:fldCharType="begin"/>
            </w:r>
            <w:r w:rsidR="008A64CA" w:rsidRPr="008A64CA">
              <w:rPr>
                <w:webHidden/>
              </w:rPr>
              <w:instrText xml:space="preserve"> PAGEREF _Toc181561872 \h </w:instrText>
            </w:r>
            <w:r w:rsidR="008A64CA" w:rsidRPr="008A64CA">
              <w:rPr>
                <w:webHidden/>
              </w:rPr>
            </w:r>
            <w:r w:rsidR="008A64CA" w:rsidRPr="008A64CA">
              <w:rPr>
                <w:webHidden/>
              </w:rPr>
              <w:fldChar w:fldCharType="separate"/>
            </w:r>
            <w:r w:rsidR="008A64CA" w:rsidRPr="008A64CA">
              <w:rPr>
                <w:webHidden/>
              </w:rPr>
              <w:t>39</w:t>
            </w:r>
            <w:r w:rsidR="008A64CA" w:rsidRPr="008A64CA">
              <w:rPr>
                <w:webHidden/>
              </w:rPr>
              <w:fldChar w:fldCharType="end"/>
            </w:r>
          </w:hyperlink>
        </w:p>
        <w:p w14:paraId="69CEB08E" w14:textId="60DFED1B" w:rsidR="008A64CA" w:rsidRPr="008A64CA" w:rsidRDefault="001312CD">
          <w:pPr>
            <w:pStyle w:val="TOC2"/>
            <w:rPr>
              <w:rFonts w:asciiTheme="minorHAnsi" w:eastAsiaTheme="minorEastAsia" w:hAnsiTheme="minorHAnsi" w:cstheme="minorBidi"/>
              <w:b w:val="0"/>
              <w:bCs/>
              <w:iCs w:val="0"/>
              <w:color w:val="auto"/>
            </w:rPr>
          </w:pPr>
          <w:hyperlink w:anchor="_Toc181561873" w:history="1">
            <w:r w:rsidR="008A64CA" w:rsidRPr="008A64CA">
              <w:rPr>
                <w:rStyle w:val="Hyperlink"/>
                <w:b w:val="0"/>
                <w:bCs/>
              </w:rPr>
              <w:t>3.8 Data Collection Procedures</w:t>
            </w:r>
            <w:r w:rsidR="008A64CA" w:rsidRPr="008A64CA">
              <w:rPr>
                <w:b w:val="0"/>
                <w:bCs/>
                <w:webHidden/>
              </w:rPr>
              <w:tab/>
            </w:r>
            <w:r w:rsidR="008A64CA" w:rsidRPr="008A64CA">
              <w:rPr>
                <w:b w:val="0"/>
                <w:bCs/>
                <w:webHidden/>
              </w:rPr>
              <w:fldChar w:fldCharType="begin"/>
            </w:r>
            <w:r w:rsidR="008A64CA" w:rsidRPr="008A64CA">
              <w:rPr>
                <w:b w:val="0"/>
                <w:bCs/>
                <w:webHidden/>
              </w:rPr>
              <w:instrText xml:space="preserve"> PAGEREF _Toc181561873 \h </w:instrText>
            </w:r>
            <w:r w:rsidR="008A64CA" w:rsidRPr="008A64CA">
              <w:rPr>
                <w:b w:val="0"/>
                <w:bCs/>
                <w:webHidden/>
              </w:rPr>
            </w:r>
            <w:r w:rsidR="008A64CA" w:rsidRPr="008A64CA">
              <w:rPr>
                <w:b w:val="0"/>
                <w:bCs/>
                <w:webHidden/>
              </w:rPr>
              <w:fldChar w:fldCharType="separate"/>
            </w:r>
            <w:r w:rsidR="008A64CA" w:rsidRPr="008A64CA">
              <w:rPr>
                <w:b w:val="0"/>
                <w:bCs/>
                <w:webHidden/>
              </w:rPr>
              <w:t>40</w:t>
            </w:r>
            <w:r w:rsidR="008A64CA" w:rsidRPr="008A64CA">
              <w:rPr>
                <w:b w:val="0"/>
                <w:bCs/>
                <w:webHidden/>
              </w:rPr>
              <w:fldChar w:fldCharType="end"/>
            </w:r>
          </w:hyperlink>
        </w:p>
        <w:p w14:paraId="39583624" w14:textId="3F2D57FE" w:rsidR="008A64CA" w:rsidRPr="008A64CA" w:rsidRDefault="001312CD">
          <w:pPr>
            <w:pStyle w:val="TOC2"/>
            <w:rPr>
              <w:rFonts w:asciiTheme="minorHAnsi" w:eastAsiaTheme="minorEastAsia" w:hAnsiTheme="minorHAnsi" w:cstheme="minorBidi"/>
              <w:b w:val="0"/>
              <w:bCs/>
              <w:iCs w:val="0"/>
              <w:color w:val="auto"/>
            </w:rPr>
          </w:pPr>
          <w:hyperlink w:anchor="_Toc181561874" w:history="1">
            <w:r w:rsidR="008A64CA" w:rsidRPr="008A64CA">
              <w:rPr>
                <w:rStyle w:val="Hyperlink"/>
                <w:b w:val="0"/>
                <w:bCs/>
              </w:rPr>
              <w:t>3.9 Data Analysis</w:t>
            </w:r>
            <w:r w:rsidR="008A64CA" w:rsidRPr="008A64CA">
              <w:rPr>
                <w:b w:val="0"/>
                <w:bCs/>
                <w:webHidden/>
              </w:rPr>
              <w:tab/>
            </w:r>
            <w:r w:rsidR="008A64CA" w:rsidRPr="008A64CA">
              <w:rPr>
                <w:b w:val="0"/>
                <w:bCs/>
                <w:webHidden/>
              </w:rPr>
              <w:fldChar w:fldCharType="begin"/>
            </w:r>
            <w:r w:rsidR="008A64CA" w:rsidRPr="008A64CA">
              <w:rPr>
                <w:b w:val="0"/>
                <w:bCs/>
                <w:webHidden/>
              </w:rPr>
              <w:instrText xml:space="preserve"> PAGEREF _Toc181561874 \h </w:instrText>
            </w:r>
            <w:r w:rsidR="008A64CA" w:rsidRPr="008A64CA">
              <w:rPr>
                <w:b w:val="0"/>
                <w:bCs/>
                <w:webHidden/>
              </w:rPr>
            </w:r>
            <w:r w:rsidR="008A64CA" w:rsidRPr="008A64CA">
              <w:rPr>
                <w:b w:val="0"/>
                <w:bCs/>
                <w:webHidden/>
              </w:rPr>
              <w:fldChar w:fldCharType="separate"/>
            </w:r>
            <w:r w:rsidR="008A64CA" w:rsidRPr="008A64CA">
              <w:rPr>
                <w:b w:val="0"/>
                <w:bCs/>
                <w:webHidden/>
              </w:rPr>
              <w:t>41</w:t>
            </w:r>
            <w:r w:rsidR="008A64CA" w:rsidRPr="008A64CA">
              <w:rPr>
                <w:b w:val="0"/>
                <w:bCs/>
                <w:webHidden/>
              </w:rPr>
              <w:fldChar w:fldCharType="end"/>
            </w:r>
          </w:hyperlink>
        </w:p>
        <w:p w14:paraId="0821D4E7" w14:textId="4345DC82" w:rsidR="008A64CA" w:rsidRPr="008A64CA" w:rsidRDefault="001312CD">
          <w:pPr>
            <w:pStyle w:val="TOC2"/>
            <w:rPr>
              <w:rFonts w:asciiTheme="minorHAnsi" w:eastAsiaTheme="minorEastAsia" w:hAnsiTheme="minorHAnsi" w:cstheme="minorBidi"/>
              <w:b w:val="0"/>
              <w:bCs/>
              <w:iCs w:val="0"/>
              <w:color w:val="auto"/>
            </w:rPr>
          </w:pPr>
          <w:hyperlink w:anchor="_Toc181561875" w:history="1">
            <w:r w:rsidR="008A64CA" w:rsidRPr="008A64CA">
              <w:rPr>
                <w:rStyle w:val="Hyperlink"/>
                <w:b w:val="0"/>
                <w:bCs/>
              </w:rPr>
              <w:t>3.10 Ethical Considerations</w:t>
            </w:r>
            <w:r w:rsidR="008A64CA" w:rsidRPr="008A64CA">
              <w:rPr>
                <w:b w:val="0"/>
                <w:bCs/>
                <w:webHidden/>
              </w:rPr>
              <w:tab/>
            </w:r>
            <w:r w:rsidR="008A64CA" w:rsidRPr="008A64CA">
              <w:rPr>
                <w:b w:val="0"/>
                <w:bCs/>
                <w:webHidden/>
              </w:rPr>
              <w:fldChar w:fldCharType="begin"/>
            </w:r>
            <w:r w:rsidR="008A64CA" w:rsidRPr="008A64CA">
              <w:rPr>
                <w:b w:val="0"/>
                <w:bCs/>
                <w:webHidden/>
              </w:rPr>
              <w:instrText xml:space="preserve"> PAGEREF _Toc181561875 \h </w:instrText>
            </w:r>
            <w:r w:rsidR="008A64CA" w:rsidRPr="008A64CA">
              <w:rPr>
                <w:b w:val="0"/>
                <w:bCs/>
                <w:webHidden/>
              </w:rPr>
            </w:r>
            <w:r w:rsidR="008A64CA" w:rsidRPr="008A64CA">
              <w:rPr>
                <w:b w:val="0"/>
                <w:bCs/>
                <w:webHidden/>
              </w:rPr>
              <w:fldChar w:fldCharType="separate"/>
            </w:r>
            <w:r w:rsidR="008A64CA" w:rsidRPr="008A64CA">
              <w:rPr>
                <w:b w:val="0"/>
                <w:bCs/>
                <w:webHidden/>
              </w:rPr>
              <w:t>42</w:t>
            </w:r>
            <w:r w:rsidR="008A64CA" w:rsidRPr="008A64CA">
              <w:rPr>
                <w:b w:val="0"/>
                <w:bCs/>
                <w:webHidden/>
              </w:rPr>
              <w:fldChar w:fldCharType="end"/>
            </w:r>
          </w:hyperlink>
        </w:p>
        <w:p w14:paraId="14F162E2" w14:textId="11FC58C1" w:rsidR="008A64CA" w:rsidRPr="008A64CA" w:rsidRDefault="001312CD" w:rsidP="008A64CA">
          <w:pPr>
            <w:pStyle w:val="TOC1"/>
            <w:rPr>
              <w:rFonts w:asciiTheme="minorHAnsi" w:eastAsiaTheme="minorEastAsia" w:hAnsiTheme="minorHAnsi" w:cstheme="minorBidi"/>
              <w:iCs w:val="0"/>
              <w:color w:val="auto"/>
              <w:szCs w:val="24"/>
            </w:rPr>
          </w:pPr>
          <w:hyperlink w:anchor="_Toc181561876" w:history="1">
            <w:r w:rsidR="008A64CA" w:rsidRPr="008A64CA">
              <w:rPr>
                <w:rStyle w:val="Hyperlink"/>
              </w:rPr>
              <w:t>CHAPTER FOUR:RESULTS AND DISCUSSIONS</w:t>
            </w:r>
            <w:r w:rsidR="008A64CA" w:rsidRPr="008A64CA">
              <w:rPr>
                <w:webHidden/>
              </w:rPr>
              <w:tab/>
            </w:r>
            <w:r w:rsidR="008A64CA" w:rsidRPr="008A64CA">
              <w:rPr>
                <w:webHidden/>
              </w:rPr>
              <w:fldChar w:fldCharType="begin"/>
            </w:r>
            <w:r w:rsidR="008A64CA" w:rsidRPr="008A64CA">
              <w:rPr>
                <w:webHidden/>
              </w:rPr>
              <w:instrText xml:space="preserve"> PAGEREF _Toc181561876 \h </w:instrText>
            </w:r>
            <w:r w:rsidR="008A64CA" w:rsidRPr="008A64CA">
              <w:rPr>
                <w:webHidden/>
              </w:rPr>
            </w:r>
            <w:r w:rsidR="008A64CA" w:rsidRPr="008A64CA">
              <w:rPr>
                <w:webHidden/>
              </w:rPr>
              <w:fldChar w:fldCharType="separate"/>
            </w:r>
            <w:r w:rsidR="008A64CA" w:rsidRPr="008A64CA">
              <w:rPr>
                <w:webHidden/>
              </w:rPr>
              <w:t>43</w:t>
            </w:r>
            <w:r w:rsidR="008A64CA" w:rsidRPr="008A64CA">
              <w:rPr>
                <w:webHidden/>
              </w:rPr>
              <w:fldChar w:fldCharType="end"/>
            </w:r>
          </w:hyperlink>
        </w:p>
        <w:p w14:paraId="0B6B3E17" w14:textId="4EFA0A48" w:rsidR="008A64CA" w:rsidRPr="008A64CA" w:rsidRDefault="001312CD">
          <w:pPr>
            <w:pStyle w:val="TOC2"/>
            <w:rPr>
              <w:rFonts w:asciiTheme="minorHAnsi" w:eastAsiaTheme="minorEastAsia" w:hAnsiTheme="minorHAnsi" w:cstheme="minorBidi"/>
              <w:b w:val="0"/>
              <w:bCs/>
              <w:iCs w:val="0"/>
              <w:color w:val="auto"/>
            </w:rPr>
          </w:pPr>
          <w:hyperlink w:anchor="_Toc181561877" w:history="1">
            <w:r w:rsidR="008A64CA" w:rsidRPr="008A64CA">
              <w:rPr>
                <w:rStyle w:val="Hyperlink"/>
                <w:b w:val="0"/>
                <w:bCs/>
              </w:rPr>
              <w:t>4.1 Introduction</w:t>
            </w:r>
            <w:r w:rsidR="008A64CA" w:rsidRPr="008A64CA">
              <w:rPr>
                <w:b w:val="0"/>
                <w:bCs/>
                <w:webHidden/>
              </w:rPr>
              <w:tab/>
            </w:r>
            <w:r w:rsidR="008A64CA" w:rsidRPr="008A64CA">
              <w:rPr>
                <w:b w:val="0"/>
                <w:bCs/>
                <w:webHidden/>
              </w:rPr>
              <w:fldChar w:fldCharType="begin"/>
            </w:r>
            <w:r w:rsidR="008A64CA" w:rsidRPr="008A64CA">
              <w:rPr>
                <w:b w:val="0"/>
                <w:bCs/>
                <w:webHidden/>
              </w:rPr>
              <w:instrText xml:space="preserve"> PAGEREF _Toc181561877 \h </w:instrText>
            </w:r>
            <w:r w:rsidR="008A64CA" w:rsidRPr="008A64CA">
              <w:rPr>
                <w:b w:val="0"/>
                <w:bCs/>
                <w:webHidden/>
              </w:rPr>
            </w:r>
            <w:r w:rsidR="008A64CA" w:rsidRPr="008A64CA">
              <w:rPr>
                <w:b w:val="0"/>
                <w:bCs/>
                <w:webHidden/>
              </w:rPr>
              <w:fldChar w:fldCharType="separate"/>
            </w:r>
            <w:r w:rsidR="008A64CA" w:rsidRPr="008A64CA">
              <w:rPr>
                <w:b w:val="0"/>
                <w:bCs/>
                <w:webHidden/>
              </w:rPr>
              <w:t>43</w:t>
            </w:r>
            <w:r w:rsidR="008A64CA" w:rsidRPr="008A64CA">
              <w:rPr>
                <w:b w:val="0"/>
                <w:bCs/>
                <w:webHidden/>
              </w:rPr>
              <w:fldChar w:fldCharType="end"/>
            </w:r>
          </w:hyperlink>
        </w:p>
        <w:p w14:paraId="2C399E7F" w14:textId="7A46BE10" w:rsidR="008A64CA" w:rsidRPr="008A64CA" w:rsidRDefault="001312CD">
          <w:pPr>
            <w:pStyle w:val="TOC2"/>
            <w:rPr>
              <w:rFonts w:asciiTheme="minorHAnsi" w:eastAsiaTheme="minorEastAsia" w:hAnsiTheme="minorHAnsi" w:cstheme="minorBidi"/>
              <w:b w:val="0"/>
              <w:bCs/>
              <w:iCs w:val="0"/>
              <w:color w:val="auto"/>
            </w:rPr>
          </w:pPr>
          <w:hyperlink w:anchor="_Toc181561878" w:history="1">
            <w:r w:rsidR="008A64CA" w:rsidRPr="008A64CA">
              <w:rPr>
                <w:rStyle w:val="Hyperlink"/>
                <w:b w:val="0"/>
                <w:bCs/>
              </w:rPr>
              <w:t>4.2 Response Rate</w:t>
            </w:r>
            <w:r w:rsidR="008A64CA" w:rsidRPr="008A64CA">
              <w:rPr>
                <w:b w:val="0"/>
                <w:bCs/>
                <w:webHidden/>
              </w:rPr>
              <w:tab/>
            </w:r>
            <w:r w:rsidR="008A64CA" w:rsidRPr="008A64CA">
              <w:rPr>
                <w:b w:val="0"/>
                <w:bCs/>
                <w:webHidden/>
              </w:rPr>
              <w:fldChar w:fldCharType="begin"/>
            </w:r>
            <w:r w:rsidR="008A64CA" w:rsidRPr="008A64CA">
              <w:rPr>
                <w:b w:val="0"/>
                <w:bCs/>
                <w:webHidden/>
              </w:rPr>
              <w:instrText xml:space="preserve"> PAGEREF _Toc181561878 \h </w:instrText>
            </w:r>
            <w:r w:rsidR="008A64CA" w:rsidRPr="008A64CA">
              <w:rPr>
                <w:b w:val="0"/>
                <w:bCs/>
                <w:webHidden/>
              </w:rPr>
            </w:r>
            <w:r w:rsidR="008A64CA" w:rsidRPr="008A64CA">
              <w:rPr>
                <w:b w:val="0"/>
                <w:bCs/>
                <w:webHidden/>
              </w:rPr>
              <w:fldChar w:fldCharType="separate"/>
            </w:r>
            <w:r w:rsidR="008A64CA" w:rsidRPr="008A64CA">
              <w:rPr>
                <w:b w:val="0"/>
                <w:bCs/>
                <w:webHidden/>
              </w:rPr>
              <w:t>44</w:t>
            </w:r>
            <w:r w:rsidR="008A64CA" w:rsidRPr="008A64CA">
              <w:rPr>
                <w:b w:val="0"/>
                <w:bCs/>
                <w:webHidden/>
              </w:rPr>
              <w:fldChar w:fldCharType="end"/>
            </w:r>
          </w:hyperlink>
        </w:p>
        <w:p w14:paraId="39823312" w14:textId="4B123F8A" w:rsidR="008A64CA" w:rsidRPr="008A64CA" w:rsidRDefault="001312CD">
          <w:pPr>
            <w:pStyle w:val="TOC2"/>
            <w:rPr>
              <w:rFonts w:asciiTheme="minorHAnsi" w:eastAsiaTheme="minorEastAsia" w:hAnsiTheme="minorHAnsi" w:cstheme="minorBidi"/>
              <w:b w:val="0"/>
              <w:bCs/>
              <w:iCs w:val="0"/>
              <w:color w:val="auto"/>
            </w:rPr>
          </w:pPr>
          <w:hyperlink w:anchor="_Toc181561879" w:history="1">
            <w:r w:rsidR="008A64CA" w:rsidRPr="008A64CA">
              <w:rPr>
                <w:rStyle w:val="Hyperlink"/>
                <w:b w:val="0"/>
                <w:bCs/>
              </w:rPr>
              <w:t>4.3 Demographic Analysis</w:t>
            </w:r>
            <w:r w:rsidR="008A64CA" w:rsidRPr="008A64CA">
              <w:rPr>
                <w:b w:val="0"/>
                <w:bCs/>
                <w:webHidden/>
              </w:rPr>
              <w:tab/>
            </w:r>
            <w:r w:rsidR="008A64CA" w:rsidRPr="008A64CA">
              <w:rPr>
                <w:b w:val="0"/>
                <w:bCs/>
                <w:webHidden/>
              </w:rPr>
              <w:fldChar w:fldCharType="begin"/>
            </w:r>
            <w:r w:rsidR="008A64CA" w:rsidRPr="008A64CA">
              <w:rPr>
                <w:b w:val="0"/>
                <w:bCs/>
                <w:webHidden/>
              </w:rPr>
              <w:instrText xml:space="preserve"> PAGEREF _Toc181561879 \h </w:instrText>
            </w:r>
            <w:r w:rsidR="008A64CA" w:rsidRPr="008A64CA">
              <w:rPr>
                <w:b w:val="0"/>
                <w:bCs/>
                <w:webHidden/>
              </w:rPr>
            </w:r>
            <w:r w:rsidR="008A64CA" w:rsidRPr="008A64CA">
              <w:rPr>
                <w:b w:val="0"/>
                <w:bCs/>
                <w:webHidden/>
              </w:rPr>
              <w:fldChar w:fldCharType="separate"/>
            </w:r>
            <w:r w:rsidR="008A64CA" w:rsidRPr="008A64CA">
              <w:rPr>
                <w:b w:val="0"/>
                <w:bCs/>
                <w:webHidden/>
              </w:rPr>
              <w:t>44</w:t>
            </w:r>
            <w:r w:rsidR="008A64CA" w:rsidRPr="008A64CA">
              <w:rPr>
                <w:b w:val="0"/>
                <w:bCs/>
                <w:webHidden/>
              </w:rPr>
              <w:fldChar w:fldCharType="end"/>
            </w:r>
          </w:hyperlink>
        </w:p>
        <w:p w14:paraId="52EE1793" w14:textId="5F5BD15B" w:rsidR="008A64CA" w:rsidRPr="008A64CA" w:rsidRDefault="001312CD" w:rsidP="008A64CA">
          <w:pPr>
            <w:pStyle w:val="TOC3"/>
            <w:rPr>
              <w:rFonts w:asciiTheme="minorHAnsi" w:eastAsiaTheme="minorEastAsia" w:hAnsiTheme="minorHAnsi" w:cstheme="minorBidi"/>
              <w:color w:val="auto"/>
              <w:szCs w:val="24"/>
            </w:rPr>
          </w:pPr>
          <w:hyperlink w:anchor="_Toc181561880" w:history="1">
            <w:r w:rsidR="008A64CA" w:rsidRPr="008A64CA">
              <w:rPr>
                <w:rStyle w:val="Hyperlink"/>
              </w:rPr>
              <w:t>4.3.1 Inmates</w:t>
            </w:r>
            <w:r w:rsidR="008A64CA" w:rsidRPr="008A64CA">
              <w:rPr>
                <w:webHidden/>
              </w:rPr>
              <w:tab/>
            </w:r>
            <w:r w:rsidR="008A64CA" w:rsidRPr="008A64CA">
              <w:rPr>
                <w:webHidden/>
              </w:rPr>
              <w:fldChar w:fldCharType="begin"/>
            </w:r>
            <w:r w:rsidR="008A64CA" w:rsidRPr="008A64CA">
              <w:rPr>
                <w:webHidden/>
              </w:rPr>
              <w:instrText xml:space="preserve"> PAGEREF _Toc181561880 \h </w:instrText>
            </w:r>
            <w:r w:rsidR="008A64CA" w:rsidRPr="008A64CA">
              <w:rPr>
                <w:webHidden/>
              </w:rPr>
            </w:r>
            <w:r w:rsidR="008A64CA" w:rsidRPr="008A64CA">
              <w:rPr>
                <w:webHidden/>
              </w:rPr>
              <w:fldChar w:fldCharType="separate"/>
            </w:r>
            <w:r w:rsidR="008A64CA" w:rsidRPr="008A64CA">
              <w:rPr>
                <w:webHidden/>
              </w:rPr>
              <w:t>44</w:t>
            </w:r>
            <w:r w:rsidR="008A64CA" w:rsidRPr="008A64CA">
              <w:rPr>
                <w:webHidden/>
              </w:rPr>
              <w:fldChar w:fldCharType="end"/>
            </w:r>
          </w:hyperlink>
        </w:p>
        <w:p w14:paraId="130B3AAC" w14:textId="718A0D41" w:rsidR="008A64CA" w:rsidRPr="008A64CA" w:rsidRDefault="001312CD">
          <w:pPr>
            <w:pStyle w:val="TOC2"/>
            <w:rPr>
              <w:rFonts w:asciiTheme="minorHAnsi" w:eastAsiaTheme="minorEastAsia" w:hAnsiTheme="minorHAnsi" w:cstheme="minorBidi"/>
              <w:b w:val="0"/>
              <w:bCs/>
              <w:iCs w:val="0"/>
              <w:color w:val="auto"/>
            </w:rPr>
          </w:pPr>
          <w:hyperlink w:anchor="_Toc181561881" w:history="1">
            <w:r w:rsidR="008A64CA" w:rsidRPr="008A64CA">
              <w:rPr>
                <w:rStyle w:val="Hyperlink"/>
                <w:b w:val="0"/>
                <w:bCs/>
              </w:rPr>
              <w:t>4.3.2 Prison Staff</w:t>
            </w:r>
            <w:r w:rsidR="008A64CA" w:rsidRPr="008A64CA">
              <w:rPr>
                <w:b w:val="0"/>
                <w:bCs/>
                <w:webHidden/>
              </w:rPr>
              <w:tab/>
            </w:r>
            <w:r w:rsidR="008A64CA" w:rsidRPr="008A64CA">
              <w:rPr>
                <w:b w:val="0"/>
                <w:bCs/>
                <w:webHidden/>
              </w:rPr>
              <w:fldChar w:fldCharType="begin"/>
            </w:r>
            <w:r w:rsidR="008A64CA" w:rsidRPr="008A64CA">
              <w:rPr>
                <w:b w:val="0"/>
                <w:bCs/>
                <w:webHidden/>
              </w:rPr>
              <w:instrText xml:space="preserve"> PAGEREF _Toc181561881 \h </w:instrText>
            </w:r>
            <w:r w:rsidR="008A64CA" w:rsidRPr="008A64CA">
              <w:rPr>
                <w:b w:val="0"/>
                <w:bCs/>
                <w:webHidden/>
              </w:rPr>
            </w:r>
            <w:r w:rsidR="008A64CA" w:rsidRPr="008A64CA">
              <w:rPr>
                <w:b w:val="0"/>
                <w:bCs/>
                <w:webHidden/>
              </w:rPr>
              <w:fldChar w:fldCharType="separate"/>
            </w:r>
            <w:r w:rsidR="008A64CA" w:rsidRPr="008A64CA">
              <w:rPr>
                <w:b w:val="0"/>
                <w:bCs/>
                <w:webHidden/>
              </w:rPr>
              <w:t>46</w:t>
            </w:r>
            <w:r w:rsidR="008A64CA" w:rsidRPr="008A64CA">
              <w:rPr>
                <w:b w:val="0"/>
                <w:bCs/>
                <w:webHidden/>
              </w:rPr>
              <w:fldChar w:fldCharType="end"/>
            </w:r>
          </w:hyperlink>
        </w:p>
        <w:p w14:paraId="30D68AEA" w14:textId="4E1DA6C6" w:rsidR="008A64CA" w:rsidRPr="008A64CA" w:rsidRDefault="001312CD">
          <w:pPr>
            <w:pStyle w:val="TOC2"/>
            <w:rPr>
              <w:rFonts w:asciiTheme="minorHAnsi" w:eastAsiaTheme="minorEastAsia" w:hAnsiTheme="minorHAnsi" w:cstheme="minorBidi"/>
              <w:b w:val="0"/>
              <w:bCs/>
              <w:iCs w:val="0"/>
              <w:color w:val="auto"/>
            </w:rPr>
          </w:pPr>
          <w:hyperlink w:anchor="_Toc181561882" w:history="1">
            <w:r w:rsidR="008A64CA" w:rsidRPr="008A64CA">
              <w:rPr>
                <w:rStyle w:val="Hyperlink"/>
                <w:b w:val="0"/>
                <w:bCs/>
              </w:rPr>
              <w:t>4.4 Notable Differences in Mental Health by Demographic Analysis</w:t>
            </w:r>
            <w:r w:rsidR="008A64CA" w:rsidRPr="008A64CA">
              <w:rPr>
                <w:b w:val="0"/>
                <w:bCs/>
                <w:webHidden/>
              </w:rPr>
              <w:tab/>
            </w:r>
            <w:r w:rsidR="008A64CA" w:rsidRPr="008A64CA">
              <w:rPr>
                <w:b w:val="0"/>
                <w:bCs/>
                <w:webHidden/>
              </w:rPr>
              <w:fldChar w:fldCharType="begin"/>
            </w:r>
            <w:r w:rsidR="008A64CA" w:rsidRPr="008A64CA">
              <w:rPr>
                <w:b w:val="0"/>
                <w:bCs/>
                <w:webHidden/>
              </w:rPr>
              <w:instrText xml:space="preserve"> PAGEREF _Toc181561882 \h </w:instrText>
            </w:r>
            <w:r w:rsidR="008A64CA" w:rsidRPr="008A64CA">
              <w:rPr>
                <w:b w:val="0"/>
                <w:bCs/>
                <w:webHidden/>
              </w:rPr>
            </w:r>
            <w:r w:rsidR="008A64CA" w:rsidRPr="008A64CA">
              <w:rPr>
                <w:b w:val="0"/>
                <w:bCs/>
                <w:webHidden/>
              </w:rPr>
              <w:fldChar w:fldCharType="separate"/>
            </w:r>
            <w:r w:rsidR="008A64CA" w:rsidRPr="008A64CA">
              <w:rPr>
                <w:b w:val="0"/>
                <w:bCs/>
                <w:webHidden/>
              </w:rPr>
              <w:t>48</w:t>
            </w:r>
            <w:r w:rsidR="008A64CA" w:rsidRPr="008A64CA">
              <w:rPr>
                <w:b w:val="0"/>
                <w:bCs/>
                <w:webHidden/>
              </w:rPr>
              <w:fldChar w:fldCharType="end"/>
            </w:r>
          </w:hyperlink>
        </w:p>
        <w:p w14:paraId="319BEFDA" w14:textId="7A972537" w:rsidR="008A64CA" w:rsidRPr="008A64CA" w:rsidRDefault="001312CD">
          <w:pPr>
            <w:pStyle w:val="TOC2"/>
            <w:rPr>
              <w:rFonts w:asciiTheme="minorHAnsi" w:eastAsiaTheme="minorEastAsia" w:hAnsiTheme="minorHAnsi" w:cstheme="minorBidi"/>
              <w:b w:val="0"/>
              <w:bCs/>
              <w:iCs w:val="0"/>
              <w:color w:val="auto"/>
            </w:rPr>
          </w:pPr>
          <w:hyperlink w:anchor="_Toc181561883" w:history="1">
            <w:r w:rsidR="008A64CA" w:rsidRPr="008A64CA">
              <w:rPr>
                <w:rStyle w:val="Hyperlink"/>
                <w:b w:val="0"/>
                <w:bCs/>
              </w:rPr>
              <w:t>4.5 Relationship between Physical environment and mental health</w:t>
            </w:r>
            <w:r w:rsidR="008A64CA" w:rsidRPr="008A64CA">
              <w:rPr>
                <w:b w:val="0"/>
                <w:bCs/>
                <w:webHidden/>
              </w:rPr>
              <w:tab/>
            </w:r>
            <w:r w:rsidR="008A64CA" w:rsidRPr="008A64CA">
              <w:rPr>
                <w:b w:val="0"/>
                <w:bCs/>
                <w:webHidden/>
              </w:rPr>
              <w:fldChar w:fldCharType="begin"/>
            </w:r>
            <w:r w:rsidR="008A64CA" w:rsidRPr="008A64CA">
              <w:rPr>
                <w:b w:val="0"/>
                <w:bCs/>
                <w:webHidden/>
              </w:rPr>
              <w:instrText xml:space="preserve"> PAGEREF _Toc181561883 \h </w:instrText>
            </w:r>
            <w:r w:rsidR="008A64CA" w:rsidRPr="008A64CA">
              <w:rPr>
                <w:b w:val="0"/>
                <w:bCs/>
                <w:webHidden/>
              </w:rPr>
            </w:r>
            <w:r w:rsidR="008A64CA" w:rsidRPr="008A64CA">
              <w:rPr>
                <w:b w:val="0"/>
                <w:bCs/>
                <w:webHidden/>
              </w:rPr>
              <w:fldChar w:fldCharType="separate"/>
            </w:r>
            <w:r w:rsidR="008A64CA" w:rsidRPr="008A64CA">
              <w:rPr>
                <w:b w:val="0"/>
                <w:bCs/>
                <w:webHidden/>
              </w:rPr>
              <w:t>51</w:t>
            </w:r>
            <w:r w:rsidR="008A64CA" w:rsidRPr="008A64CA">
              <w:rPr>
                <w:b w:val="0"/>
                <w:bCs/>
                <w:webHidden/>
              </w:rPr>
              <w:fldChar w:fldCharType="end"/>
            </w:r>
          </w:hyperlink>
        </w:p>
        <w:p w14:paraId="464D448E" w14:textId="72157EBF" w:rsidR="008A64CA" w:rsidRPr="008A64CA" w:rsidRDefault="001312CD" w:rsidP="008A64CA">
          <w:pPr>
            <w:pStyle w:val="TOC3"/>
            <w:rPr>
              <w:rFonts w:asciiTheme="minorHAnsi" w:eastAsiaTheme="minorEastAsia" w:hAnsiTheme="minorHAnsi" w:cstheme="minorBidi"/>
              <w:color w:val="auto"/>
              <w:szCs w:val="24"/>
            </w:rPr>
          </w:pPr>
          <w:hyperlink w:anchor="_Toc181561884" w:history="1">
            <w:r w:rsidR="008A64CA" w:rsidRPr="008A64CA">
              <w:rPr>
                <w:rStyle w:val="Hyperlink"/>
              </w:rPr>
              <w:t>4.5.1 Descriptive Statistics for Inmates and Wardens</w:t>
            </w:r>
            <w:r w:rsidR="008A64CA" w:rsidRPr="008A64CA">
              <w:rPr>
                <w:webHidden/>
              </w:rPr>
              <w:tab/>
            </w:r>
            <w:r w:rsidR="008A64CA" w:rsidRPr="008A64CA">
              <w:rPr>
                <w:webHidden/>
              </w:rPr>
              <w:fldChar w:fldCharType="begin"/>
            </w:r>
            <w:r w:rsidR="008A64CA" w:rsidRPr="008A64CA">
              <w:rPr>
                <w:webHidden/>
              </w:rPr>
              <w:instrText xml:space="preserve"> PAGEREF _Toc181561884 \h </w:instrText>
            </w:r>
            <w:r w:rsidR="008A64CA" w:rsidRPr="008A64CA">
              <w:rPr>
                <w:webHidden/>
              </w:rPr>
            </w:r>
            <w:r w:rsidR="008A64CA" w:rsidRPr="008A64CA">
              <w:rPr>
                <w:webHidden/>
              </w:rPr>
              <w:fldChar w:fldCharType="separate"/>
            </w:r>
            <w:r w:rsidR="008A64CA" w:rsidRPr="008A64CA">
              <w:rPr>
                <w:webHidden/>
              </w:rPr>
              <w:t>51</w:t>
            </w:r>
            <w:r w:rsidR="008A64CA" w:rsidRPr="008A64CA">
              <w:rPr>
                <w:webHidden/>
              </w:rPr>
              <w:fldChar w:fldCharType="end"/>
            </w:r>
          </w:hyperlink>
        </w:p>
        <w:p w14:paraId="1D4BC492" w14:textId="11649673" w:rsidR="008A64CA" w:rsidRPr="008A64CA" w:rsidRDefault="001312CD" w:rsidP="008A64CA">
          <w:pPr>
            <w:pStyle w:val="TOC3"/>
            <w:rPr>
              <w:rFonts w:asciiTheme="minorHAnsi" w:eastAsiaTheme="minorEastAsia" w:hAnsiTheme="minorHAnsi" w:cstheme="minorBidi"/>
              <w:color w:val="auto"/>
              <w:szCs w:val="24"/>
            </w:rPr>
          </w:pPr>
          <w:hyperlink w:anchor="_Toc181561885" w:history="1">
            <w:r w:rsidR="008A64CA" w:rsidRPr="008A64CA">
              <w:rPr>
                <w:rStyle w:val="Hyperlink"/>
              </w:rPr>
              <w:t>4.5.2 Hypothesis Testing.</w:t>
            </w:r>
            <w:r w:rsidR="008A64CA" w:rsidRPr="008A64CA">
              <w:rPr>
                <w:webHidden/>
              </w:rPr>
              <w:tab/>
            </w:r>
            <w:r w:rsidR="008A64CA" w:rsidRPr="008A64CA">
              <w:rPr>
                <w:webHidden/>
              </w:rPr>
              <w:fldChar w:fldCharType="begin"/>
            </w:r>
            <w:r w:rsidR="008A64CA" w:rsidRPr="008A64CA">
              <w:rPr>
                <w:webHidden/>
              </w:rPr>
              <w:instrText xml:space="preserve"> PAGEREF _Toc181561885 \h </w:instrText>
            </w:r>
            <w:r w:rsidR="008A64CA" w:rsidRPr="008A64CA">
              <w:rPr>
                <w:webHidden/>
              </w:rPr>
            </w:r>
            <w:r w:rsidR="008A64CA" w:rsidRPr="008A64CA">
              <w:rPr>
                <w:webHidden/>
              </w:rPr>
              <w:fldChar w:fldCharType="separate"/>
            </w:r>
            <w:r w:rsidR="008A64CA" w:rsidRPr="008A64CA">
              <w:rPr>
                <w:webHidden/>
              </w:rPr>
              <w:t>52</w:t>
            </w:r>
            <w:r w:rsidR="008A64CA" w:rsidRPr="008A64CA">
              <w:rPr>
                <w:webHidden/>
              </w:rPr>
              <w:fldChar w:fldCharType="end"/>
            </w:r>
          </w:hyperlink>
        </w:p>
        <w:p w14:paraId="7EC0C55D" w14:textId="3BD22CA9" w:rsidR="008A64CA" w:rsidRPr="008A64CA" w:rsidRDefault="001312CD" w:rsidP="008A64CA">
          <w:pPr>
            <w:pStyle w:val="TOC3"/>
            <w:rPr>
              <w:rFonts w:asciiTheme="minorHAnsi" w:eastAsiaTheme="minorEastAsia" w:hAnsiTheme="minorHAnsi" w:cstheme="minorBidi"/>
              <w:color w:val="auto"/>
              <w:szCs w:val="24"/>
            </w:rPr>
          </w:pPr>
          <w:hyperlink w:anchor="_Toc181561886" w:history="1">
            <w:r w:rsidR="008A64CA" w:rsidRPr="008A64CA">
              <w:rPr>
                <w:rStyle w:val="Hyperlink"/>
              </w:rPr>
              <w:t>4.5.3 Discussion of Findings</w:t>
            </w:r>
            <w:r w:rsidR="008A64CA" w:rsidRPr="008A64CA">
              <w:rPr>
                <w:webHidden/>
              </w:rPr>
              <w:tab/>
            </w:r>
            <w:r w:rsidR="008A64CA" w:rsidRPr="008A64CA">
              <w:rPr>
                <w:webHidden/>
              </w:rPr>
              <w:fldChar w:fldCharType="begin"/>
            </w:r>
            <w:r w:rsidR="008A64CA" w:rsidRPr="008A64CA">
              <w:rPr>
                <w:webHidden/>
              </w:rPr>
              <w:instrText xml:space="preserve"> PAGEREF _Toc181561886 \h </w:instrText>
            </w:r>
            <w:r w:rsidR="008A64CA" w:rsidRPr="008A64CA">
              <w:rPr>
                <w:webHidden/>
              </w:rPr>
            </w:r>
            <w:r w:rsidR="008A64CA" w:rsidRPr="008A64CA">
              <w:rPr>
                <w:webHidden/>
              </w:rPr>
              <w:fldChar w:fldCharType="separate"/>
            </w:r>
            <w:r w:rsidR="008A64CA" w:rsidRPr="008A64CA">
              <w:rPr>
                <w:webHidden/>
              </w:rPr>
              <w:t>53</w:t>
            </w:r>
            <w:r w:rsidR="008A64CA" w:rsidRPr="008A64CA">
              <w:rPr>
                <w:webHidden/>
              </w:rPr>
              <w:fldChar w:fldCharType="end"/>
            </w:r>
          </w:hyperlink>
        </w:p>
        <w:p w14:paraId="4460870F" w14:textId="00D361B2" w:rsidR="008A64CA" w:rsidRPr="008A64CA" w:rsidRDefault="001312CD">
          <w:pPr>
            <w:pStyle w:val="TOC2"/>
            <w:rPr>
              <w:rFonts w:asciiTheme="minorHAnsi" w:eastAsiaTheme="minorEastAsia" w:hAnsiTheme="minorHAnsi" w:cstheme="minorBidi"/>
              <w:b w:val="0"/>
              <w:bCs/>
              <w:iCs w:val="0"/>
              <w:color w:val="auto"/>
            </w:rPr>
          </w:pPr>
          <w:hyperlink w:anchor="_Toc181561887" w:history="1">
            <w:r w:rsidR="008A64CA" w:rsidRPr="008A64CA">
              <w:rPr>
                <w:rStyle w:val="Hyperlink"/>
                <w:b w:val="0"/>
                <w:bCs/>
              </w:rPr>
              <w:t>4.6 Relationship between Prison Policies and Mental Health of Inmates</w:t>
            </w:r>
            <w:r w:rsidR="008A64CA" w:rsidRPr="008A64CA">
              <w:rPr>
                <w:b w:val="0"/>
                <w:bCs/>
                <w:webHidden/>
              </w:rPr>
              <w:tab/>
            </w:r>
            <w:r w:rsidR="008A64CA" w:rsidRPr="008A64CA">
              <w:rPr>
                <w:b w:val="0"/>
                <w:bCs/>
                <w:webHidden/>
              </w:rPr>
              <w:fldChar w:fldCharType="begin"/>
            </w:r>
            <w:r w:rsidR="008A64CA" w:rsidRPr="008A64CA">
              <w:rPr>
                <w:b w:val="0"/>
                <w:bCs/>
                <w:webHidden/>
              </w:rPr>
              <w:instrText xml:space="preserve"> PAGEREF _Toc181561887 \h </w:instrText>
            </w:r>
            <w:r w:rsidR="008A64CA" w:rsidRPr="008A64CA">
              <w:rPr>
                <w:b w:val="0"/>
                <w:bCs/>
                <w:webHidden/>
              </w:rPr>
            </w:r>
            <w:r w:rsidR="008A64CA" w:rsidRPr="008A64CA">
              <w:rPr>
                <w:b w:val="0"/>
                <w:bCs/>
                <w:webHidden/>
              </w:rPr>
              <w:fldChar w:fldCharType="separate"/>
            </w:r>
            <w:r w:rsidR="008A64CA" w:rsidRPr="008A64CA">
              <w:rPr>
                <w:b w:val="0"/>
                <w:bCs/>
                <w:webHidden/>
              </w:rPr>
              <w:t>54</w:t>
            </w:r>
            <w:r w:rsidR="008A64CA" w:rsidRPr="008A64CA">
              <w:rPr>
                <w:b w:val="0"/>
                <w:bCs/>
                <w:webHidden/>
              </w:rPr>
              <w:fldChar w:fldCharType="end"/>
            </w:r>
          </w:hyperlink>
        </w:p>
        <w:p w14:paraId="462A111B" w14:textId="04EE7411" w:rsidR="008A64CA" w:rsidRPr="008A64CA" w:rsidRDefault="001312CD" w:rsidP="008A64CA">
          <w:pPr>
            <w:pStyle w:val="TOC3"/>
            <w:rPr>
              <w:rFonts w:asciiTheme="minorHAnsi" w:eastAsiaTheme="minorEastAsia" w:hAnsiTheme="minorHAnsi" w:cstheme="minorBidi"/>
              <w:color w:val="auto"/>
              <w:szCs w:val="24"/>
            </w:rPr>
          </w:pPr>
          <w:hyperlink w:anchor="_Toc181561888" w:history="1">
            <w:r w:rsidR="008A64CA" w:rsidRPr="008A64CA">
              <w:rPr>
                <w:rStyle w:val="Hyperlink"/>
              </w:rPr>
              <w:t>4.6.1 Description of Prison Policies for Wardens and Inmates</w:t>
            </w:r>
            <w:r w:rsidR="008A64CA" w:rsidRPr="008A64CA">
              <w:rPr>
                <w:webHidden/>
              </w:rPr>
              <w:tab/>
            </w:r>
            <w:r w:rsidR="008A64CA" w:rsidRPr="008A64CA">
              <w:rPr>
                <w:webHidden/>
              </w:rPr>
              <w:fldChar w:fldCharType="begin"/>
            </w:r>
            <w:r w:rsidR="008A64CA" w:rsidRPr="008A64CA">
              <w:rPr>
                <w:webHidden/>
              </w:rPr>
              <w:instrText xml:space="preserve"> PAGEREF _Toc181561888 \h </w:instrText>
            </w:r>
            <w:r w:rsidR="008A64CA" w:rsidRPr="008A64CA">
              <w:rPr>
                <w:webHidden/>
              </w:rPr>
            </w:r>
            <w:r w:rsidR="008A64CA" w:rsidRPr="008A64CA">
              <w:rPr>
                <w:webHidden/>
              </w:rPr>
              <w:fldChar w:fldCharType="separate"/>
            </w:r>
            <w:r w:rsidR="008A64CA" w:rsidRPr="008A64CA">
              <w:rPr>
                <w:webHidden/>
              </w:rPr>
              <w:t>54</w:t>
            </w:r>
            <w:r w:rsidR="008A64CA" w:rsidRPr="008A64CA">
              <w:rPr>
                <w:webHidden/>
              </w:rPr>
              <w:fldChar w:fldCharType="end"/>
            </w:r>
          </w:hyperlink>
        </w:p>
        <w:p w14:paraId="56DF1DA9" w14:textId="28478F00" w:rsidR="008A64CA" w:rsidRPr="008A64CA" w:rsidRDefault="001312CD" w:rsidP="008A64CA">
          <w:pPr>
            <w:pStyle w:val="TOC3"/>
            <w:rPr>
              <w:rFonts w:asciiTheme="minorHAnsi" w:eastAsiaTheme="minorEastAsia" w:hAnsiTheme="minorHAnsi" w:cstheme="minorBidi"/>
              <w:color w:val="auto"/>
              <w:szCs w:val="24"/>
            </w:rPr>
          </w:pPr>
          <w:hyperlink w:anchor="_Toc181561889" w:history="1">
            <w:r w:rsidR="008A64CA" w:rsidRPr="008A64CA">
              <w:rPr>
                <w:rStyle w:val="Hyperlink"/>
              </w:rPr>
              <w:t>4.6.2 Hypothesis Testing</w:t>
            </w:r>
            <w:r w:rsidR="008A64CA" w:rsidRPr="008A64CA">
              <w:rPr>
                <w:webHidden/>
              </w:rPr>
              <w:tab/>
            </w:r>
            <w:r w:rsidR="008A64CA" w:rsidRPr="008A64CA">
              <w:rPr>
                <w:webHidden/>
              </w:rPr>
              <w:fldChar w:fldCharType="begin"/>
            </w:r>
            <w:r w:rsidR="008A64CA" w:rsidRPr="008A64CA">
              <w:rPr>
                <w:webHidden/>
              </w:rPr>
              <w:instrText xml:space="preserve"> PAGEREF _Toc181561889 \h </w:instrText>
            </w:r>
            <w:r w:rsidR="008A64CA" w:rsidRPr="008A64CA">
              <w:rPr>
                <w:webHidden/>
              </w:rPr>
            </w:r>
            <w:r w:rsidR="008A64CA" w:rsidRPr="008A64CA">
              <w:rPr>
                <w:webHidden/>
              </w:rPr>
              <w:fldChar w:fldCharType="separate"/>
            </w:r>
            <w:r w:rsidR="008A64CA" w:rsidRPr="008A64CA">
              <w:rPr>
                <w:webHidden/>
              </w:rPr>
              <w:t>54</w:t>
            </w:r>
            <w:r w:rsidR="008A64CA" w:rsidRPr="008A64CA">
              <w:rPr>
                <w:webHidden/>
              </w:rPr>
              <w:fldChar w:fldCharType="end"/>
            </w:r>
          </w:hyperlink>
        </w:p>
        <w:p w14:paraId="4881C8F7" w14:textId="5ED4949F" w:rsidR="008A64CA" w:rsidRPr="008A64CA" w:rsidRDefault="001312CD" w:rsidP="008A64CA">
          <w:pPr>
            <w:pStyle w:val="TOC3"/>
            <w:rPr>
              <w:rFonts w:asciiTheme="minorHAnsi" w:eastAsiaTheme="minorEastAsia" w:hAnsiTheme="minorHAnsi" w:cstheme="minorBidi"/>
              <w:color w:val="auto"/>
              <w:szCs w:val="24"/>
            </w:rPr>
          </w:pPr>
          <w:hyperlink w:anchor="_Toc181561890" w:history="1">
            <w:r w:rsidR="008A64CA" w:rsidRPr="008A64CA">
              <w:rPr>
                <w:rStyle w:val="Hyperlink"/>
              </w:rPr>
              <w:t>4.6.3 Discussion of Findings</w:t>
            </w:r>
            <w:r w:rsidR="008A64CA" w:rsidRPr="008A64CA">
              <w:rPr>
                <w:webHidden/>
              </w:rPr>
              <w:tab/>
            </w:r>
            <w:r w:rsidR="008A64CA" w:rsidRPr="008A64CA">
              <w:rPr>
                <w:webHidden/>
              </w:rPr>
              <w:fldChar w:fldCharType="begin"/>
            </w:r>
            <w:r w:rsidR="008A64CA" w:rsidRPr="008A64CA">
              <w:rPr>
                <w:webHidden/>
              </w:rPr>
              <w:instrText xml:space="preserve"> PAGEREF _Toc181561890 \h </w:instrText>
            </w:r>
            <w:r w:rsidR="008A64CA" w:rsidRPr="008A64CA">
              <w:rPr>
                <w:webHidden/>
              </w:rPr>
            </w:r>
            <w:r w:rsidR="008A64CA" w:rsidRPr="008A64CA">
              <w:rPr>
                <w:webHidden/>
              </w:rPr>
              <w:fldChar w:fldCharType="separate"/>
            </w:r>
            <w:r w:rsidR="008A64CA" w:rsidRPr="008A64CA">
              <w:rPr>
                <w:webHidden/>
              </w:rPr>
              <w:t>55</w:t>
            </w:r>
            <w:r w:rsidR="008A64CA" w:rsidRPr="008A64CA">
              <w:rPr>
                <w:webHidden/>
              </w:rPr>
              <w:fldChar w:fldCharType="end"/>
            </w:r>
          </w:hyperlink>
        </w:p>
        <w:p w14:paraId="36078D23" w14:textId="177A9F4C" w:rsidR="008A64CA" w:rsidRPr="008A64CA" w:rsidRDefault="001312CD">
          <w:pPr>
            <w:pStyle w:val="TOC2"/>
            <w:rPr>
              <w:rFonts w:asciiTheme="minorHAnsi" w:eastAsiaTheme="minorEastAsia" w:hAnsiTheme="minorHAnsi" w:cstheme="minorBidi"/>
              <w:b w:val="0"/>
              <w:bCs/>
              <w:iCs w:val="0"/>
              <w:color w:val="auto"/>
            </w:rPr>
          </w:pPr>
          <w:hyperlink w:anchor="_Toc181561891" w:history="1">
            <w:r w:rsidR="008A64CA" w:rsidRPr="008A64CA">
              <w:rPr>
                <w:rStyle w:val="Hyperlink"/>
                <w:b w:val="0"/>
                <w:bCs/>
              </w:rPr>
              <w:t>4.7 Relationship between Warden-Inmate Interactions and Mental Health of Inmates</w:t>
            </w:r>
            <w:r w:rsidR="008A64CA" w:rsidRPr="008A64CA">
              <w:rPr>
                <w:b w:val="0"/>
                <w:bCs/>
                <w:webHidden/>
              </w:rPr>
              <w:tab/>
            </w:r>
            <w:r w:rsidR="008A64CA" w:rsidRPr="008A64CA">
              <w:rPr>
                <w:b w:val="0"/>
                <w:bCs/>
                <w:webHidden/>
              </w:rPr>
              <w:fldChar w:fldCharType="begin"/>
            </w:r>
            <w:r w:rsidR="008A64CA" w:rsidRPr="008A64CA">
              <w:rPr>
                <w:b w:val="0"/>
                <w:bCs/>
                <w:webHidden/>
              </w:rPr>
              <w:instrText xml:space="preserve"> PAGEREF _Toc181561891 \h </w:instrText>
            </w:r>
            <w:r w:rsidR="008A64CA" w:rsidRPr="008A64CA">
              <w:rPr>
                <w:b w:val="0"/>
                <w:bCs/>
                <w:webHidden/>
              </w:rPr>
            </w:r>
            <w:r w:rsidR="008A64CA" w:rsidRPr="008A64CA">
              <w:rPr>
                <w:b w:val="0"/>
                <w:bCs/>
                <w:webHidden/>
              </w:rPr>
              <w:fldChar w:fldCharType="separate"/>
            </w:r>
            <w:r w:rsidR="008A64CA" w:rsidRPr="008A64CA">
              <w:rPr>
                <w:b w:val="0"/>
                <w:bCs/>
                <w:webHidden/>
              </w:rPr>
              <w:t>56</w:t>
            </w:r>
            <w:r w:rsidR="008A64CA" w:rsidRPr="008A64CA">
              <w:rPr>
                <w:b w:val="0"/>
                <w:bCs/>
                <w:webHidden/>
              </w:rPr>
              <w:fldChar w:fldCharType="end"/>
            </w:r>
          </w:hyperlink>
        </w:p>
        <w:p w14:paraId="5ABE56A6" w14:textId="2566099B" w:rsidR="008A64CA" w:rsidRPr="008A64CA" w:rsidRDefault="001312CD" w:rsidP="008A64CA">
          <w:pPr>
            <w:pStyle w:val="TOC3"/>
            <w:rPr>
              <w:rFonts w:asciiTheme="minorHAnsi" w:eastAsiaTheme="minorEastAsia" w:hAnsiTheme="minorHAnsi" w:cstheme="minorBidi"/>
              <w:color w:val="auto"/>
              <w:szCs w:val="24"/>
            </w:rPr>
          </w:pPr>
          <w:hyperlink w:anchor="_Toc181561892" w:history="1">
            <w:r w:rsidR="008A64CA" w:rsidRPr="008A64CA">
              <w:rPr>
                <w:rStyle w:val="Hyperlink"/>
              </w:rPr>
              <w:t>4.7.1Description of Warden to Inmate Interactions</w:t>
            </w:r>
            <w:r w:rsidR="008A64CA" w:rsidRPr="008A64CA">
              <w:rPr>
                <w:webHidden/>
              </w:rPr>
              <w:tab/>
            </w:r>
            <w:r w:rsidR="008A64CA" w:rsidRPr="008A64CA">
              <w:rPr>
                <w:webHidden/>
              </w:rPr>
              <w:fldChar w:fldCharType="begin"/>
            </w:r>
            <w:r w:rsidR="008A64CA" w:rsidRPr="008A64CA">
              <w:rPr>
                <w:webHidden/>
              </w:rPr>
              <w:instrText xml:space="preserve"> PAGEREF _Toc181561892 \h </w:instrText>
            </w:r>
            <w:r w:rsidR="008A64CA" w:rsidRPr="008A64CA">
              <w:rPr>
                <w:webHidden/>
              </w:rPr>
            </w:r>
            <w:r w:rsidR="008A64CA" w:rsidRPr="008A64CA">
              <w:rPr>
                <w:webHidden/>
              </w:rPr>
              <w:fldChar w:fldCharType="separate"/>
            </w:r>
            <w:r w:rsidR="008A64CA" w:rsidRPr="008A64CA">
              <w:rPr>
                <w:webHidden/>
              </w:rPr>
              <w:t>56</w:t>
            </w:r>
            <w:r w:rsidR="008A64CA" w:rsidRPr="008A64CA">
              <w:rPr>
                <w:webHidden/>
              </w:rPr>
              <w:fldChar w:fldCharType="end"/>
            </w:r>
          </w:hyperlink>
        </w:p>
        <w:p w14:paraId="530EFD76" w14:textId="0EDBC5EF" w:rsidR="008A64CA" w:rsidRPr="008A64CA" w:rsidRDefault="001312CD" w:rsidP="008A64CA">
          <w:pPr>
            <w:pStyle w:val="TOC3"/>
            <w:rPr>
              <w:rFonts w:asciiTheme="minorHAnsi" w:eastAsiaTheme="minorEastAsia" w:hAnsiTheme="minorHAnsi" w:cstheme="minorBidi"/>
              <w:color w:val="auto"/>
              <w:szCs w:val="24"/>
            </w:rPr>
          </w:pPr>
          <w:hyperlink w:anchor="_Toc181561893" w:history="1">
            <w:r w:rsidR="008A64CA" w:rsidRPr="008A64CA">
              <w:rPr>
                <w:rStyle w:val="Hyperlink"/>
              </w:rPr>
              <w:t>4.7.2 Hypothesis Testing</w:t>
            </w:r>
            <w:r w:rsidR="008A64CA" w:rsidRPr="008A64CA">
              <w:rPr>
                <w:webHidden/>
              </w:rPr>
              <w:tab/>
            </w:r>
            <w:r w:rsidR="008A64CA" w:rsidRPr="008A64CA">
              <w:rPr>
                <w:webHidden/>
              </w:rPr>
              <w:fldChar w:fldCharType="begin"/>
            </w:r>
            <w:r w:rsidR="008A64CA" w:rsidRPr="008A64CA">
              <w:rPr>
                <w:webHidden/>
              </w:rPr>
              <w:instrText xml:space="preserve"> PAGEREF _Toc181561893 \h </w:instrText>
            </w:r>
            <w:r w:rsidR="008A64CA" w:rsidRPr="008A64CA">
              <w:rPr>
                <w:webHidden/>
              </w:rPr>
            </w:r>
            <w:r w:rsidR="008A64CA" w:rsidRPr="008A64CA">
              <w:rPr>
                <w:webHidden/>
              </w:rPr>
              <w:fldChar w:fldCharType="separate"/>
            </w:r>
            <w:r w:rsidR="008A64CA" w:rsidRPr="008A64CA">
              <w:rPr>
                <w:webHidden/>
              </w:rPr>
              <w:t>56</w:t>
            </w:r>
            <w:r w:rsidR="008A64CA" w:rsidRPr="008A64CA">
              <w:rPr>
                <w:webHidden/>
              </w:rPr>
              <w:fldChar w:fldCharType="end"/>
            </w:r>
          </w:hyperlink>
        </w:p>
        <w:p w14:paraId="011E8BEF" w14:textId="7EDCDF5E" w:rsidR="008A64CA" w:rsidRPr="008A64CA" w:rsidRDefault="001312CD" w:rsidP="008A64CA">
          <w:pPr>
            <w:pStyle w:val="TOC3"/>
            <w:rPr>
              <w:rFonts w:asciiTheme="minorHAnsi" w:eastAsiaTheme="minorEastAsia" w:hAnsiTheme="minorHAnsi" w:cstheme="minorBidi"/>
              <w:color w:val="auto"/>
              <w:szCs w:val="24"/>
            </w:rPr>
          </w:pPr>
          <w:hyperlink w:anchor="_Toc181561894" w:history="1">
            <w:r w:rsidR="008A64CA" w:rsidRPr="008A64CA">
              <w:rPr>
                <w:rStyle w:val="Hyperlink"/>
              </w:rPr>
              <w:t>4.7.3 Discussion of Findings</w:t>
            </w:r>
            <w:r w:rsidR="008A64CA" w:rsidRPr="008A64CA">
              <w:rPr>
                <w:webHidden/>
              </w:rPr>
              <w:tab/>
            </w:r>
            <w:r w:rsidR="008A64CA" w:rsidRPr="008A64CA">
              <w:rPr>
                <w:webHidden/>
              </w:rPr>
              <w:fldChar w:fldCharType="begin"/>
            </w:r>
            <w:r w:rsidR="008A64CA" w:rsidRPr="008A64CA">
              <w:rPr>
                <w:webHidden/>
              </w:rPr>
              <w:instrText xml:space="preserve"> PAGEREF _Toc181561894 \h </w:instrText>
            </w:r>
            <w:r w:rsidR="008A64CA" w:rsidRPr="008A64CA">
              <w:rPr>
                <w:webHidden/>
              </w:rPr>
            </w:r>
            <w:r w:rsidR="008A64CA" w:rsidRPr="008A64CA">
              <w:rPr>
                <w:webHidden/>
              </w:rPr>
              <w:fldChar w:fldCharType="separate"/>
            </w:r>
            <w:r w:rsidR="008A64CA" w:rsidRPr="008A64CA">
              <w:rPr>
                <w:webHidden/>
              </w:rPr>
              <w:t>56</w:t>
            </w:r>
            <w:r w:rsidR="008A64CA" w:rsidRPr="008A64CA">
              <w:rPr>
                <w:webHidden/>
              </w:rPr>
              <w:fldChar w:fldCharType="end"/>
            </w:r>
          </w:hyperlink>
        </w:p>
        <w:p w14:paraId="0BEB112A" w14:textId="5664F9AC" w:rsidR="008A64CA" w:rsidRPr="008A64CA" w:rsidRDefault="001312CD">
          <w:pPr>
            <w:pStyle w:val="TOC2"/>
            <w:rPr>
              <w:rFonts w:asciiTheme="minorHAnsi" w:eastAsiaTheme="minorEastAsia" w:hAnsiTheme="minorHAnsi" w:cstheme="minorBidi"/>
              <w:b w:val="0"/>
              <w:bCs/>
              <w:iCs w:val="0"/>
              <w:color w:val="auto"/>
            </w:rPr>
          </w:pPr>
          <w:hyperlink w:anchor="_Toc181561895" w:history="1">
            <w:r w:rsidR="008A64CA" w:rsidRPr="008A64CA">
              <w:rPr>
                <w:rStyle w:val="Hyperlink"/>
                <w:b w:val="0"/>
                <w:bCs/>
              </w:rPr>
              <w:t>4.8 Relationship between Inmate Workload and Mental Health</w:t>
            </w:r>
            <w:r w:rsidR="008A64CA" w:rsidRPr="008A64CA">
              <w:rPr>
                <w:b w:val="0"/>
                <w:bCs/>
                <w:webHidden/>
              </w:rPr>
              <w:tab/>
            </w:r>
            <w:r w:rsidR="008A64CA" w:rsidRPr="008A64CA">
              <w:rPr>
                <w:b w:val="0"/>
                <w:bCs/>
                <w:webHidden/>
              </w:rPr>
              <w:fldChar w:fldCharType="begin"/>
            </w:r>
            <w:r w:rsidR="008A64CA" w:rsidRPr="008A64CA">
              <w:rPr>
                <w:b w:val="0"/>
                <w:bCs/>
                <w:webHidden/>
              </w:rPr>
              <w:instrText xml:space="preserve"> PAGEREF _Toc181561895 \h </w:instrText>
            </w:r>
            <w:r w:rsidR="008A64CA" w:rsidRPr="008A64CA">
              <w:rPr>
                <w:b w:val="0"/>
                <w:bCs/>
                <w:webHidden/>
              </w:rPr>
            </w:r>
            <w:r w:rsidR="008A64CA" w:rsidRPr="008A64CA">
              <w:rPr>
                <w:b w:val="0"/>
                <w:bCs/>
                <w:webHidden/>
              </w:rPr>
              <w:fldChar w:fldCharType="separate"/>
            </w:r>
            <w:r w:rsidR="008A64CA" w:rsidRPr="008A64CA">
              <w:rPr>
                <w:b w:val="0"/>
                <w:bCs/>
                <w:webHidden/>
              </w:rPr>
              <w:t>57</w:t>
            </w:r>
            <w:r w:rsidR="008A64CA" w:rsidRPr="008A64CA">
              <w:rPr>
                <w:b w:val="0"/>
                <w:bCs/>
                <w:webHidden/>
              </w:rPr>
              <w:fldChar w:fldCharType="end"/>
            </w:r>
          </w:hyperlink>
        </w:p>
        <w:p w14:paraId="53FE3AB8" w14:textId="14482CDC" w:rsidR="008A64CA" w:rsidRPr="008A64CA" w:rsidRDefault="001312CD" w:rsidP="008A64CA">
          <w:pPr>
            <w:pStyle w:val="TOC3"/>
            <w:rPr>
              <w:rFonts w:asciiTheme="minorHAnsi" w:eastAsiaTheme="minorEastAsia" w:hAnsiTheme="minorHAnsi" w:cstheme="minorBidi"/>
              <w:color w:val="auto"/>
              <w:szCs w:val="24"/>
            </w:rPr>
          </w:pPr>
          <w:hyperlink w:anchor="_Toc181561896" w:history="1">
            <w:r w:rsidR="008A64CA" w:rsidRPr="008A64CA">
              <w:rPr>
                <w:rStyle w:val="Hyperlink"/>
              </w:rPr>
              <w:t>4.8.1 Description of Inmate Workload</w:t>
            </w:r>
            <w:r w:rsidR="008A64CA" w:rsidRPr="008A64CA">
              <w:rPr>
                <w:webHidden/>
              </w:rPr>
              <w:tab/>
            </w:r>
            <w:r w:rsidR="008A64CA" w:rsidRPr="008A64CA">
              <w:rPr>
                <w:webHidden/>
              </w:rPr>
              <w:fldChar w:fldCharType="begin"/>
            </w:r>
            <w:r w:rsidR="008A64CA" w:rsidRPr="008A64CA">
              <w:rPr>
                <w:webHidden/>
              </w:rPr>
              <w:instrText xml:space="preserve"> PAGEREF _Toc181561896 \h </w:instrText>
            </w:r>
            <w:r w:rsidR="008A64CA" w:rsidRPr="008A64CA">
              <w:rPr>
                <w:webHidden/>
              </w:rPr>
            </w:r>
            <w:r w:rsidR="008A64CA" w:rsidRPr="008A64CA">
              <w:rPr>
                <w:webHidden/>
              </w:rPr>
              <w:fldChar w:fldCharType="separate"/>
            </w:r>
            <w:r w:rsidR="008A64CA" w:rsidRPr="008A64CA">
              <w:rPr>
                <w:webHidden/>
              </w:rPr>
              <w:t>57</w:t>
            </w:r>
            <w:r w:rsidR="008A64CA" w:rsidRPr="008A64CA">
              <w:rPr>
                <w:webHidden/>
              </w:rPr>
              <w:fldChar w:fldCharType="end"/>
            </w:r>
          </w:hyperlink>
        </w:p>
        <w:p w14:paraId="5B1F8E9B" w14:textId="64E2E269" w:rsidR="008A64CA" w:rsidRPr="008A64CA" w:rsidRDefault="001312CD" w:rsidP="008A64CA">
          <w:pPr>
            <w:pStyle w:val="TOC3"/>
            <w:rPr>
              <w:rFonts w:asciiTheme="minorHAnsi" w:eastAsiaTheme="minorEastAsia" w:hAnsiTheme="minorHAnsi" w:cstheme="minorBidi"/>
              <w:color w:val="auto"/>
              <w:szCs w:val="24"/>
            </w:rPr>
          </w:pPr>
          <w:hyperlink w:anchor="_Toc181561897" w:history="1">
            <w:r w:rsidR="008A64CA" w:rsidRPr="008A64CA">
              <w:rPr>
                <w:rStyle w:val="Hyperlink"/>
              </w:rPr>
              <w:t>4.8.2 Hypothesis Testing</w:t>
            </w:r>
            <w:r w:rsidR="008A64CA" w:rsidRPr="008A64CA">
              <w:rPr>
                <w:webHidden/>
              </w:rPr>
              <w:tab/>
            </w:r>
            <w:r w:rsidR="008A64CA" w:rsidRPr="008A64CA">
              <w:rPr>
                <w:webHidden/>
              </w:rPr>
              <w:fldChar w:fldCharType="begin"/>
            </w:r>
            <w:r w:rsidR="008A64CA" w:rsidRPr="008A64CA">
              <w:rPr>
                <w:webHidden/>
              </w:rPr>
              <w:instrText xml:space="preserve"> PAGEREF _Toc181561897 \h </w:instrText>
            </w:r>
            <w:r w:rsidR="008A64CA" w:rsidRPr="008A64CA">
              <w:rPr>
                <w:webHidden/>
              </w:rPr>
            </w:r>
            <w:r w:rsidR="008A64CA" w:rsidRPr="008A64CA">
              <w:rPr>
                <w:webHidden/>
              </w:rPr>
              <w:fldChar w:fldCharType="separate"/>
            </w:r>
            <w:r w:rsidR="008A64CA" w:rsidRPr="008A64CA">
              <w:rPr>
                <w:webHidden/>
              </w:rPr>
              <w:t>58</w:t>
            </w:r>
            <w:r w:rsidR="008A64CA" w:rsidRPr="008A64CA">
              <w:rPr>
                <w:webHidden/>
              </w:rPr>
              <w:fldChar w:fldCharType="end"/>
            </w:r>
          </w:hyperlink>
        </w:p>
        <w:p w14:paraId="64AEA5BA" w14:textId="41116AF4" w:rsidR="008A64CA" w:rsidRPr="008A64CA" w:rsidRDefault="001312CD" w:rsidP="008A64CA">
          <w:pPr>
            <w:pStyle w:val="TOC3"/>
            <w:rPr>
              <w:rFonts w:asciiTheme="minorHAnsi" w:eastAsiaTheme="minorEastAsia" w:hAnsiTheme="minorHAnsi" w:cstheme="minorBidi"/>
              <w:color w:val="auto"/>
              <w:szCs w:val="24"/>
            </w:rPr>
          </w:pPr>
          <w:hyperlink w:anchor="_Toc181561898" w:history="1">
            <w:r w:rsidR="008A64CA" w:rsidRPr="008A64CA">
              <w:rPr>
                <w:rStyle w:val="Hyperlink"/>
              </w:rPr>
              <w:t>4.8.3 Quantitative Findings</w:t>
            </w:r>
            <w:r w:rsidR="008A64CA" w:rsidRPr="008A64CA">
              <w:rPr>
                <w:webHidden/>
              </w:rPr>
              <w:tab/>
            </w:r>
            <w:r w:rsidR="008A64CA" w:rsidRPr="008A64CA">
              <w:rPr>
                <w:webHidden/>
              </w:rPr>
              <w:fldChar w:fldCharType="begin"/>
            </w:r>
            <w:r w:rsidR="008A64CA" w:rsidRPr="008A64CA">
              <w:rPr>
                <w:webHidden/>
              </w:rPr>
              <w:instrText xml:space="preserve"> PAGEREF _Toc181561898 \h </w:instrText>
            </w:r>
            <w:r w:rsidR="008A64CA" w:rsidRPr="008A64CA">
              <w:rPr>
                <w:webHidden/>
              </w:rPr>
            </w:r>
            <w:r w:rsidR="008A64CA" w:rsidRPr="008A64CA">
              <w:rPr>
                <w:webHidden/>
              </w:rPr>
              <w:fldChar w:fldCharType="separate"/>
            </w:r>
            <w:r w:rsidR="008A64CA" w:rsidRPr="008A64CA">
              <w:rPr>
                <w:webHidden/>
              </w:rPr>
              <w:t>58</w:t>
            </w:r>
            <w:r w:rsidR="008A64CA" w:rsidRPr="008A64CA">
              <w:rPr>
                <w:webHidden/>
              </w:rPr>
              <w:fldChar w:fldCharType="end"/>
            </w:r>
          </w:hyperlink>
        </w:p>
        <w:p w14:paraId="1B18AD1C" w14:textId="06CC2581" w:rsidR="008A64CA" w:rsidRPr="008A64CA" w:rsidRDefault="001312CD">
          <w:pPr>
            <w:pStyle w:val="TOC2"/>
            <w:rPr>
              <w:rFonts w:asciiTheme="minorHAnsi" w:eastAsiaTheme="minorEastAsia" w:hAnsiTheme="minorHAnsi" w:cstheme="minorBidi"/>
              <w:b w:val="0"/>
              <w:bCs/>
              <w:iCs w:val="0"/>
              <w:color w:val="auto"/>
            </w:rPr>
          </w:pPr>
          <w:hyperlink w:anchor="_Toc181561899" w:history="1">
            <w:r w:rsidR="008A64CA" w:rsidRPr="008A64CA">
              <w:rPr>
                <w:rStyle w:val="Hyperlink"/>
                <w:b w:val="0"/>
                <w:bCs/>
              </w:rPr>
              <w:t>4.9 Qualitative Analysis</w:t>
            </w:r>
            <w:r w:rsidR="008A64CA" w:rsidRPr="008A64CA">
              <w:rPr>
                <w:b w:val="0"/>
                <w:bCs/>
                <w:webHidden/>
              </w:rPr>
              <w:tab/>
            </w:r>
            <w:r w:rsidR="008A64CA" w:rsidRPr="008A64CA">
              <w:rPr>
                <w:b w:val="0"/>
                <w:bCs/>
                <w:webHidden/>
              </w:rPr>
              <w:fldChar w:fldCharType="begin"/>
            </w:r>
            <w:r w:rsidR="008A64CA" w:rsidRPr="008A64CA">
              <w:rPr>
                <w:b w:val="0"/>
                <w:bCs/>
                <w:webHidden/>
              </w:rPr>
              <w:instrText xml:space="preserve"> PAGEREF _Toc181561899 \h </w:instrText>
            </w:r>
            <w:r w:rsidR="008A64CA" w:rsidRPr="008A64CA">
              <w:rPr>
                <w:b w:val="0"/>
                <w:bCs/>
                <w:webHidden/>
              </w:rPr>
            </w:r>
            <w:r w:rsidR="008A64CA" w:rsidRPr="008A64CA">
              <w:rPr>
                <w:b w:val="0"/>
                <w:bCs/>
                <w:webHidden/>
              </w:rPr>
              <w:fldChar w:fldCharType="separate"/>
            </w:r>
            <w:r w:rsidR="008A64CA" w:rsidRPr="008A64CA">
              <w:rPr>
                <w:b w:val="0"/>
                <w:bCs/>
                <w:webHidden/>
              </w:rPr>
              <w:t>59</w:t>
            </w:r>
            <w:r w:rsidR="008A64CA" w:rsidRPr="008A64CA">
              <w:rPr>
                <w:b w:val="0"/>
                <w:bCs/>
                <w:webHidden/>
              </w:rPr>
              <w:fldChar w:fldCharType="end"/>
            </w:r>
          </w:hyperlink>
        </w:p>
        <w:p w14:paraId="1CB5CB2A" w14:textId="57A5B95F" w:rsidR="008A64CA" w:rsidRPr="008A64CA" w:rsidRDefault="001312CD" w:rsidP="008A64CA">
          <w:pPr>
            <w:pStyle w:val="TOC3"/>
            <w:rPr>
              <w:rFonts w:asciiTheme="minorHAnsi" w:eastAsiaTheme="minorEastAsia" w:hAnsiTheme="minorHAnsi" w:cstheme="minorBidi"/>
              <w:color w:val="auto"/>
              <w:szCs w:val="24"/>
            </w:rPr>
          </w:pPr>
          <w:hyperlink w:anchor="_Toc181561900" w:history="1">
            <w:r w:rsidR="008A64CA" w:rsidRPr="008A64CA">
              <w:rPr>
                <w:rStyle w:val="Hyperlink"/>
              </w:rPr>
              <w:t>4.9.1 Discussions of Findings</w:t>
            </w:r>
            <w:r w:rsidR="008A64CA" w:rsidRPr="008A64CA">
              <w:rPr>
                <w:webHidden/>
              </w:rPr>
              <w:tab/>
            </w:r>
            <w:r w:rsidR="008A64CA" w:rsidRPr="008A64CA">
              <w:rPr>
                <w:webHidden/>
              </w:rPr>
              <w:fldChar w:fldCharType="begin"/>
            </w:r>
            <w:r w:rsidR="008A64CA" w:rsidRPr="008A64CA">
              <w:rPr>
                <w:webHidden/>
              </w:rPr>
              <w:instrText xml:space="preserve"> PAGEREF _Toc181561900 \h </w:instrText>
            </w:r>
            <w:r w:rsidR="008A64CA" w:rsidRPr="008A64CA">
              <w:rPr>
                <w:webHidden/>
              </w:rPr>
            </w:r>
            <w:r w:rsidR="008A64CA" w:rsidRPr="008A64CA">
              <w:rPr>
                <w:webHidden/>
              </w:rPr>
              <w:fldChar w:fldCharType="separate"/>
            </w:r>
            <w:r w:rsidR="008A64CA" w:rsidRPr="008A64CA">
              <w:rPr>
                <w:webHidden/>
              </w:rPr>
              <w:t>59</w:t>
            </w:r>
            <w:r w:rsidR="008A64CA" w:rsidRPr="008A64CA">
              <w:rPr>
                <w:webHidden/>
              </w:rPr>
              <w:fldChar w:fldCharType="end"/>
            </w:r>
          </w:hyperlink>
        </w:p>
        <w:p w14:paraId="053FC262" w14:textId="0E696872" w:rsidR="008A64CA" w:rsidRPr="008A64CA" w:rsidRDefault="001312CD">
          <w:pPr>
            <w:pStyle w:val="TOC2"/>
            <w:rPr>
              <w:rFonts w:asciiTheme="minorHAnsi" w:eastAsiaTheme="minorEastAsia" w:hAnsiTheme="minorHAnsi" w:cstheme="minorBidi"/>
              <w:b w:val="0"/>
              <w:bCs/>
              <w:iCs w:val="0"/>
              <w:color w:val="auto"/>
            </w:rPr>
          </w:pPr>
          <w:hyperlink w:anchor="_Toc181561901" w:history="1">
            <w:r w:rsidR="008A64CA" w:rsidRPr="008A64CA">
              <w:rPr>
                <w:rStyle w:val="Hyperlink"/>
                <w:b w:val="0"/>
                <w:bCs/>
              </w:rPr>
              <w:t>4.10 Discussion of Overall Study Findings</w:t>
            </w:r>
            <w:r w:rsidR="008A64CA" w:rsidRPr="008A64CA">
              <w:rPr>
                <w:b w:val="0"/>
                <w:bCs/>
                <w:webHidden/>
              </w:rPr>
              <w:tab/>
            </w:r>
            <w:r w:rsidR="008A64CA" w:rsidRPr="008A64CA">
              <w:rPr>
                <w:b w:val="0"/>
                <w:bCs/>
                <w:webHidden/>
              </w:rPr>
              <w:fldChar w:fldCharType="begin"/>
            </w:r>
            <w:r w:rsidR="008A64CA" w:rsidRPr="008A64CA">
              <w:rPr>
                <w:b w:val="0"/>
                <w:bCs/>
                <w:webHidden/>
              </w:rPr>
              <w:instrText xml:space="preserve"> PAGEREF _Toc181561901 \h </w:instrText>
            </w:r>
            <w:r w:rsidR="008A64CA" w:rsidRPr="008A64CA">
              <w:rPr>
                <w:b w:val="0"/>
                <w:bCs/>
                <w:webHidden/>
              </w:rPr>
            </w:r>
            <w:r w:rsidR="008A64CA" w:rsidRPr="008A64CA">
              <w:rPr>
                <w:b w:val="0"/>
                <w:bCs/>
                <w:webHidden/>
              </w:rPr>
              <w:fldChar w:fldCharType="separate"/>
            </w:r>
            <w:r w:rsidR="008A64CA" w:rsidRPr="008A64CA">
              <w:rPr>
                <w:b w:val="0"/>
                <w:bCs/>
                <w:webHidden/>
              </w:rPr>
              <w:t>63</w:t>
            </w:r>
            <w:r w:rsidR="008A64CA" w:rsidRPr="008A64CA">
              <w:rPr>
                <w:b w:val="0"/>
                <w:bCs/>
                <w:webHidden/>
              </w:rPr>
              <w:fldChar w:fldCharType="end"/>
            </w:r>
          </w:hyperlink>
        </w:p>
        <w:p w14:paraId="7A10DEF3" w14:textId="2D38FAF5" w:rsidR="008A64CA" w:rsidRPr="008A64CA" w:rsidRDefault="001312CD" w:rsidP="008A64CA">
          <w:pPr>
            <w:pStyle w:val="TOC1"/>
            <w:rPr>
              <w:rFonts w:asciiTheme="minorHAnsi" w:eastAsiaTheme="minorEastAsia" w:hAnsiTheme="minorHAnsi" w:cstheme="minorBidi"/>
              <w:iCs w:val="0"/>
              <w:color w:val="auto"/>
              <w:szCs w:val="24"/>
            </w:rPr>
          </w:pPr>
          <w:hyperlink w:anchor="_Toc181561902" w:history="1">
            <w:r w:rsidR="008A64CA" w:rsidRPr="008A64CA">
              <w:rPr>
                <w:rStyle w:val="Hyperlink"/>
              </w:rPr>
              <w:t>CHAPTER FIVE:SUMMARY OF FINDINGS, CONCLUSION AND RECOMMENDATIONS</w:t>
            </w:r>
            <w:r w:rsidR="008A64CA" w:rsidRPr="008A64CA">
              <w:rPr>
                <w:webHidden/>
              </w:rPr>
              <w:tab/>
            </w:r>
            <w:r w:rsidR="008A64CA" w:rsidRPr="008A64CA">
              <w:rPr>
                <w:webHidden/>
              </w:rPr>
              <w:fldChar w:fldCharType="begin"/>
            </w:r>
            <w:r w:rsidR="008A64CA" w:rsidRPr="008A64CA">
              <w:rPr>
                <w:webHidden/>
              </w:rPr>
              <w:instrText xml:space="preserve"> PAGEREF _Toc181561902 \h </w:instrText>
            </w:r>
            <w:r w:rsidR="008A64CA" w:rsidRPr="008A64CA">
              <w:rPr>
                <w:webHidden/>
              </w:rPr>
            </w:r>
            <w:r w:rsidR="008A64CA" w:rsidRPr="008A64CA">
              <w:rPr>
                <w:webHidden/>
              </w:rPr>
              <w:fldChar w:fldCharType="separate"/>
            </w:r>
            <w:r w:rsidR="008A64CA" w:rsidRPr="008A64CA">
              <w:rPr>
                <w:webHidden/>
              </w:rPr>
              <w:t>66</w:t>
            </w:r>
            <w:r w:rsidR="008A64CA" w:rsidRPr="008A64CA">
              <w:rPr>
                <w:webHidden/>
              </w:rPr>
              <w:fldChar w:fldCharType="end"/>
            </w:r>
          </w:hyperlink>
        </w:p>
        <w:p w14:paraId="7445F6B4" w14:textId="08B2B032" w:rsidR="008A64CA" w:rsidRPr="008A64CA" w:rsidRDefault="001312CD">
          <w:pPr>
            <w:pStyle w:val="TOC2"/>
            <w:rPr>
              <w:rFonts w:asciiTheme="minorHAnsi" w:eastAsiaTheme="minorEastAsia" w:hAnsiTheme="minorHAnsi" w:cstheme="minorBidi"/>
              <w:b w:val="0"/>
              <w:bCs/>
              <w:iCs w:val="0"/>
              <w:color w:val="auto"/>
            </w:rPr>
          </w:pPr>
          <w:hyperlink w:anchor="_Toc181561903" w:history="1">
            <w:r w:rsidR="008A64CA" w:rsidRPr="008A64CA">
              <w:rPr>
                <w:rStyle w:val="Hyperlink"/>
                <w:b w:val="0"/>
                <w:bCs/>
              </w:rPr>
              <w:t>5.1 Summary of Key Findings</w:t>
            </w:r>
            <w:r w:rsidR="008A64CA" w:rsidRPr="008A64CA">
              <w:rPr>
                <w:b w:val="0"/>
                <w:bCs/>
                <w:webHidden/>
              </w:rPr>
              <w:tab/>
            </w:r>
            <w:r w:rsidR="008A64CA" w:rsidRPr="008A64CA">
              <w:rPr>
                <w:b w:val="0"/>
                <w:bCs/>
                <w:webHidden/>
              </w:rPr>
              <w:fldChar w:fldCharType="begin"/>
            </w:r>
            <w:r w:rsidR="008A64CA" w:rsidRPr="008A64CA">
              <w:rPr>
                <w:b w:val="0"/>
                <w:bCs/>
                <w:webHidden/>
              </w:rPr>
              <w:instrText xml:space="preserve"> PAGEREF _Toc181561903 \h </w:instrText>
            </w:r>
            <w:r w:rsidR="008A64CA" w:rsidRPr="008A64CA">
              <w:rPr>
                <w:b w:val="0"/>
                <w:bCs/>
                <w:webHidden/>
              </w:rPr>
            </w:r>
            <w:r w:rsidR="008A64CA" w:rsidRPr="008A64CA">
              <w:rPr>
                <w:b w:val="0"/>
                <w:bCs/>
                <w:webHidden/>
              </w:rPr>
              <w:fldChar w:fldCharType="separate"/>
            </w:r>
            <w:r w:rsidR="008A64CA" w:rsidRPr="008A64CA">
              <w:rPr>
                <w:b w:val="0"/>
                <w:bCs/>
                <w:webHidden/>
              </w:rPr>
              <w:t>66</w:t>
            </w:r>
            <w:r w:rsidR="008A64CA" w:rsidRPr="008A64CA">
              <w:rPr>
                <w:b w:val="0"/>
                <w:bCs/>
                <w:webHidden/>
              </w:rPr>
              <w:fldChar w:fldCharType="end"/>
            </w:r>
          </w:hyperlink>
        </w:p>
        <w:p w14:paraId="3B163CEB" w14:textId="6CAC5081" w:rsidR="008A64CA" w:rsidRPr="008A64CA" w:rsidRDefault="001312CD" w:rsidP="008A64CA">
          <w:pPr>
            <w:pStyle w:val="TOC3"/>
            <w:rPr>
              <w:rFonts w:asciiTheme="minorHAnsi" w:eastAsiaTheme="minorEastAsia" w:hAnsiTheme="minorHAnsi" w:cstheme="minorBidi"/>
              <w:color w:val="auto"/>
              <w:szCs w:val="24"/>
            </w:rPr>
          </w:pPr>
          <w:hyperlink w:anchor="_Toc181561904" w:history="1">
            <w:r w:rsidR="008A64CA" w:rsidRPr="008A64CA">
              <w:rPr>
                <w:rStyle w:val="Hyperlink"/>
              </w:rPr>
              <w:t>5.2.1 Prison Physical Environment and Mental Health of Inmates</w:t>
            </w:r>
            <w:r w:rsidR="008A64CA" w:rsidRPr="008A64CA">
              <w:rPr>
                <w:webHidden/>
              </w:rPr>
              <w:tab/>
            </w:r>
            <w:r w:rsidR="008A64CA" w:rsidRPr="008A64CA">
              <w:rPr>
                <w:webHidden/>
              </w:rPr>
              <w:fldChar w:fldCharType="begin"/>
            </w:r>
            <w:r w:rsidR="008A64CA" w:rsidRPr="008A64CA">
              <w:rPr>
                <w:webHidden/>
              </w:rPr>
              <w:instrText xml:space="preserve"> PAGEREF _Toc181561904 \h </w:instrText>
            </w:r>
            <w:r w:rsidR="008A64CA" w:rsidRPr="008A64CA">
              <w:rPr>
                <w:webHidden/>
              </w:rPr>
            </w:r>
            <w:r w:rsidR="008A64CA" w:rsidRPr="008A64CA">
              <w:rPr>
                <w:webHidden/>
              </w:rPr>
              <w:fldChar w:fldCharType="separate"/>
            </w:r>
            <w:r w:rsidR="008A64CA" w:rsidRPr="008A64CA">
              <w:rPr>
                <w:webHidden/>
              </w:rPr>
              <w:t>66</w:t>
            </w:r>
            <w:r w:rsidR="008A64CA" w:rsidRPr="008A64CA">
              <w:rPr>
                <w:webHidden/>
              </w:rPr>
              <w:fldChar w:fldCharType="end"/>
            </w:r>
          </w:hyperlink>
        </w:p>
        <w:p w14:paraId="5F2BE201" w14:textId="7BD28E4D" w:rsidR="008A64CA" w:rsidRPr="008A64CA" w:rsidRDefault="001312CD" w:rsidP="008A64CA">
          <w:pPr>
            <w:pStyle w:val="TOC3"/>
            <w:rPr>
              <w:rFonts w:asciiTheme="minorHAnsi" w:eastAsiaTheme="minorEastAsia" w:hAnsiTheme="minorHAnsi" w:cstheme="minorBidi"/>
              <w:color w:val="auto"/>
              <w:szCs w:val="24"/>
            </w:rPr>
          </w:pPr>
          <w:hyperlink w:anchor="_Toc181561905" w:history="1">
            <w:r w:rsidR="008A64CA" w:rsidRPr="008A64CA">
              <w:rPr>
                <w:rStyle w:val="Hyperlink"/>
              </w:rPr>
              <w:t>5.2.2 Prison Policies and Mental Health of Inmates</w:t>
            </w:r>
            <w:r w:rsidR="008A64CA" w:rsidRPr="008A64CA">
              <w:rPr>
                <w:webHidden/>
              </w:rPr>
              <w:tab/>
            </w:r>
            <w:r w:rsidR="008A64CA" w:rsidRPr="008A64CA">
              <w:rPr>
                <w:webHidden/>
              </w:rPr>
              <w:fldChar w:fldCharType="begin"/>
            </w:r>
            <w:r w:rsidR="008A64CA" w:rsidRPr="008A64CA">
              <w:rPr>
                <w:webHidden/>
              </w:rPr>
              <w:instrText xml:space="preserve"> PAGEREF _Toc181561905 \h </w:instrText>
            </w:r>
            <w:r w:rsidR="008A64CA" w:rsidRPr="008A64CA">
              <w:rPr>
                <w:webHidden/>
              </w:rPr>
            </w:r>
            <w:r w:rsidR="008A64CA" w:rsidRPr="008A64CA">
              <w:rPr>
                <w:webHidden/>
              </w:rPr>
              <w:fldChar w:fldCharType="separate"/>
            </w:r>
            <w:r w:rsidR="008A64CA" w:rsidRPr="008A64CA">
              <w:rPr>
                <w:webHidden/>
              </w:rPr>
              <w:t>66</w:t>
            </w:r>
            <w:r w:rsidR="008A64CA" w:rsidRPr="008A64CA">
              <w:rPr>
                <w:webHidden/>
              </w:rPr>
              <w:fldChar w:fldCharType="end"/>
            </w:r>
          </w:hyperlink>
        </w:p>
        <w:p w14:paraId="318A2A03" w14:textId="4BDABF25" w:rsidR="008A64CA" w:rsidRPr="008A64CA" w:rsidRDefault="001312CD" w:rsidP="008A64CA">
          <w:pPr>
            <w:pStyle w:val="TOC3"/>
            <w:rPr>
              <w:rFonts w:asciiTheme="minorHAnsi" w:eastAsiaTheme="minorEastAsia" w:hAnsiTheme="minorHAnsi" w:cstheme="minorBidi"/>
              <w:color w:val="auto"/>
              <w:szCs w:val="24"/>
            </w:rPr>
          </w:pPr>
          <w:hyperlink w:anchor="_Toc181561906" w:history="1">
            <w:r w:rsidR="008A64CA" w:rsidRPr="008A64CA">
              <w:rPr>
                <w:rStyle w:val="Hyperlink"/>
              </w:rPr>
              <w:t>5.2.3 Inmate-Wardens Interactions and Mental Health of Inmates</w:t>
            </w:r>
            <w:r w:rsidR="008A64CA" w:rsidRPr="008A64CA">
              <w:rPr>
                <w:webHidden/>
              </w:rPr>
              <w:tab/>
            </w:r>
            <w:r w:rsidR="008A64CA" w:rsidRPr="008A64CA">
              <w:rPr>
                <w:webHidden/>
              </w:rPr>
              <w:fldChar w:fldCharType="begin"/>
            </w:r>
            <w:r w:rsidR="008A64CA" w:rsidRPr="008A64CA">
              <w:rPr>
                <w:webHidden/>
              </w:rPr>
              <w:instrText xml:space="preserve"> PAGEREF _Toc181561906 \h </w:instrText>
            </w:r>
            <w:r w:rsidR="008A64CA" w:rsidRPr="008A64CA">
              <w:rPr>
                <w:webHidden/>
              </w:rPr>
            </w:r>
            <w:r w:rsidR="008A64CA" w:rsidRPr="008A64CA">
              <w:rPr>
                <w:webHidden/>
              </w:rPr>
              <w:fldChar w:fldCharType="separate"/>
            </w:r>
            <w:r w:rsidR="008A64CA" w:rsidRPr="008A64CA">
              <w:rPr>
                <w:webHidden/>
              </w:rPr>
              <w:t>67</w:t>
            </w:r>
            <w:r w:rsidR="008A64CA" w:rsidRPr="008A64CA">
              <w:rPr>
                <w:webHidden/>
              </w:rPr>
              <w:fldChar w:fldCharType="end"/>
            </w:r>
          </w:hyperlink>
        </w:p>
        <w:p w14:paraId="1C7A9347" w14:textId="29367EB1" w:rsidR="008A64CA" w:rsidRPr="008A64CA" w:rsidRDefault="001312CD" w:rsidP="008A64CA">
          <w:pPr>
            <w:pStyle w:val="TOC3"/>
            <w:rPr>
              <w:rFonts w:asciiTheme="minorHAnsi" w:eastAsiaTheme="minorEastAsia" w:hAnsiTheme="minorHAnsi" w:cstheme="minorBidi"/>
              <w:color w:val="auto"/>
              <w:szCs w:val="24"/>
            </w:rPr>
          </w:pPr>
          <w:hyperlink w:anchor="_Toc181561907" w:history="1">
            <w:r w:rsidR="008A64CA" w:rsidRPr="008A64CA">
              <w:rPr>
                <w:rStyle w:val="Hyperlink"/>
              </w:rPr>
              <w:t>5.2.4 Inmate Workload and Mental Health of Inmates</w:t>
            </w:r>
            <w:r w:rsidR="008A64CA" w:rsidRPr="008A64CA">
              <w:rPr>
                <w:webHidden/>
              </w:rPr>
              <w:tab/>
            </w:r>
            <w:r w:rsidR="008A64CA" w:rsidRPr="008A64CA">
              <w:rPr>
                <w:webHidden/>
              </w:rPr>
              <w:fldChar w:fldCharType="begin"/>
            </w:r>
            <w:r w:rsidR="008A64CA" w:rsidRPr="008A64CA">
              <w:rPr>
                <w:webHidden/>
              </w:rPr>
              <w:instrText xml:space="preserve"> PAGEREF _Toc181561907 \h </w:instrText>
            </w:r>
            <w:r w:rsidR="008A64CA" w:rsidRPr="008A64CA">
              <w:rPr>
                <w:webHidden/>
              </w:rPr>
            </w:r>
            <w:r w:rsidR="008A64CA" w:rsidRPr="008A64CA">
              <w:rPr>
                <w:webHidden/>
              </w:rPr>
              <w:fldChar w:fldCharType="separate"/>
            </w:r>
            <w:r w:rsidR="008A64CA" w:rsidRPr="008A64CA">
              <w:rPr>
                <w:webHidden/>
              </w:rPr>
              <w:t>67</w:t>
            </w:r>
            <w:r w:rsidR="008A64CA" w:rsidRPr="008A64CA">
              <w:rPr>
                <w:webHidden/>
              </w:rPr>
              <w:fldChar w:fldCharType="end"/>
            </w:r>
          </w:hyperlink>
        </w:p>
        <w:p w14:paraId="2570CAA2" w14:textId="2466DC7E" w:rsidR="008A64CA" w:rsidRPr="008A64CA" w:rsidRDefault="001312CD">
          <w:pPr>
            <w:pStyle w:val="TOC2"/>
            <w:rPr>
              <w:rFonts w:asciiTheme="minorHAnsi" w:eastAsiaTheme="minorEastAsia" w:hAnsiTheme="minorHAnsi" w:cstheme="minorBidi"/>
              <w:b w:val="0"/>
              <w:bCs/>
              <w:iCs w:val="0"/>
              <w:color w:val="auto"/>
            </w:rPr>
          </w:pPr>
          <w:hyperlink w:anchor="_Toc181561908" w:history="1">
            <w:r w:rsidR="008A64CA" w:rsidRPr="008A64CA">
              <w:rPr>
                <w:rStyle w:val="Hyperlink"/>
                <w:b w:val="0"/>
                <w:bCs/>
              </w:rPr>
              <w:t>5.3 Conclusion</w:t>
            </w:r>
            <w:r w:rsidR="008A64CA" w:rsidRPr="008A64CA">
              <w:rPr>
                <w:b w:val="0"/>
                <w:bCs/>
                <w:webHidden/>
              </w:rPr>
              <w:tab/>
            </w:r>
            <w:r w:rsidR="008A64CA" w:rsidRPr="008A64CA">
              <w:rPr>
                <w:b w:val="0"/>
                <w:bCs/>
                <w:webHidden/>
              </w:rPr>
              <w:fldChar w:fldCharType="begin"/>
            </w:r>
            <w:r w:rsidR="008A64CA" w:rsidRPr="008A64CA">
              <w:rPr>
                <w:b w:val="0"/>
                <w:bCs/>
                <w:webHidden/>
              </w:rPr>
              <w:instrText xml:space="preserve"> PAGEREF _Toc181561908 \h </w:instrText>
            </w:r>
            <w:r w:rsidR="008A64CA" w:rsidRPr="008A64CA">
              <w:rPr>
                <w:b w:val="0"/>
                <w:bCs/>
                <w:webHidden/>
              </w:rPr>
            </w:r>
            <w:r w:rsidR="008A64CA" w:rsidRPr="008A64CA">
              <w:rPr>
                <w:b w:val="0"/>
                <w:bCs/>
                <w:webHidden/>
              </w:rPr>
              <w:fldChar w:fldCharType="separate"/>
            </w:r>
            <w:r w:rsidR="008A64CA" w:rsidRPr="008A64CA">
              <w:rPr>
                <w:b w:val="0"/>
                <w:bCs/>
                <w:webHidden/>
              </w:rPr>
              <w:t>67</w:t>
            </w:r>
            <w:r w:rsidR="008A64CA" w:rsidRPr="008A64CA">
              <w:rPr>
                <w:b w:val="0"/>
                <w:bCs/>
                <w:webHidden/>
              </w:rPr>
              <w:fldChar w:fldCharType="end"/>
            </w:r>
          </w:hyperlink>
        </w:p>
        <w:p w14:paraId="731A7966" w14:textId="1BE071E5" w:rsidR="008A64CA" w:rsidRPr="008A64CA" w:rsidRDefault="001312CD">
          <w:pPr>
            <w:pStyle w:val="TOC2"/>
            <w:rPr>
              <w:rFonts w:asciiTheme="minorHAnsi" w:eastAsiaTheme="minorEastAsia" w:hAnsiTheme="minorHAnsi" w:cstheme="minorBidi"/>
              <w:b w:val="0"/>
              <w:bCs/>
              <w:iCs w:val="0"/>
              <w:color w:val="auto"/>
            </w:rPr>
          </w:pPr>
          <w:hyperlink w:anchor="_Toc181561909" w:history="1">
            <w:r w:rsidR="008A64CA" w:rsidRPr="008A64CA">
              <w:rPr>
                <w:rStyle w:val="Hyperlink"/>
                <w:b w:val="0"/>
                <w:bCs/>
              </w:rPr>
              <w:t>5.4 Recommendations</w:t>
            </w:r>
            <w:r w:rsidR="008A64CA" w:rsidRPr="008A64CA">
              <w:rPr>
                <w:b w:val="0"/>
                <w:bCs/>
                <w:webHidden/>
              </w:rPr>
              <w:tab/>
            </w:r>
            <w:r w:rsidR="008A64CA" w:rsidRPr="008A64CA">
              <w:rPr>
                <w:b w:val="0"/>
                <w:bCs/>
                <w:webHidden/>
              </w:rPr>
              <w:fldChar w:fldCharType="begin"/>
            </w:r>
            <w:r w:rsidR="008A64CA" w:rsidRPr="008A64CA">
              <w:rPr>
                <w:b w:val="0"/>
                <w:bCs/>
                <w:webHidden/>
              </w:rPr>
              <w:instrText xml:space="preserve"> PAGEREF _Toc181561909 \h </w:instrText>
            </w:r>
            <w:r w:rsidR="008A64CA" w:rsidRPr="008A64CA">
              <w:rPr>
                <w:b w:val="0"/>
                <w:bCs/>
                <w:webHidden/>
              </w:rPr>
            </w:r>
            <w:r w:rsidR="008A64CA" w:rsidRPr="008A64CA">
              <w:rPr>
                <w:b w:val="0"/>
                <w:bCs/>
                <w:webHidden/>
              </w:rPr>
              <w:fldChar w:fldCharType="separate"/>
            </w:r>
            <w:r w:rsidR="008A64CA" w:rsidRPr="008A64CA">
              <w:rPr>
                <w:b w:val="0"/>
                <w:bCs/>
                <w:webHidden/>
              </w:rPr>
              <w:t>68</w:t>
            </w:r>
            <w:r w:rsidR="008A64CA" w:rsidRPr="008A64CA">
              <w:rPr>
                <w:b w:val="0"/>
                <w:bCs/>
                <w:webHidden/>
              </w:rPr>
              <w:fldChar w:fldCharType="end"/>
            </w:r>
          </w:hyperlink>
        </w:p>
        <w:p w14:paraId="59B02202" w14:textId="0FA13EDA" w:rsidR="008A64CA" w:rsidRPr="008A64CA" w:rsidRDefault="001312CD" w:rsidP="008A64CA">
          <w:pPr>
            <w:pStyle w:val="TOC3"/>
            <w:rPr>
              <w:rFonts w:asciiTheme="minorHAnsi" w:eastAsiaTheme="minorEastAsia" w:hAnsiTheme="minorHAnsi" w:cstheme="minorBidi"/>
              <w:color w:val="auto"/>
              <w:szCs w:val="24"/>
            </w:rPr>
          </w:pPr>
          <w:hyperlink w:anchor="_Toc181561910" w:history="1">
            <w:r w:rsidR="008A64CA" w:rsidRPr="008A64CA">
              <w:rPr>
                <w:rStyle w:val="Hyperlink"/>
              </w:rPr>
              <w:t>5.4.1 Policy Recommendations</w:t>
            </w:r>
            <w:r w:rsidR="008A64CA" w:rsidRPr="008A64CA">
              <w:rPr>
                <w:webHidden/>
              </w:rPr>
              <w:tab/>
            </w:r>
            <w:r w:rsidR="008A64CA" w:rsidRPr="008A64CA">
              <w:rPr>
                <w:webHidden/>
              </w:rPr>
              <w:fldChar w:fldCharType="begin"/>
            </w:r>
            <w:r w:rsidR="008A64CA" w:rsidRPr="008A64CA">
              <w:rPr>
                <w:webHidden/>
              </w:rPr>
              <w:instrText xml:space="preserve"> PAGEREF _Toc181561910 \h </w:instrText>
            </w:r>
            <w:r w:rsidR="008A64CA" w:rsidRPr="008A64CA">
              <w:rPr>
                <w:webHidden/>
              </w:rPr>
            </w:r>
            <w:r w:rsidR="008A64CA" w:rsidRPr="008A64CA">
              <w:rPr>
                <w:webHidden/>
              </w:rPr>
              <w:fldChar w:fldCharType="separate"/>
            </w:r>
            <w:r w:rsidR="008A64CA" w:rsidRPr="008A64CA">
              <w:rPr>
                <w:webHidden/>
              </w:rPr>
              <w:t>68</w:t>
            </w:r>
            <w:r w:rsidR="008A64CA" w:rsidRPr="008A64CA">
              <w:rPr>
                <w:webHidden/>
              </w:rPr>
              <w:fldChar w:fldCharType="end"/>
            </w:r>
          </w:hyperlink>
        </w:p>
        <w:p w14:paraId="55158C8E" w14:textId="46EC4966" w:rsidR="008A64CA" w:rsidRPr="008A64CA" w:rsidRDefault="001312CD" w:rsidP="008A64CA">
          <w:pPr>
            <w:pStyle w:val="TOC3"/>
            <w:rPr>
              <w:rFonts w:asciiTheme="minorHAnsi" w:eastAsiaTheme="minorEastAsia" w:hAnsiTheme="minorHAnsi" w:cstheme="minorBidi"/>
              <w:color w:val="auto"/>
              <w:szCs w:val="24"/>
            </w:rPr>
          </w:pPr>
          <w:hyperlink w:anchor="_Toc181561911" w:history="1">
            <w:r w:rsidR="008A64CA" w:rsidRPr="008A64CA">
              <w:rPr>
                <w:rStyle w:val="Hyperlink"/>
              </w:rPr>
              <w:t>5.4.2 Suggestion for Further Research</w:t>
            </w:r>
            <w:r w:rsidR="008A64CA" w:rsidRPr="008A64CA">
              <w:rPr>
                <w:webHidden/>
              </w:rPr>
              <w:tab/>
            </w:r>
            <w:r w:rsidR="008A64CA" w:rsidRPr="008A64CA">
              <w:rPr>
                <w:webHidden/>
              </w:rPr>
              <w:fldChar w:fldCharType="begin"/>
            </w:r>
            <w:r w:rsidR="008A64CA" w:rsidRPr="008A64CA">
              <w:rPr>
                <w:webHidden/>
              </w:rPr>
              <w:instrText xml:space="preserve"> PAGEREF _Toc181561911 \h </w:instrText>
            </w:r>
            <w:r w:rsidR="008A64CA" w:rsidRPr="008A64CA">
              <w:rPr>
                <w:webHidden/>
              </w:rPr>
            </w:r>
            <w:r w:rsidR="008A64CA" w:rsidRPr="008A64CA">
              <w:rPr>
                <w:webHidden/>
              </w:rPr>
              <w:fldChar w:fldCharType="separate"/>
            </w:r>
            <w:r w:rsidR="008A64CA" w:rsidRPr="008A64CA">
              <w:rPr>
                <w:webHidden/>
              </w:rPr>
              <w:t>69</w:t>
            </w:r>
            <w:r w:rsidR="008A64CA" w:rsidRPr="008A64CA">
              <w:rPr>
                <w:webHidden/>
              </w:rPr>
              <w:fldChar w:fldCharType="end"/>
            </w:r>
          </w:hyperlink>
        </w:p>
        <w:p w14:paraId="36BDF7A8" w14:textId="5E33CF0A" w:rsidR="008A64CA" w:rsidRPr="008A64CA" w:rsidRDefault="001312CD" w:rsidP="008A64CA">
          <w:pPr>
            <w:pStyle w:val="TOC1"/>
            <w:rPr>
              <w:rFonts w:asciiTheme="minorHAnsi" w:eastAsiaTheme="minorEastAsia" w:hAnsiTheme="minorHAnsi" w:cstheme="minorBidi"/>
              <w:iCs w:val="0"/>
              <w:color w:val="auto"/>
              <w:szCs w:val="24"/>
            </w:rPr>
          </w:pPr>
          <w:hyperlink w:anchor="_Toc181561912" w:history="1">
            <w:r w:rsidR="008A64CA" w:rsidRPr="008A64CA">
              <w:rPr>
                <w:rStyle w:val="Hyperlink"/>
              </w:rPr>
              <w:t>REFERENCES</w:t>
            </w:r>
            <w:r w:rsidR="008A64CA" w:rsidRPr="008A64CA">
              <w:rPr>
                <w:webHidden/>
              </w:rPr>
              <w:tab/>
            </w:r>
            <w:r w:rsidR="008A64CA" w:rsidRPr="008A64CA">
              <w:rPr>
                <w:webHidden/>
              </w:rPr>
              <w:fldChar w:fldCharType="begin"/>
            </w:r>
            <w:r w:rsidR="008A64CA" w:rsidRPr="008A64CA">
              <w:rPr>
                <w:webHidden/>
              </w:rPr>
              <w:instrText xml:space="preserve"> PAGEREF _Toc181561912 \h </w:instrText>
            </w:r>
            <w:r w:rsidR="008A64CA" w:rsidRPr="008A64CA">
              <w:rPr>
                <w:webHidden/>
              </w:rPr>
            </w:r>
            <w:r w:rsidR="008A64CA" w:rsidRPr="008A64CA">
              <w:rPr>
                <w:webHidden/>
              </w:rPr>
              <w:fldChar w:fldCharType="separate"/>
            </w:r>
            <w:r w:rsidR="008A64CA" w:rsidRPr="008A64CA">
              <w:rPr>
                <w:webHidden/>
              </w:rPr>
              <w:t>70</w:t>
            </w:r>
            <w:r w:rsidR="008A64CA" w:rsidRPr="008A64CA">
              <w:rPr>
                <w:webHidden/>
              </w:rPr>
              <w:fldChar w:fldCharType="end"/>
            </w:r>
          </w:hyperlink>
        </w:p>
        <w:p w14:paraId="30D2BA3B" w14:textId="31D8EF27" w:rsidR="008A64CA" w:rsidRPr="008A64CA" w:rsidRDefault="001312CD" w:rsidP="008A64CA">
          <w:pPr>
            <w:pStyle w:val="TOC1"/>
            <w:rPr>
              <w:rFonts w:asciiTheme="minorHAnsi" w:eastAsiaTheme="minorEastAsia" w:hAnsiTheme="minorHAnsi" w:cstheme="minorBidi"/>
              <w:iCs w:val="0"/>
              <w:color w:val="auto"/>
              <w:szCs w:val="24"/>
            </w:rPr>
          </w:pPr>
          <w:hyperlink w:anchor="_Toc181561913" w:history="1">
            <w:r w:rsidR="008A64CA" w:rsidRPr="008A64CA">
              <w:rPr>
                <w:rStyle w:val="Hyperlink"/>
              </w:rPr>
              <w:t>APPENDICES</w:t>
            </w:r>
            <w:r w:rsidR="008A64CA" w:rsidRPr="008A64CA">
              <w:rPr>
                <w:webHidden/>
              </w:rPr>
              <w:tab/>
            </w:r>
            <w:r w:rsidR="008A64CA" w:rsidRPr="008A64CA">
              <w:rPr>
                <w:webHidden/>
              </w:rPr>
              <w:fldChar w:fldCharType="begin"/>
            </w:r>
            <w:r w:rsidR="008A64CA" w:rsidRPr="008A64CA">
              <w:rPr>
                <w:webHidden/>
              </w:rPr>
              <w:instrText xml:space="preserve"> PAGEREF _Toc181561913 \h </w:instrText>
            </w:r>
            <w:r w:rsidR="008A64CA" w:rsidRPr="008A64CA">
              <w:rPr>
                <w:webHidden/>
              </w:rPr>
            </w:r>
            <w:r w:rsidR="008A64CA" w:rsidRPr="008A64CA">
              <w:rPr>
                <w:webHidden/>
              </w:rPr>
              <w:fldChar w:fldCharType="separate"/>
            </w:r>
            <w:r w:rsidR="008A64CA" w:rsidRPr="008A64CA">
              <w:rPr>
                <w:webHidden/>
              </w:rPr>
              <w:t>77</w:t>
            </w:r>
            <w:r w:rsidR="008A64CA" w:rsidRPr="008A64CA">
              <w:rPr>
                <w:webHidden/>
              </w:rPr>
              <w:fldChar w:fldCharType="end"/>
            </w:r>
          </w:hyperlink>
        </w:p>
        <w:p w14:paraId="1F3F26E1" w14:textId="318593B9" w:rsidR="008A64CA" w:rsidRPr="008A64CA" w:rsidRDefault="001312CD">
          <w:pPr>
            <w:pStyle w:val="TOC2"/>
            <w:rPr>
              <w:rFonts w:asciiTheme="minorHAnsi" w:eastAsiaTheme="minorEastAsia" w:hAnsiTheme="minorHAnsi" w:cstheme="minorBidi"/>
              <w:b w:val="0"/>
              <w:bCs/>
              <w:iCs w:val="0"/>
              <w:color w:val="auto"/>
            </w:rPr>
          </w:pPr>
          <w:hyperlink w:anchor="_Toc181561914" w:history="1">
            <w:r w:rsidR="008A64CA" w:rsidRPr="008A64CA">
              <w:rPr>
                <w:rStyle w:val="Hyperlink"/>
                <w:b w:val="0"/>
                <w:bCs/>
              </w:rPr>
              <w:t>APPENDIX I: INTRODUCTION LETTER</w:t>
            </w:r>
            <w:r w:rsidR="008A64CA" w:rsidRPr="008A64CA">
              <w:rPr>
                <w:b w:val="0"/>
                <w:bCs/>
                <w:webHidden/>
              </w:rPr>
              <w:tab/>
            </w:r>
            <w:r w:rsidR="008A64CA" w:rsidRPr="008A64CA">
              <w:rPr>
                <w:b w:val="0"/>
                <w:bCs/>
                <w:webHidden/>
              </w:rPr>
              <w:fldChar w:fldCharType="begin"/>
            </w:r>
            <w:r w:rsidR="008A64CA" w:rsidRPr="008A64CA">
              <w:rPr>
                <w:b w:val="0"/>
                <w:bCs/>
                <w:webHidden/>
              </w:rPr>
              <w:instrText xml:space="preserve"> PAGEREF _Toc181561914 \h </w:instrText>
            </w:r>
            <w:r w:rsidR="008A64CA" w:rsidRPr="008A64CA">
              <w:rPr>
                <w:b w:val="0"/>
                <w:bCs/>
                <w:webHidden/>
              </w:rPr>
            </w:r>
            <w:r w:rsidR="008A64CA" w:rsidRPr="008A64CA">
              <w:rPr>
                <w:b w:val="0"/>
                <w:bCs/>
                <w:webHidden/>
              </w:rPr>
              <w:fldChar w:fldCharType="separate"/>
            </w:r>
            <w:r w:rsidR="008A64CA" w:rsidRPr="008A64CA">
              <w:rPr>
                <w:b w:val="0"/>
                <w:bCs/>
                <w:webHidden/>
              </w:rPr>
              <w:t>77</w:t>
            </w:r>
            <w:r w:rsidR="008A64CA" w:rsidRPr="008A64CA">
              <w:rPr>
                <w:b w:val="0"/>
                <w:bCs/>
                <w:webHidden/>
              </w:rPr>
              <w:fldChar w:fldCharType="end"/>
            </w:r>
          </w:hyperlink>
        </w:p>
        <w:p w14:paraId="54C3371D" w14:textId="5D92FEB9" w:rsidR="008A64CA" w:rsidRPr="008A64CA" w:rsidRDefault="001312CD">
          <w:pPr>
            <w:pStyle w:val="TOC2"/>
            <w:rPr>
              <w:rFonts w:asciiTheme="minorHAnsi" w:eastAsiaTheme="minorEastAsia" w:hAnsiTheme="minorHAnsi" w:cstheme="minorBidi"/>
              <w:b w:val="0"/>
              <w:bCs/>
              <w:iCs w:val="0"/>
              <w:color w:val="auto"/>
            </w:rPr>
          </w:pPr>
          <w:hyperlink w:anchor="_Toc181561915" w:history="1">
            <w:r w:rsidR="008A64CA" w:rsidRPr="008A64CA">
              <w:rPr>
                <w:rStyle w:val="Hyperlink"/>
                <w:b w:val="0"/>
                <w:bCs/>
              </w:rPr>
              <w:t>APPENDIX II: INMATES QUESTIONNAIRE</w:t>
            </w:r>
            <w:r w:rsidR="008A64CA" w:rsidRPr="008A64CA">
              <w:rPr>
                <w:b w:val="0"/>
                <w:bCs/>
                <w:webHidden/>
              </w:rPr>
              <w:tab/>
            </w:r>
            <w:r w:rsidR="008A64CA" w:rsidRPr="008A64CA">
              <w:rPr>
                <w:b w:val="0"/>
                <w:bCs/>
                <w:webHidden/>
              </w:rPr>
              <w:fldChar w:fldCharType="begin"/>
            </w:r>
            <w:r w:rsidR="008A64CA" w:rsidRPr="008A64CA">
              <w:rPr>
                <w:b w:val="0"/>
                <w:bCs/>
                <w:webHidden/>
              </w:rPr>
              <w:instrText xml:space="preserve"> PAGEREF _Toc181561915 \h </w:instrText>
            </w:r>
            <w:r w:rsidR="008A64CA" w:rsidRPr="008A64CA">
              <w:rPr>
                <w:b w:val="0"/>
                <w:bCs/>
                <w:webHidden/>
              </w:rPr>
            </w:r>
            <w:r w:rsidR="008A64CA" w:rsidRPr="008A64CA">
              <w:rPr>
                <w:b w:val="0"/>
                <w:bCs/>
                <w:webHidden/>
              </w:rPr>
              <w:fldChar w:fldCharType="separate"/>
            </w:r>
            <w:r w:rsidR="008A64CA" w:rsidRPr="008A64CA">
              <w:rPr>
                <w:b w:val="0"/>
                <w:bCs/>
                <w:webHidden/>
              </w:rPr>
              <w:t>78</w:t>
            </w:r>
            <w:r w:rsidR="008A64CA" w:rsidRPr="008A64CA">
              <w:rPr>
                <w:b w:val="0"/>
                <w:bCs/>
                <w:webHidden/>
              </w:rPr>
              <w:fldChar w:fldCharType="end"/>
            </w:r>
          </w:hyperlink>
        </w:p>
        <w:p w14:paraId="60264846" w14:textId="16B509F7" w:rsidR="008A64CA" w:rsidRPr="008A64CA" w:rsidRDefault="001312CD">
          <w:pPr>
            <w:pStyle w:val="TOC2"/>
            <w:rPr>
              <w:rFonts w:asciiTheme="minorHAnsi" w:eastAsiaTheme="minorEastAsia" w:hAnsiTheme="minorHAnsi" w:cstheme="minorBidi"/>
              <w:b w:val="0"/>
              <w:bCs/>
              <w:iCs w:val="0"/>
              <w:color w:val="auto"/>
            </w:rPr>
          </w:pPr>
          <w:hyperlink w:anchor="_Toc181561916" w:history="1">
            <w:r w:rsidR="008A64CA" w:rsidRPr="008A64CA">
              <w:rPr>
                <w:rStyle w:val="Hyperlink"/>
                <w:rFonts w:eastAsia="Calibri"/>
                <w:b w:val="0"/>
                <w:bCs/>
              </w:rPr>
              <w:t>APPENDIX III: STAFF QUESTIONNAIRE</w:t>
            </w:r>
            <w:r w:rsidR="008A64CA" w:rsidRPr="008A64CA">
              <w:rPr>
                <w:b w:val="0"/>
                <w:bCs/>
                <w:webHidden/>
              </w:rPr>
              <w:tab/>
            </w:r>
            <w:r w:rsidR="008A64CA" w:rsidRPr="008A64CA">
              <w:rPr>
                <w:b w:val="0"/>
                <w:bCs/>
                <w:webHidden/>
              </w:rPr>
              <w:fldChar w:fldCharType="begin"/>
            </w:r>
            <w:r w:rsidR="008A64CA" w:rsidRPr="008A64CA">
              <w:rPr>
                <w:b w:val="0"/>
                <w:bCs/>
                <w:webHidden/>
              </w:rPr>
              <w:instrText xml:space="preserve"> PAGEREF _Toc181561916 \h </w:instrText>
            </w:r>
            <w:r w:rsidR="008A64CA" w:rsidRPr="008A64CA">
              <w:rPr>
                <w:b w:val="0"/>
                <w:bCs/>
                <w:webHidden/>
              </w:rPr>
            </w:r>
            <w:r w:rsidR="008A64CA" w:rsidRPr="008A64CA">
              <w:rPr>
                <w:b w:val="0"/>
                <w:bCs/>
                <w:webHidden/>
              </w:rPr>
              <w:fldChar w:fldCharType="separate"/>
            </w:r>
            <w:r w:rsidR="008A64CA" w:rsidRPr="008A64CA">
              <w:rPr>
                <w:b w:val="0"/>
                <w:bCs/>
                <w:webHidden/>
              </w:rPr>
              <w:t>81</w:t>
            </w:r>
            <w:r w:rsidR="008A64CA" w:rsidRPr="008A64CA">
              <w:rPr>
                <w:b w:val="0"/>
                <w:bCs/>
                <w:webHidden/>
              </w:rPr>
              <w:fldChar w:fldCharType="end"/>
            </w:r>
          </w:hyperlink>
        </w:p>
        <w:p w14:paraId="37AF7F1F" w14:textId="21203F79" w:rsidR="008A64CA" w:rsidRPr="008A64CA" w:rsidRDefault="001312CD">
          <w:pPr>
            <w:pStyle w:val="TOC2"/>
            <w:rPr>
              <w:rFonts w:asciiTheme="minorHAnsi" w:eastAsiaTheme="minorEastAsia" w:hAnsiTheme="minorHAnsi" w:cstheme="minorBidi"/>
              <w:b w:val="0"/>
              <w:bCs/>
              <w:iCs w:val="0"/>
              <w:color w:val="auto"/>
            </w:rPr>
          </w:pPr>
          <w:hyperlink w:anchor="_Toc181561917" w:history="1">
            <w:r w:rsidR="008A64CA" w:rsidRPr="008A64CA">
              <w:rPr>
                <w:rStyle w:val="Hyperlink"/>
                <w:b w:val="0"/>
                <w:bCs/>
              </w:rPr>
              <w:t>APPENDIX IV: INTERVIEW SCHEDULE FOR PRISON STAFF</w:t>
            </w:r>
            <w:r w:rsidR="008A64CA" w:rsidRPr="008A64CA">
              <w:rPr>
                <w:b w:val="0"/>
                <w:bCs/>
                <w:webHidden/>
              </w:rPr>
              <w:tab/>
            </w:r>
            <w:r w:rsidR="008A64CA" w:rsidRPr="008A64CA">
              <w:rPr>
                <w:b w:val="0"/>
                <w:bCs/>
                <w:webHidden/>
              </w:rPr>
              <w:fldChar w:fldCharType="begin"/>
            </w:r>
            <w:r w:rsidR="008A64CA" w:rsidRPr="008A64CA">
              <w:rPr>
                <w:b w:val="0"/>
                <w:bCs/>
                <w:webHidden/>
              </w:rPr>
              <w:instrText xml:space="preserve"> PAGEREF _Toc181561917 \h </w:instrText>
            </w:r>
            <w:r w:rsidR="008A64CA" w:rsidRPr="008A64CA">
              <w:rPr>
                <w:b w:val="0"/>
                <w:bCs/>
                <w:webHidden/>
              </w:rPr>
            </w:r>
            <w:r w:rsidR="008A64CA" w:rsidRPr="008A64CA">
              <w:rPr>
                <w:b w:val="0"/>
                <w:bCs/>
                <w:webHidden/>
              </w:rPr>
              <w:fldChar w:fldCharType="separate"/>
            </w:r>
            <w:r w:rsidR="008A64CA" w:rsidRPr="008A64CA">
              <w:rPr>
                <w:b w:val="0"/>
                <w:bCs/>
                <w:webHidden/>
              </w:rPr>
              <w:t>84</w:t>
            </w:r>
            <w:r w:rsidR="008A64CA" w:rsidRPr="008A64CA">
              <w:rPr>
                <w:b w:val="0"/>
                <w:bCs/>
                <w:webHidden/>
              </w:rPr>
              <w:fldChar w:fldCharType="end"/>
            </w:r>
          </w:hyperlink>
        </w:p>
        <w:p w14:paraId="62AC8BFF" w14:textId="696AC938" w:rsidR="008A64CA" w:rsidRPr="008A64CA" w:rsidRDefault="001312CD">
          <w:pPr>
            <w:pStyle w:val="TOC2"/>
            <w:rPr>
              <w:rFonts w:asciiTheme="minorHAnsi" w:eastAsiaTheme="minorEastAsia" w:hAnsiTheme="minorHAnsi" w:cstheme="minorBidi"/>
              <w:b w:val="0"/>
              <w:bCs/>
              <w:iCs w:val="0"/>
              <w:color w:val="auto"/>
            </w:rPr>
          </w:pPr>
          <w:hyperlink w:anchor="_Toc181561918" w:history="1">
            <w:r w:rsidR="008A64CA" w:rsidRPr="008A64CA">
              <w:rPr>
                <w:rStyle w:val="Hyperlink"/>
                <w:b w:val="0"/>
                <w:bCs/>
              </w:rPr>
              <w:t>APPENDIX V: INTERVIEW SCHEDULE FOR INMATES</w:t>
            </w:r>
            <w:r w:rsidR="008A64CA" w:rsidRPr="008A64CA">
              <w:rPr>
                <w:b w:val="0"/>
                <w:bCs/>
                <w:webHidden/>
              </w:rPr>
              <w:tab/>
            </w:r>
            <w:r w:rsidR="008A64CA" w:rsidRPr="008A64CA">
              <w:rPr>
                <w:b w:val="0"/>
                <w:bCs/>
                <w:webHidden/>
              </w:rPr>
              <w:fldChar w:fldCharType="begin"/>
            </w:r>
            <w:r w:rsidR="008A64CA" w:rsidRPr="008A64CA">
              <w:rPr>
                <w:b w:val="0"/>
                <w:bCs/>
                <w:webHidden/>
              </w:rPr>
              <w:instrText xml:space="preserve"> PAGEREF _Toc181561918 \h </w:instrText>
            </w:r>
            <w:r w:rsidR="008A64CA" w:rsidRPr="008A64CA">
              <w:rPr>
                <w:b w:val="0"/>
                <w:bCs/>
                <w:webHidden/>
              </w:rPr>
            </w:r>
            <w:r w:rsidR="008A64CA" w:rsidRPr="008A64CA">
              <w:rPr>
                <w:b w:val="0"/>
                <w:bCs/>
                <w:webHidden/>
              </w:rPr>
              <w:fldChar w:fldCharType="separate"/>
            </w:r>
            <w:r w:rsidR="008A64CA" w:rsidRPr="008A64CA">
              <w:rPr>
                <w:b w:val="0"/>
                <w:bCs/>
                <w:webHidden/>
              </w:rPr>
              <w:t>85</w:t>
            </w:r>
            <w:r w:rsidR="008A64CA" w:rsidRPr="008A64CA">
              <w:rPr>
                <w:b w:val="0"/>
                <w:bCs/>
                <w:webHidden/>
              </w:rPr>
              <w:fldChar w:fldCharType="end"/>
            </w:r>
          </w:hyperlink>
        </w:p>
        <w:p w14:paraId="10839746" w14:textId="29962D1D" w:rsidR="008A64CA" w:rsidRPr="008A64CA" w:rsidRDefault="001312CD">
          <w:pPr>
            <w:pStyle w:val="TOC2"/>
            <w:rPr>
              <w:rFonts w:asciiTheme="minorHAnsi" w:eastAsiaTheme="minorEastAsia" w:hAnsiTheme="minorHAnsi" w:cstheme="minorBidi"/>
              <w:b w:val="0"/>
              <w:bCs/>
              <w:iCs w:val="0"/>
              <w:color w:val="auto"/>
            </w:rPr>
          </w:pPr>
          <w:hyperlink w:anchor="_Toc181561919" w:history="1">
            <w:r w:rsidR="008A64CA" w:rsidRPr="008A64CA">
              <w:rPr>
                <w:rStyle w:val="Hyperlink"/>
                <w:b w:val="0"/>
                <w:bCs/>
              </w:rPr>
              <w:t>APPENDIX VI: INFORMED CONSENT FORM</w:t>
            </w:r>
            <w:r w:rsidR="008A64CA" w:rsidRPr="008A64CA">
              <w:rPr>
                <w:b w:val="0"/>
                <w:bCs/>
                <w:webHidden/>
              </w:rPr>
              <w:tab/>
            </w:r>
            <w:r w:rsidR="008A64CA" w:rsidRPr="008A64CA">
              <w:rPr>
                <w:b w:val="0"/>
                <w:bCs/>
                <w:webHidden/>
              </w:rPr>
              <w:fldChar w:fldCharType="begin"/>
            </w:r>
            <w:r w:rsidR="008A64CA" w:rsidRPr="008A64CA">
              <w:rPr>
                <w:b w:val="0"/>
                <w:bCs/>
                <w:webHidden/>
              </w:rPr>
              <w:instrText xml:space="preserve"> PAGEREF _Toc181561919 \h </w:instrText>
            </w:r>
            <w:r w:rsidR="008A64CA" w:rsidRPr="008A64CA">
              <w:rPr>
                <w:b w:val="0"/>
                <w:bCs/>
                <w:webHidden/>
              </w:rPr>
            </w:r>
            <w:r w:rsidR="008A64CA" w:rsidRPr="008A64CA">
              <w:rPr>
                <w:b w:val="0"/>
                <w:bCs/>
                <w:webHidden/>
              </w:rPr>
              <w:fldChar w:fldCharType="separate"/>
            </w:r>
            <w:r w:rsidR="008A64CA" w:rsidRPr="008A64CA">
              <w:rPr>
                <w:b w:val="0"/>
                <w:bCs/>
                <w:webHidden/>
              </w:rPr>
              <w:t>86</w:t>
            </w:r>
            <w:r w:rsidR="008A64CA" w:rsidRPr="008A64CA">
              <w:rPr>
                <w:b w:val="0"/>
                <w:bCs/>
                <w:webHidden/>
              </w:rPr>
              <w:fldChar w:fldCharType="end"/>
            </w:r>
          </w:hyperlink>
        </w:p>
        <w:p w14:paraId="234EFF8B" w14:textId="2BE010D6" w:rsidR="008A64CA" w:rsidRPr="008A64CA" w:rsidRDefault="001312CD">
          <w:pPr>
            <w:pStyle w:val="TOC2"/>
            <w:rPr>
              <w:rFonts w:asciiTheme="minorHAnsi" w:eastAsiaTheme="minorEastAsia" w:hAnsiTheme="minorHAnsi" w:cstheme="minorBidi"/>
              <w:b w:val="0"/>
              <w:bCs/>
              <w:iCs w:val="0"/>
              <w:color w:val="auto"/>
            </w:rPr>
          </w:pPr>
          <w:hyperlink w:anchor="_Toc181561920" w:history="1">
            <w:r w:rsidR="008A64CA" w:rsidRPr="008A64CA">
              <w:rPr>
                <w:rStyle w:val="Hyperlink"/>
                <w:b w:val="0"/>
                <w:bCs/>
              </w:rPr>
              <w:t>APPENDIX VII: MAP OF THARAKA NITHI AND LOCATION OF MARIMANTI G.K PRISON</w:t>
            </w:r>
            <w:r w:rsidR="008A64CA" w:rsidRPr="008A64CA">
              <w:rPr>
                <w:b w:val="0"/>
                <w:bCs/>
                <w:webHidden/>
              </w:rPr>
              <w:tab/>
            </w:r>
            <w:r w:rsidR="008A64CA" w:rsidRPr="008A64CA">
              <w:rPr>
                <w:b w:val="0"/>
                <w:bCs/>
                <w:webHidden/>
              </w:rPr>
              <w:fldChar w:fldCharType="begin"/>
            </w:r>
            <w:r w:rsidR="008A64CA" w:rsidRPr="008A64CA">
              <w:rPr>
                <w:b w:val="0"/>
                <w:bCs/>
                <w:webHidden/>
              </w:rPr>
              <w:instrText xml:space="preserve"> PAGEREF _Toc181561920 \h </w:instrText>
            </w:r>
            <w:r w:rsidR="008A64CA" w:rsidRPr="008A64CA">
              <w:rPr>
                <w:b w:val="0"/>
                <w:bCs/>
                <w:webHidden/>
              </w:rPr>
            </w:r>
            <w:r w:rsidR="008A64CA" w:rsidRPr="008A64CA">
              <w:rPr>
                <w:b w:val="0"/>
                <w:bCs/>
                <w:webHidden/>
              </w:rPr>
              <w:fldChar w:fldCharType="separate"/>
            </w:r>
            <w:r w:rsidR="008A64CA" w:rsidRPr="008A64CA">
              <w:rPr>
                <w:b w:val="0"/>
                <w:bCs/>
                <w:webHidden/>
              </w:rPr>
              <w:t>88</w:t>
            </w:r>
            <w:r w:rsidR="008A64CA" w:rsidRPr="008A64CA">
              <w:rPr>
                <w:b w:val="0"/>
                <w:bCs/>
                <w:webHidden/>
              </w:rPr>
              <w:fldChar w:fldCharType="end"/>
            </w:r>
          </w:hyperlink>
        </w:p>
        <w:p w14:paraId="28AE4A4B" w14:textId="117FD308" w:rsidR="008A64CA" w:rsidRPr="008A64CA" w:rsidRDefault="001312CD">
          <w:pPr>
            <w:pStyle w:val="TOC2"/>
            <w:rPr>
              <w:rFonts w:asciiTheme="minorHAnsi" w:eastAsiaTheme="minorEastAsia" w:hAnsiTheme="minorHAnsi" w:cstheme="minorBidi"/>
              <w:b w:val="0"/>
              <w:bCs/>
              <w:iCs w:val="0"/>
              <w:color w:val="auto"/>
            </w:rPr>
          </w:pPr>
          <w:hyperlink w:anchor="_Toc181561921" w:history="1">
            <w:r w:rsidR="008A64CA" w:rsidRPr="008A64CA">
              <w:rPr>
                <w:rStyle w:val="Hyperlink"/>
                <w:b w:val="0"/>
                <w:bCs/>
              </w:rPr>
              <w:t>APPENDIX VIII: POST GRADUATE RESEARCH INTRODUCTION LETTER</w:t>
            </w:r>
            <w:r w:rsidR="008A64CA" w:rsidRPr="008A64CA">
              <w:rPr>
                <w:b w:val="0"/>
                <w:bCs/>
                <w:webHidden/>
              </w:rPr>
              <w:tab/>
            </w:r>
            <w:r w:rsidR="008A64CA" w:rsidRPr="008A64CA">
              <w:rPr>
                <w:b w:val="0"/>
                <w:bCs/>
                <w:webHidden/>
              </w:rPr>
              <w:fldChar w:fldCharType="begin"/>
            </w:r>
            <w:r w:rsidR="008A64CA" w:rsidRPr="008A64CA">
              <w:rPr>
                <w:b w:val="0"/>
                <w:bCs/>
                <w:webHidden/>
              </w:rPr>
              <w:instrText xml:space="preserve"> PAGEREF _Toc181561921 \h </w:instrText>
            </w:r>
            <w:r w:rsidR="008A64CA" w:rsidRPr="008A64CA">
              <w:rPr>
                <w:b w:val="0"/>
                <w:bCs/>
                <w:webHidden/>
              </w:rPr>
            </w:r>
            <w:r w:rsidR="008A64CA" w:rsidRPr="008A64CA">
              <w:rPr>
                <w:b w:val="0"/>
                <w:bCs/>
                <w:webHidden/>
              </w:rPr>
              <w:fldChar w:fldCharType="separate"/>
            </w:r>
            <w:r w:rsidR="008A64CA" w:rsidRPr="008A64CA">
              <w:rPr>
                <w:b w:val="0"/>
                <w:bCs/>
                <w:webHidden/>
              </w:rPr>
              <w:t>89</w:t>
            </w:r>
            <w:r w:rsidR="008A64CA" w:rsidRPr="008A64CA">
              <w:rPr>
                <w:b w:val="0"/>
                <w:bCs/>
                <w:webHidden/>
              </w:rPr>
              <w:fldChar w:fldCharType="end"/>
            </w:r>
          </w:hyperlink>
        </w:p>
        <w:p w14:paraId="4164EE12" w14:textId="04627948" w:rsidR="008A64CA" w:rsidRPr="008A64CA" w:rsidRDefault="001312CD">
          <w:pPr>
            <w:pStyle w:val="TOC2"/>
            <w:rPr>
              <w:rFonts w:asciiTheme="minorHAnsi" w:eastAsiaTheme="minorEastAsia" w:hAnsiTheme="minorHAnsi" w:cstheme="minorBidi"/>
              <w:b w:val="0"/>
              <w:bCs/>
              <w:iCs w:val="0"/>
              <w:color w:val="auto"/>
            </w:rPr>
          </w:pPr>
          <w:hyperlink w:anchor="_Toc181561922" w:history="1">
            <w:r w:rsidR="008A64CA" w:rsidRPr="008A64CA">
              <w:rPr>
                <w:rStyle w:val="Hyperlink"/>
                <w:b w:val="0"/>
                <w:bCs/>
              </w:rPr>
              <w:t>APPENDIX IX: RESEARCH AND ETHICS COMMISSION LETTER</w:t>
            </w:r>
            <w:r w:rsidR="008A64CA" w:rsidRPr="008A64CA">
              <w:rPr>
                <w:b w:val="0"/>
                <w:bCs/>
                <w:webHidden/>
              </w:rPr>
              <w:tab/>
            </w:r>
            <w:r w:rsidR="008A64CA" w:rsidRPr="008A64CA">
              <w:rPr>
                <w:b w:val="0"/>
                <w:bCs/>
                <w:webHidden/>
              </w:rPr>
              <w:fldChar w:fldCharType="begin"/>
            </w:r>
            <w:r w:rsidR="008A64CA" w:rsidRPr="008A64CA">
              <w:rPr>
                <w:b w:val="0"/>
                <w:bCs/>
                <w:webHidden/>
              </w:rPr>
              <w:instrText xml:space="preserve"> PAGEREF _Toc181561922 \h </w:instrText>
            </w:r>
            <w:r w:rsidR="008A64CA" w:rsidRPr="008A64CA">
              <w:rPr>
                <w:b w:val="0"/>
                <w:bCs/>
                <w:webHidden/>
              </w:rPr>
            </w:r>
            <w:r w:rsidR="008A64CA" w:rsidRPr="008A64CA">
              <w:rPr>
                <w:b w:val="0"/>
                <w:bCs/>
                <w:webHidden/>
              </w:rPr>
              <w:fldChar w:fldCharType="separate"/>
            </w:r>
            <w:r w:rsidR="008A64CA" w:rsidRPr="008A64CA">
              <w:rPr>
                <w:b w:val="0"/>
                <w:bCs/>
                <w:webHidden/>
              </w:rPr>
              <w:t>90</w:t>
            </w:r>
            <w:r w:rsidR="008A64CA" w:rsidRPr="008A64CA">
              <w:rPr>
                <w:b w:val="0"/>
                <w:bCs/>
                <w:webHidden/>
              </w:rPr>
              <w:fldChar w:fldCharType="end"/>
            </w:r>
          </w:hyperlink>
        </w:p>
        <w:p w14:paraId="580E05AC" w14:textId="4F2E943F" w:rsidR="008A64CA" w:rsidRPr="008A64CA" w:rsidRDefault="001312CD">
          <w:pPr>
            <w:pStyle w:val="TOC2"/>
            <w:rPr>
              <w:rFonts w:asciiTheme="minorHAnsi" w:eastAsiaTheme="minorEastAsia" w:hAnsiTheme="minorHAnsi" w:cstheme="minorBidi"/>
              <w:b w:val="0"/>
              <w:bCs/>
              <w:iCs w:val="0"/>
              <w:color w:val="auto"/>
            </w:rPr>
          </w:pPr>
          <w:hyperlink w:anchor="_Toc181561923" w:history="1">
            <w:r w:rsidR="008A64CA" w:rsidRPr="008A64CA">
              <w:rPr>
                <w:rStyle w:val="Hyperlink"/>
                <w:b w:val="0"/>
                <w:bCs/>
              </w:rPr>
              <w:t>APPENDIX X: NACOSTI PERMIT</w:t>
            </w:r>
            <w:r w:rsidR="008A64CA" w:rsidRPr="008A64CA">
              <w:rPr>
                <w:b w:val="0"/>
                <w:bCs/>
                <w:webHidden/>
              </w:rPr>
              <w:tab/>
            </w:r>
            <w:r w:rsidR="008A64CA" w:rsidRPr="008A64CA">
              <w:rPr>
                <w:b w:val="0"/>
                <w:bCs/>
                <w:webHidden/>
              </w:rPr>
              <w:fldChar w:fldCharType="begin"/>
            </w:r>
            <w:r w:rsidR="008A64CA" w:rsidRPr="008A64CA">
              <w:rPr>
                <w:b w:val="0"/>
                <w:bCs/>
                <w:webHidden/>
              </w:rPr>
              <w:instrText xml:space="preserve"> PAGEREF _Toc181561923 \h </w:instrText>
            </w:r>
            <w:r w:rsidR="008A64CA" w:rsidRPr="008A64CA">
              <w:rPr>
                <w:b w:val="0"/>
                <w:bCs/>
                <w:webHidden/>
              </w:rPr>
            </w:r>
            <w:r w:rsidR="008A64CA" w:rsidRPr="008A64CA">
              <w:rPr>
                <w:b w:val="0"/>
                <w:bCs/>
                <w:webHidden/>
              </w:rPr>
              <w:fldChar w:fldCharType="separate"/>
            </w:r>
            <w:r w:rsidR="008A64CA" w:rsidRPr="008A64CA">
              <w:rPr>
                <w:b w:val="0"/>
                <w:bCs/>
                <w:webHidden/>
              </w:rPr>
              <w:t>91</w:t>
            </w:r>
            <w:r w:rsidR="008A64CA" w:rsidRPr="008A64CA">
              <w:rPr>
                <w:b w:val="0"/>
                <w:bCs/>
                <w:webHidden/>
              </w:rPr>
              <w:fldChar w:fldCharType="end"/>
            </w:r>
          </w:hyperlink>
        </w:p>
        <w:p w14:paraId="35961986" w14:textId="2CFC8F39" w:rsidR="00C025E6" w:rsidRPr="008A64CA" w:rsidRDefault="007B481F" w:rsidP="00B86D25">
          <w:pPr>
            <w:spacing w:line="276" w:lineRule="auto"/>
            <w:rPr>
              <w:bCs/>
              <w:i w:val="0"/>
              <w:iCs w:val="0"/>
              <w:szCs w:val="24"/>
            </w:rPr>
          </w:pPr>
          <w:r w:rsidRPr="008A64CA">
            <w:rPr>
              <w:bCs/>
              <w:i w:val="0"/>
              <w:iCs w:val="0"/>
              <w:noProof/>
              <w:szCs w:val="24"/>
            </w:rPr>
            <w:fldChar w:fldCharType="end"/>
          </w:r>
        </w:p>
      </w:sdtContent>
    </w:sdt>
    <w:p w14:paraId="02DCCD38" w14:textId="77777777" w:rsidR="00EF1D41" w:rsidRDefault="00EF1D41">
      <w:pPr>
        <w:rPr>
          <w:rFonts w:eastAsiaTheme="majorEastAsia" w:cstheme="majorBidi"/>
          <w:b/>
          <w:i w:val="0"/>
          <w:iCs w:val="0"/>
          <w:color w:val="auto"/>
          <w:sz w:val="28"/>
          <w:szCs w:val="40"/>
        </w:rPr>
      </w:pPr>
      <w:r>
        <w:rPr>
          <w:iCs w:val="0"/>
        </w:rPr>
        <w:br w:type="page"/>
      </w:r>
    </w:p>
    <w:p w14:paraId="0B275027" w14:textId="1A31C845" w:rsidR="00682EE2" w:rsidRPr="007B481F" w:rsidRDefault="00767582" w:rsidP="00767582">
      <w:pPr>
        <w:pStyle w:val="Heading1"/>
        <w:jc w:val="center"/>
        <w:rPr>
          <w:iCs w:val="0"/>
          <w:sz w:val="24"/>
        </w:rPr>
      </w:pPr>
      <w:bookmarkStart w:id="7" w:name="_Toc181561831"/>
      <w:r>
        <w:rPr>
          <w:iCs w:val="0"/>
        </w:rPr>
        <w:lastRenderedPageBreak/>
        <w:t>List of Tables</w:t>
      </w:r>
      <w:bookmarkEnd w:id="7"/>
    </w:p>
    <w:p w14:paraId="716BD817" w14:textId="488A5040" w:rsidR="003769C9" w:rsidRPr="003769C9" w:rsidRDefault="00767582" w:rsidP="00B86D25">
      <w:pPr>
        <w:pStyle w:val="TableofFigures"/>
        <w:tabs>
          <w:tab w:val="right" w:leader="dot" w:pos="9016"/>
        </w:tabs>
        <w:spacing w:line="360" w:lineRule="auto"/>
        <w:rPr>
          <w:rFonts w:asciiTheme="minorHAnsi" w:eastAsiaTheme="minorEastAsia" w:hAnsiTheme="minorHAnsi" w:cstheme="minorBidi"/>
          <w:i w:val="0"/>
          <w:iCs w:val="0"/>
          <w:noProof/>
          <w:color w:val="auto"/>
          <w:szCs w:val="24"/>
        </w:rPr>
      </w:pPr>
      <w:r>
        <w:rPr>
          <w:i w:val="0"/>
          <w:iCs w:val="0"/>
        </w:rPr>
        <w:fldChar w:fldCharType="begin"/>
      </w:r>
      <w:r>
        <w:rPr>
          <w:i w:val="0"/>
          <w:iCs w:val="0"/>
        </w:rPr>
        <w:instrText xml:space="preserve"> TOC \h \z \c "Table" </w:instrText>
      </w:r>
      <w:r>
        <w:rPr>
          <w:i w:val="0"/>
          <w:iCs w:val="0"/>
        </w:rPr>
        <w:fldChar w:fldCharType="separate"/>
      </w:r>
      <w:hyperlink w:anchor="_Toc181050567" w:history="1">
        <w:r w:rsidR="003769C9" w:rsidRPr="003769C9">
          <w:rPr>
            <w:rStyle w:val="Hyperlink"/>
            <w:i w:val="0"/>
            <w:iCs w:val="0"/>
            <w:noProof/>
          </w:rPr>
          <w:t>Table 1:Distribution of Respondents and the Sample Size</w:t>
        </w:r>
        <w:r w:rsidR="003769C9" w:rsidRPr="003769C9">
          <w:rPr>
            <w:i w:val="0"/>
            <w:iCs w:val="0"/>
            <w:noProof/>
            <w:webHidden/>
          </w:rPr>
          <w:tab/>
        </w:r>
        <w:r w:rsidR="003769C9" w:rsidRPr="003769C9">
          <w:rPr>
            <w:i w:val="0"/>
            <w:iCs w:val="0"/>
            <w:noProof/>
            <w:webHidden/>
          </w:rPr>
          <w:fldChar w:fldCharType="begin"/>
        </w:r>
        <w:r w:rsidR="003769C9" w:rsidRPr="003769C9">
          <w:rPr>
            <w:i w:val="0"/>
            <w:iCs w:val="0"/>
            <w:noProof/>
            <w:webHidden/>
          </w:rPr>
          <w:instrText xml:space="preserve"> PAGEREF _Toc181050567 \h </w:instrText>
        </w:r>
        <w:r w:rsidR="003769C9" w:rsidRPr="003769C9">
          <w:rPr>
            <w:i w:val="0"/>
            <w:iCs w:val="0"/>
            <w:noProof/>
            <w:webHidden/>
          </w:rPr>
        </w:r>
        <w:r w:rsidR="003769C9" w:rsidRPr="003769C9">
          <w:rPr>
            <w:i w:val="0"/>
            <w:iCs w:val="0"/>
            <w:noProof/>
            <w:webHidden/>
          </w:rPr>
          <w:fldChar w:fldCharType="separate"/>
        </w:r>
        <w:r w:rsidR="008A64CA">
          <w:rPr>
            <w:i w:val="0"/>
            <w:iCs w:val="0"/>
            <w:noProof/>
            <w:webHidden/>
          </w:rPr>
          <w:t>34</w:t>
        </w:r>
        <w:r w:rsidR="003769C9" w:rsidRPr="003769C9">
          <w:rPr>
            <w:i w:val="0"/>
            <w:iCs w:val="0"/>
            <w:noProof/>
            <w:webHidden/>
          </w:rPr>
          <w:fldChar w:fldCharType="end"/>
        </w:r>
      </w:hyperlink>
    </w:p>
    <w:p w14:paraId="514DD188" w14:textId="12FA00E8" w:rsidR="003769C9" w:rsidRPr="003769C9" w:rsidRDefault="001312CD" w:rsidP="00B86D25">
      <w:pPr>
        <w:pStyle w:val="TableofFigures"/>
        <w:tabs>
          <w:tab w:val="right" w:leader="dot" w:pos="9016"/>
        </w:tabs>
        <w:spacing w:line="360" w:lineRule="auto"/>
        <w:rPr>
          <w:rFonts w:asciiTheme="minorHAnsi" w:eastAsiaTheme="minorEastAsia" w:hAnsiTheme="minorHAnsi" w:cstheme="minorBidi"/>
          <w:i w:val="0"/>
          <w:iCs w:val="0"/>
          <w:noProof/>
          <w:color w:val="auto"/>
          <w:szCs w:val="24"/>
        </w:rPr>
      </w:pPr>
      <w:hyperlink w:anchor="_Toc181050568" w:history="1">
        <w:r w:rsidR="003769C9" w:rsidRPr="003769C9">
          <w:rPr>
            <w:rStyle w:val="Hyperlink"/>
            <w:i w:val="0"/>
            <w:iCs w:val="0"/>
            <w:noProof/>
          </w:rPr>
          <w:t>Table 2:Reliability Analysis</w:t>
        </w:r>
        <w:r w:rsidR="003769C9" w:rsidRPr="003769C9">
          <w:rPr>
            <w:i w:val="0"/>
            <w:iCs w:val="0"/>
            <w:noProof/>
            <w:webHidden/>
          </w:rPr>
          <w:tab/>
        </w:r>
        <w:r w:rsidR="003769C9" w:rsidRPr="003769C9">
          <w:rPr>
            <w:i w:val="0"/>
            <w:iCs w:val="0"/>
            <w:noProof/>
            <w:webHidden/>
          </w:rPr>
          <w:fldChar w:fldCharType="begin"/>
        </w:r>
        <w:r w:rsidR="003769C9" w:rsidRPr="003769C9">
          <w:rPr>
            <w:i w:val="0"/>
            <w:iCs w:val="0"/>
            <w:noProof/>
            <w:webHidden/>
          </w:rPr>
          <w:instrText xml:space="preserve"> PAGEREF _Toc181050568 \h </w:instrText>
        </w:r>
        <w:r w:rsidR="003769C9" w:rsidRPr="003769C9">
          <w:rPr>
            <w:i w:val="0"/>
            <w:iCs w:val="0"/>
            <w:noProof/>
            <w:webHidden/>
          </w:rPr>
        </w:r>
        <w:r w:rsidR="003769C9" w:rsidRPr="003769C9">
          <w:rPr>
            <w:i w:val="0"/>
            <w:iCs w:val="0"/>
            <w:noProof/>
            <w:webHidden/>
          </w:rPr>
          <w:fldChar w:fldCharType="separate"/>
        </w:r>
        <w:r w:rsidR="008A64CA">
          <w:rPr>
            <w:i w:val="0"/>
            <w:iCs w:val="0"/>
            <w:noProof/>
            <w:webHidden/>
          </w:rPr>
          <w:t>38</w:t>
        </w:r>
        <w:r w:rsidR="003769C9" w:rsidRPr="003769C9">
          <w:rPr>
            <w:i w:val="0"/>
            <w:iCs w:val="0"/>
            <w:noProof/>
            <w:webHidden/>
          </w:rPr>
          <w:fldChar w:fldCharType="end"/>
        </w:r>
      </w:hyperlink>
    </w:p>
    <w:p w14:paraId="316C2CE4" w14:textId="27E9681B" w:rsidR="003769C9" w:rsidRPr="003769C9" w:rsidRDefault="001312CD" w:rsidP="00B86D25">
      <w:pPr>
        <w:pStyle w:val="TableofFigures"/>
        <w:tabs>
          <w:tab w:val="right" w:leader="dot" w:pos="9016"/>
        </w:tabs>
        <w:spacing w:line="360" w:lineRule="auto"/>
        <w:rPr>
          <w:rFonts w:asciiTheme="minorHAnsi" w:eastAsiaTheme="minorEastAsia" w:hAnsiTheme="minorHAnsi" w:cstheme="minorBidi"/>
          <w:i w:val="0"/>
          <w:iCs w:val="0"/>
          <w:noProof/>
          <w:color w:val="auto"/>
          <w:szCs w:val="24"/>
        </w:rPr>
      </w:pPr>
      <w:hyperlink w:anchor="_Toc181050569" w:history="1">
        <w:r w:rsidR="003769C9" w:rsidRPr="003769C9">
          <w:rPr>
            <w:rStyle w:val="Hyperlink"/>
            <w:i w:val="0"/>
            <w:iCs w:val="0"/>
            <w:noProof/>
          </w:rPr>
          <w:t>Table 3:KMO and Bartlett’s Tests for Validity</w:t>
        </w:r>
        <w:r w:rsidR="003769C9" w:rsidRPr="003769C9">
          <w:rPr>
            <w:i w:val="0"/>
            <w:iCs w:val="0"/>
            <w:noProof/>
            <w:webHidden/>
          </w:rPr>
          <w:tab/>
        </w:r>
        <w:r w:rsidR="003769C9" w:rsidRPr="003769C9">
          <w:rPr>
            <w:i w:val="0"/>
            <w:iCs w:val="0"/>
            <w:noProof/>
            <w:webHidden/>
          </w:rPr>
          <w:fldChar w:fldCharType="begin"/>
        </w:r>
        <w:r w:rsidR="003769C9" w:rsidRPr="003769C9">
          <w:rPr>
            <w:i w:val="0"/>
            <w:iCs w:val="0"/>
            <w:noProof/>
            <w:webHidden/>
          </w:rPr>
          <w:instrText xml:space="preserve"> PAGEREF _Toc181050569 \h </w:instrText>
        </w:r>
        <w:r w:rsidR="003769C9" w:rsidRPr="003769C9">
          <w:rPr>
            <w:i w:val="0"/>
            <w:iCs w:val="0"/>
            <w:noProof/>
            <w:webHidden/>
          </w:rPr>
        </w:r>
        <w:r w:rsidR="003769C9" w:rsidRPr="003769C9">
          <w:rPr>
            <w:i w:val="0"/>
            <w:iCs w:val="0"/>
            <w:noProof/>
            <w:webHidden/>
          </w:rPr>
          <w:fldChar w:fldCharType="separate"/>
        </w:r>
        <w:r w:rsidR="008A64CA">
          <w:rPr>
            <w:i w:val="0"/>
            <w:iCs w:val="0"/>
            <w:noProof/>
            <w:webHidden/>
          </w:rPr>
          <w:t>38</w:t>
        </w:r>
        <w:r w:rsidR="003769C9" w:rsidRPr="003769C9">
          <w:rPr>
            <w:i w:val="0"/>
            <w:iCs w:val="0"/>
            <w:noProof/>
            <w:webHidden/>
          </w:rPr>
          <w:fldChar w:fldCharType="end"/>
        </w:r>
      </w:hyperlink>
    </w:p>
    <w:p w14:paraId="1E03028B" w14:textId="75AEE5AF" w:rsidR="003769C9" w:rsidRPr="003769C9" w:rsidRDefault="001312CD" w:rsidP="00B86D25">
      <w:pPr>
        <w:pStyle w:val="TableofFigures"/>
        <w:tabs>
          <w:tab w:val="right" w:leader="dot" w:pos="9016"/>
        </w:tabs>
        <w:spacing w:line="360" w:lineRule="auto"/>
        <w:rPr>
          <w:rFonts w:asciiTheme="minorHAnsi" w:eastAsiaTheme="minorEastAsia" w:hAnsiTheme="minorHAnsi" w:cstheme="minorBidi"/>
          <w:i w:val="0"/>
          <w:iCs w:val="0"/>
          <w:noProof/>
          <w:color w:val="auto"/>
          <w:szCs w:val="24"/>
        </w:rPr>
      </w:pPr>
      <w:hyperlink w:anchor="_Toc181050570" w:history="1">
        <w:r w:rsidR="003769C9" w:rsidRPr="003769C9">
          <w:rPr>
            <w:rStyle w:val="Hyperlink"/>
            <w:i w:val="0"/>
            <w:iCs w:val="0"/>
            <w:noProof/>
          </w:rPr>
          <w:t>Table 4:Summary of variables and Statistical test</w:t>
        </w:r>
        <w:r w:rsidR="003769C9" w:rsidRPr="003769C9">
          <w:rPr>
            <w:i w:val="0"/>
            <w:iCs w:val="0"/>
            <w:noProof/>
            <w:webHidden/>
          </w:rPr>
          <w:tab/>
        </w:r>
        <w:r w:rsidR="003769C9" w:rsidRPr="003769C9">
          <w:rPr>
            <w:i w:val="0"/>
            <w:iCs w:val="0"/>
            <w:noProof/>
            <w:webHidden/>
          </w:rPr>
          <w:fldChar w:fldCharType="begin"/>
        </w:r>
        <w:r w:rsidR="003769C9" w:rsidRPr="003769C9">
          <w:rPr>
            <w:i w:val="0"/>
            <w:iCs w:val="0"/>
            <w:noProof/>
            <w:webHidden/>
          </w:rPr>
          <w:instrText xml:space="preserve"> PAGEREF _Toc181050570 \h </w:instrText>
        </w:r>
        <w:r w:rsidR="003769C9" w:rsidRPr="003769C9">
          <w:rPr>
            <w:i w:val="0"/>
            <w:iCs w:val="0"/>
            <w:noProof/>
            <w:webHidden/>
          </w:rPr>
        </w:r>
        <w:r w:rsidR="003769C9" w:rsidRPr="003769C9">
          <w:rPr>
            <w:i w:val="0"/>
            <w:iCs w:val="0"/>
            <w:noProof/>
            <w:webHidden/>
          </w:rPr>
          <w:fldChar w:fldCharType="separate"/>
        </w:r>
        <w:r w:rsidR="008A64CA">
          <w:rPr>
            <w:i w:val="0"/>
            <w:iCs w:val="0"/>
            <w:noProof/>
            <w:webHidden/>
          </w:rPr>
          <w:t>41</w:t>
        </w:r>
        <w:r w:rsidR="003769C9" w:rsidRPr="003769C9">
          <w:rPr>
            <w:i w:val="0"/>
            <w:iCs w:val="0"/>
            <w:noProof/>
            <w:webHidden/>
          </w:rPr>
          <w:fldChar w:fldCharType="end"/>
        </w:r>
      </w:hyperlink>
    </w:p>
    <w:p w14:paraId="74854E8F" w14:textId="02683D0A" w:rsidR="003769C9" w:rsidRPr="003769C9" w:rsidRDefault="001312CD" w:rsidP="00B86D25">
      <w:pPr>
        <w:pStyle w:val="TableofFigures"/>
        <w:tabs>
          <w:tab w:val="right" w:leader="dot" w:pos="9016"/>
        </w:tabs>
        <w:spacing w:line="360" w:lineRule="auto"/>
        <w:rPr>
          <w:rFonts w:asciiTheme="minorHAnsi" w:eastAsiaTheme="minorEastAsia" w:hAnsiTheme="minorHAnsi" w:cstheme="minorBidi"/>
          <w:i w:val="0"/>
          <w:iCs w:val="0"/>
          <w:noProof/>
          <w:color w:val="auto"/>
          <w:szCs w:val="24"/>
        </w:rPr>
      </w:pPr>
      <w:hyperlink w:anchor="_Toc181050571" w:history="1">
        <w:r w:rsidR="003769C9" w:rsidRPr="003769C9">
          <w:rPr>
            <w:rStyle w:val="Hyperlink"/>
            <w:i w:val="0"/>
            <w:iCs w:val="0"/>
            <w:noProof/>
          </w:rPr>
          <w:t>Table 5:Response rates</w:t>
        </w:r>
        <w:r w:rsidR="003769C9" w:rsidRPr="003769C9">
          <w:rPr>
            <w:i w:val="0"/>
            <w:iCs w:val="0"/>
            <w:noProof/>
            <w:webHidden/>
          </w:rPr>
          <w:tab/>
        </w:r>
        <w:r w:rsidR="003769C9" w:rsidRPr="003769C9">
          <w:rPr>
            <w:i w:val="0"/>
            <w:iCs w:val="0"/>
            <w:noProof/>
            <w:webHidden/>
          </w:rPr>
          <w:fldChar w:fldCharType="begin"/>
        </w:r>
        <w:r w:rsidR="003769C9" w:rsidRPr="003769C9">
          <w:rPr>
            <w:i w:val="0"/>
            <w:iCs w:val="0"/>
            <w:noProof/>
            <w:webHidden/>
          </w:rPr>
          <w:instrText xml:space="preserve"> PAGEREF _Toc181050571 \h </w:instrText>
        </w:r>
        <w:r w:rsidR="003769C9" w:rsidRPr="003769C9">
          <w:rPr>
            <w:i w:val="0"/>
            <w:iCs w:val="0"/>
            <w:noProof/>
            <w:webHidden/>
          </w:rPr>
        </w:r>
        <w:r w:rsidR="003769C9" w:rsidRPr="003769C9">
          <w:rPr>
            <w:i w:val="0"/>
            <w:iCs w:val="0"/>
            <w:noProof/>
            <w:webHidden/>
          </w:rPr>
          <w:fldChar w:fldCharType="separate"/>
        </w:r>
        <w:r w:rsidR="008A64CA">
          <w:rPr>
            <w:i w:val="0"/>
            <w:iCs w:val="0"/>
            <w:noProof/>
            <w:webHidden/>
          </w:rPr>
          <w:t>42</w:t>
        </w:r>
        <w:r w:rsidR="003769C9" w:rsidRPr="003769C9">
          <w:rPr>
            <w:i w:val="0"/>
            <w:iCs w:val="0"/>
            <w:noProof/>
            <w:webHidden/>
          </w:rPr>
          <w:fldChar w:fldCharType="end"/>
        </w:r>
      </w:hyperlink>
    </w:p>
    <w:p w14:paraId="3923A967" w14:textId="0CD089CB" w:rsidR="003769C9" w:rsidRPr="003769C9" w:rsidRDefault="001312CD" w:rsidP="00B86D25">
      <w:pPr>
        <w:pStyle w:val="TableofFigures"/>
        <w:tabs>
          <w:tab w:val="right" w:leader="dot" w:pos="9016"/>
        </w:tabs>
        <w:spacing w:line="360" w:lineRule="auto"/>
        <w:rPr>
          <w:rFonts w:asciiTheme="minorHAnsi" w:eastAsiaTheme="minorEastAsia" w:hAnsiTheme="minorHAnsi" w:cstheme="minorBidi"/>
          <w:i w:val="0"/>
          <w:iCs w:val="0"/>
          <w:noProof/>
          <w:color w:val="auto"/>
          <w:szCs w:val="24"/>
        </w:rPr>
      </w:pPr>
      <w:hyperlink w:anchor="_Toc181050572" w:history="1">
        <w:r w:rsidR="003769C9" w:rsidRPr="003769C9">
          <w:rPr>
            <w:rStyle w:val="Hyperlink"/>
            <w:i w:val="0"/>
            <w:iCs w:val="0"/>
            <w:noProof/>
          </w:rPr>
          <w:t>Table 6:Demographic Information Summary of the Inmates</w:t>
        </w:r>
        <w:r w:rsidR="003769C9" w:rsidRPr="003769C9">
          <w:rPr>
            <w:i w:val="0"/>
            <w:iCs w:val="0"/>
            <w:noProof/>
            <w:webHidden/>
          </w:rPr>
          <w:tab/>
        </w:r>
        <w:r w:rsidR="003769C9" w:rsidRPr="003769C9">
          <w:rPr>
            <w:i w:val="0"/>
            <w:iCs w:val="0"/>
            <w:noProof/>
            <w:webHidden/>
          </w:rPr>
          <w:fldChar w:fldCharType="begin"/>
        </w:r>
        <w:r w:rsidR="003769C9" w:rsidRPr="003769C9">
          <w:rPr>
            <w:i w:val="0"/>
            <w:iCs w:val="0"/>
            <w:noProof/>
            <w:webHidden/>
          </w:rPr>
          <w:instrText xml:space="preserve"> PAGEREF _Toc181050572 \h </w:instrText>
        </w:r>
        <w:r w:rsidR="003769C9" w:rsidRPr="003769C9">
          <w:rPr>
            <w:i w:val="0"/>
            <w:iCs w:val="0"/>
            <w:noProof/>
            <w:webHidden/>
          </w:rPr>
        </w:r>
        <w:r w:rsidR="003769C9" w:rsidRPr="003769C9">
          <w:rPr>
            <w:i w:val="0"/>
            <w:iCs w:val="0"/>
            <w:noProof/>
            <w:webHidden/>
          </w:rPr>
          <w:fldChar w:fldCharType="separate"/>
        </w:r>
        <w:r w:rsidR="008A64CA">
          <w:rPr>
            <w:i w:val="0"/>
            <w:iCs w:val="0"/>
            <w:noProof/>
            <w:webHidden/>
          </w:rPr>
          <w:t>45</w:t>
        </w:r>
        <w:r w:rsidR="003769C9" w:rsidRPr="003769C9">
          <w:rPr>
            <w:i w:val="0"/>
            <w:iCs w:val="0"/>
            <w:noProof/>
            <w:webHidden/>
          </w:rPr>
          <w:fldChar w:fldCharType="end"/>
        </w:r>
      </w:hyperlink>
    </w:p>
    <w:p w14:paraId="2826AC29" w14:textId="23300B5F" w:rsidR="003769C9" w:rsidRPr="003769C9" w:rsidRDefault="001312CD" w:rsidP="00B86D25">
      <w:pPr>
        <w:pStyle w:val="TableofFigures"/>
        <w:tabs>
          <w:tab w:val="right" w:leader="dot" w:pos="9016"/>
        </w:tabs>
        <w:spacing w:line="360" w:lineRule="auto"/>
        <w:rPr>
          <w:rFonts w:asciiTheme="minorHAnsi" w:eastAsiaTheme="minorEastAsia" w:hAnsiTheme="minorHAnsi" w:cstheme="minorBidi"/>
          <w:i w:val="0"/>
          <w:iCs w:val="0"/>
          <w:noProof/>
          <w:color w:val="auto"/>
          <w:szCs w:val="24"/>
        </w:rPr>
      </w:pPr>
      <w:hyperlink w:anchor="_Toc181050573" w:history="1">
        <w:r w:rsidR="003769C9" w:rsidRPr="003769C9">
          <w:rPr>
            <w:rStyle w:val="Hyperlink"/>
            <w:i w:val="0"/>
            <w:iCs w:val="0"/>
            <w:noProof/>
          </w:rPr>
          <w:t>Table 7:Demographic Summary of Wardens</w:t>
        </w:r>
        <w:r w:rsidR="003769C9" w:rsidRPr="003769C9">
          <w:rPr>
            <w:i w:val="0"/>
            <w:iCs w:val="0"/>
            <w:noProof/>
            <w:webHidden/>
          </w:rPr>
          <w:tab/>
        </w:r>
        <w:r w:rsidR="003769C9" w:rsidRPr="003769C9">
          <w:rPr>
            <w:i w:val="0"/>
            <w:iCs w:val="0"/>
            <w:noProof/>
            <w:webHidden/>
          </w:rPr>
          <w:fldChar w:fldCharType="begin"/>
        </w:r>
        <w:r w:rsidR="003769C9" w:rsidRPr="003769C9">
          <w:rPr>
            <w:i w:val="0"/>
            <w:iCs w:val="0"/>
            <w:noProof/>
            <w:webHidden/>
          </w:rPr>
          <w:instrText xml:space="preserve"> PAGEREF _Toc181050573 \h </w:instrText>
        </w:r>
        <w:r w:rsidR="003769C9" w:rsidRPr="003769C9">
          <w:rPr>
            <w:i w:val="0"/>
            <w:iCs w:val="0"/>
            <w:noProof/>
            <w:webHidden/>
          </w:rPr>
        </w:r>
        <w:r w:rsidR="003769C9" w:rsidRPr="003769C9">
          <w:rPr>
            <w:i w:val="0"/>
            <w:iCs w:val="0"/>
            <w:noProof/>
            <w:webHidden/>
          </w:rPr>
          <w:fldChar w:fldCharType="separate"/>
        </w:r>
        <w:r w:rsidR="008A64CA">
          <w:rPr>
            <w:i w:val="0"/>
            <w:iCs w:val="0"/>
            <w:noProof/>
            <w:webHidden/>
          </w:rPr>
          <w:t>46</w:t>
        </w:r>
        <w:r w:rsidR="003769C9" w:rsidRPr="003769C9">
          <w:rPr>
            <w:i w:val="0"/>
            <w:iCs w:val="0"/>
            <w:noProof/>
            <w:webHidden/>
          </w:rPr>
          <w:fldChar w:fldCharType="end"/>
        </w:r>
      </w:hyperlink>
    </w:p>
    <w:p w14:paraId="6EA76F44" w14:textId="3DFCA202" w:rsidR="003769C9" w:rsidRPr="003769C9" w:rsidRDefault="001312CD" w:rsidP="00B86D25">
      <w:pPr>
        <w:pStyle w:val="TableofFigures"/>
        <w:tabs>
          <w:tab w:val="right" w:leader="dot" w:pos="9016"/>
        </w:tabs>
        <w:spacing w:line="360" w:lineRule="auto"/>
        <w:rPr>
          <w:rFonts w:asciiTheme="minorHAnsi" w:eastAsiaTheme="minorEastAsia" w:hAnsiTheme="minorHAnsi" w:cstheme="minorBidi"/>
          <w:i w:val="0"/>
          <w:iCs w:val="0"/>
          <w:noProof/>
          <w:color w:val="auto"/>
          <w:szCs w:val="24"/>
        </w:rPr>
      </w:pPr>
      <w:hyperlink w:anchor="_Toc181050574" w:history="1">
        <w:r w:rsidR="003769C9" w:rsidRPr="003769C9">
          <w:rPr>
            <w:rStyle w:val="Hyperlink"/>
            <w:i w:val="0"/>
            <w:iCs w:val="0"/>
            <w:noProof/>
          </w:rPr>
          <w:t>Table 8:ANOVA analysis</w:t>
        </w:r>
        <w:r w:rsidR="003769C9" w:rsidRPr="003769C9">
          <w:rPr>
            <w:i w:val="0"/>
            <w:iCs w:val="0"/>
            <w:noProof/>
            <w:webHidden/>
          </w:rPr>
          <w:tab/>
        </w:r>
        <w:r w:rsidR="003769C9" w:rsidRPr="003769C9">
          <w:rPr>
            <w:i w:val="0"/>
            <w:iCs w:val="0"/>
            <w:noProof/>
            <w:webHidden/>
          </w:rPr>
          <w:fldChar w:fldCharType="begin"/>
        </w:r>
        <w:r w:rsidR="003769C9" w:rsidRPr="003769C9">
          <w:rPr>
            <w:i w:val="0"/>
            <w:iCs w:val="0"/>
            <w:noProof/>
            <w:webHidden/>
          </w:rPr>
          <w:instrText xml:space="preserve"> PAGEREF _Toc181050574 \h </w:instrText>
        </w:r>
        <w:r w:rsidR="003769C9" w:rsidRPr="003769C9">
          <w:rPr>
            <w:i w:val="0"/>
            <w:iCs w:val="0"/>
            <w:noProof/>
            <w:webHidden/>
          </w:rPr>
        </w:r>
        <w:r w:rsidR="003769C9" w:rsidRPr="003769C9">
          <w:rPr>
            <w:i w:val="0"/>
            <w:iCs w:val="0"/>
            <w:noProof/>
            <w:webHidden/>
          </w:rPr>
          <w:fldChar w:fldCharType="separate"/>
        </w:r>
        <w:r w:rsidR="008A64CA">
          <w:rPr>
            <w:i w:val="0"/>
            <w:iCs w:val="0"/>
            <w:noProof/>
            <w:webHidden/>
          </w:rPr>
          <w:t>48</w:t>
        </w:r>
        <w:r w:rsidR="003769C9" w:rsidRPr="003769C9">
          <w:rPr>
            <w:i w:val="0"/>
            <w:iCs w:val="0"/>
            <w:noProof/>
            <w:webHidden/>
          </w:rPr>
          <w:fldChar w:fldCharType="end"/>
        </w:r>
      </w:hyperlink>
    </w:p>
    <w:p w14:paraId="286483C2" w14:textId="0A14B3DB" w:rsidR="003769C9" w:rsidRPr="003769C9" w:rsidRDefault="001312CD" w:rsidP="00B86D25">
      <w:pPr>
        <w:pStyle w:val="TableofFigures"/>
        <w:tabs>
          <w:tab w:val="right" w:leader="dot" w:pos="9016"/>
        </w:tabs>
        <w:spacing w:line="360" w:lineRule="auto"/>
        <w:rPr>
          <w:rFonts w:asciiTheme="minorHAnsi" w:eastAsiaTheme="minorEastAsia" w:hAnsiTheme="minorHAnsi" w:cstheme="minorBidi"/>
          <w:i w:val="0"/>
          <w:iCs w:val="0"/>
          <w:noProof/>
          <w:color w:val="auto"/>
          <w:szCs w:val="24"/>
        </w:rPr>
      </w:pPr>
      <w:hyperlink w:anchor="_Toc181050575" w:history="1">
        <w:r w:rsidR="003769C9" w:rsidRPr="003769C9">
          <w:rPr>
            <w:rStyle w:val="Hyperlink"/>
            <w:i w:val="0"/>
            <w:iCs w:val="0"/>
            <w:noProof/>
          </w:rPr>
          <w:t>Table 9:Independent t-test Summary</w:t>
        </w:r>
        <w:r w:rsidR="003769C9" w:rsidRPr="003769C9">
          <w:rPr>
            <w:i w:val="0"/>
            <w:iCs w:val="0"/>
            <w:noProof/>
            <w:webHidden/>
          </w:rPr>
          <w:tab/>
        </w:r>
        <w:r w:rsidR="003769C9" w:rsidRPr="003769C9">
          <w:rPr>
            <w:i w:val="0"/>
            <w:iCs w:val="0"/>
            <w:noProof/>
            <w:webHidden/>
          </w:rPr>
          <w:fldChar w:fldCharType="begin"/>
        </w:r>
        <w:r w:rsidR="003769C9" w:rsidRPr="003769C9">
          <w:rPr>
            <w:i w:val="0"/>
            <w:iCs w:val="0"/>
            <w:noProof/>
            <w:webHidden/>
          </w:rPr>
          <w:instrText xml:space="preserve"> PAGEREF _Toc181050575 \h </w:instrText>
        </w:r>
        <w:r w:rsidR="003769C9" w:rsidRPr="003769C9">
          <w:rPr>
            <w:i w:val="0"/>
            <w:iCs w:val="0"/>
            <w:noProof/>
            <w:webHidden/>
          </w:rPr>
        </w:r>
        <w:r w:rsidR="003769C9" w:rsidRPr="003769C9">
          <w:rPr>
            <w:i w:val="0"/>
            <w:iCs w:val="0"/>
            <w:noProof/>
            <w:webHidden/>
          </w:rPr>
          <w:fldChar w:fldCharType="separate"/>
        </w:r>
        <w:r w:rsidR="008A64CA">
          <w:rPr>
            <w:i w:val="0"/>
            <w:iCs w:val="0"/>
            <w:noProof/>
            <w:webHidden/>
          </w:rPr>
          <w:t>49</w:t>
        </w:r>
        <w:r w:rsidR="003769C9" w:rsidRPr="003769C9">
          <w:rPr>
            <w:i w:val="0"/>
            <w:iCs w:val="0"/>
            <w:noProof/>
            <w:webHidden/>
          </w:rPr>
          <w:fldChar w:fldCharType="end"/>
        </w:r>
      </w:hyperlink>
    </w:p>
    <w:p w14:paraId="331F6D4A" w14:textId="25FBAAE5" w:rsidR="003769C9" w:rsidRPr="003769C9" w:rsidRDefault="001312CD" w:rsidP="00B86D25">
      <w:pPr>
        <w:pStyle w:val="TableofFigures"/>
        <w:tabs>
          <w:tab w:val="right" w:leader="dot" w:pos="9016"/>
        </w:tabs>
        <w:spacing w:line="360" w:lineRule="auto"/>
        <w:rPr>
          <w:rFonts w:asciiTheme="minorHAnsi" w:eastAsiaTheme="minorEastAsia" w:hAnsiTheme="minorHAnsi" w:cstheme="minorBidi"/>
          <w:i w:val="0"/>
          <w:iCs w:val="0"/>
          <w:noProof/>
          <w:color w:val="auto"/>
          <w:szCs w:val="24"/>
        </w:rPr>
      </w:pPr>
      <w:hyperlink w:anchor="_Toc181050576" w:history="1">
        <w:r w:rsidR="003769C9" w:rsidRPr="003769C9">
          <w:rPr>
            <w:rStyle w:val="Hyperlink"/>
            <w:i w:val="0"/>
            <w:iCs w:val="0"/>
            <w:noProof/>
          </w:rPr>
          <w:t>Table 10:Descriptive Summary of Inmates</w:t>
        </w:r>
        <w:r w:rsidR="003769C9" w:rsidRPr="003769C9">
          <w:rPr>
            <w:i w:val="0"/>
            <w:iCs w:val="0"/>
            <w:noProof/>
            <w:webHidden/>
          </w:rPr>
          <w:tab/>
        </w:r>
        <w:r w:rsidR="003769C9" w:rsidRPr="003769C9">
          <w:rPr>
            <w:i w:val="0"/>
            <w:iCs w:val="0"/>
            <w:noProof/>
            <w:webHidden/>
          </w:rPr>
          <w:fldChar w:fldCharType="begin"/>
        </w:r>
        <w:r w:rsidR="003769C9" w:rsidRPr="003769C9">
          <w:rPr>
            <w:i w:val="0"/>
            <w:iCs w:val="0"/>
            <w:noProof/>
            <w:webHidden/>
          </w:rPr>
          <w:instrText xml:space="preserve"> PAGEREF _Toc181050576 \h </w:instrText>
        </w:r>
        <w:r w:rsidR="003769C9" w:rsidRPr="003769C9">
          <w:rPr>
            <w:i w:val="0"/>
            <w:iCs w:val="0"/>
            <w:noProof/>
            <w:webHidden/>
          </w:rPr>
        </w:r>
        <w:r w:rsidR="003769C9" w:rsidRPr="003769C9">
          <w:rPr>
            <w:i w:val="0"/>
            <w:iCs w:val="0"/>
            <w:noProof/>
            <w:webHidden/>
          </w:rPr>
          <w:fldChar w:fldCharType="separate"/>
        </w:r>
        <w:r w:rsidR="008A64CA">
          <w:rPr>
            <w:i w:val="0"/>
            <w:iCs w:val="0"/>
            <w:noProof/>
            <w:webHidden/>
          </w:rPr>
          <w:t>50</w:t>
        </w:r>
        <w:r w:rsidR="003769C9" w:rsidRPr="003769C9">
          <w:rPr>
            <w:i w:val="0"/>
            <w:iCs w:val="0"/>
            <w:noProof/>
            <w:webHidden/>
          </w:rPr>
          <w:fldChar w:fldCharType="end"/>
        </w:r>
      </w:hyperlink>
    </w:p>
    <w:p w14:paraId="57B0721E" w14:textId="2BACF6A8" w:rsidR="003769C9" w:rsidRPr="003769C9" w:rsidRDefault="001312CD" w:rsidP="00B86D25">
      <w:pPr>
        <w:pStyle w:val="TableofFigures"/>
        <w:tabs>
          <w:tab w:val="right" w:leader="dot" w:pos="9016"/>
        </w:tabs>
        <w:spacing w:line="360" w:lineRule="auto"/>
        <w:rPr>
          <w:rFonts w:asciiTheme="minorHAnsi" w:eastAsiaTheme="minorEastAsia" w:hAnsiTheme="minorHAnsi" w:cstheme="minorBidi"/>
          <w:i w:val="0"/>
          <w:iCs w:val="0"/>
          <w:noProof/>
          <w:color w:val="auto"/>
          <w:szCs w:val="24"/>
        </w:rPr>
      </w:pPr>
      <w:hyperlink w:anchor="_Toc181050577" w:history="1">
        <w:r w:rsidR="003769C9" w:rsidRPr="003769C9">
          <w:rPr>
            <w:rStyle w:val="Hyperlink"/>
            <w:i w:val="0"/>
            <w:iCs w:val="0"/>
            <w:noProof/>
          </w:rPr>
          <w:t>Table 11:Descriptive statistics of the staff</w:t>
        </w:r>
        <w:r w:rsidR="003769C9" w:rsidRPr="003769C9">
          <w:rPr>
            <w:i w:val="0"/>
            <w:iCs w:val="0"/>
            <w:noProof/>
            <w:webHidden/>
          </w:rPr>
          <w:tab/>
        </w:r>
        <w:r w:rsidR="003769C9" w:rsidRPr="003769C9">
          <w:rPr>
            <w:i w:val="0"/>
            <w:iCs w:val="0"/>
            <w:noProof/>
            <w:webHidden/>
          </w:rPr>
          <w:fldChar w:fldCharType="begin"/>
        </w:r>
        <w:r w:rsidR="003769C9" w:rsidRPr="003769C9">
          <w:rPr>
            <w:i w:val="0"/>
            <w:iCs w:val="0"/>
            <w:noProof/>
            <w:webHidden/>
          </w:rPr>
          <w:instrText xml:space="preserve"> PAGEREF _Toc181050577 \h </w:instrText>
        </w:r>
        <w:r w:rsidR="003769C9" w:rsidRPr="003769C9">
          <w:rPr>
            <w:i w:val="0"/>
            <w:iCs w:val="0"/>
            <w:noProof/>
            <w:webHidden/>
          </w:rPr>
        </w:r>
        <w:r w:rsidR="003769C9" w:rsidRPr="003769C9">
          <w:rPr>
            <w:i w:val="0"/>
            <w:iCs w:val="0"/>
            <w:noProof/>
            <w:webHidden/>
          </w:rPr>
          <w:fldChar w:fldCharType="separate"/>
        </w:r>
        <w:r w:rsidR="008A64CA">
          <w:rPr>
            <w:i w:val="0"/>
            <w:iCs w:val="0"/>
            <w:noProof/>
            <w:webHidden/>
          </w:rPr>
          <w:t>51</w:t>
        </w:r>
        <w:r w:rsidR="003769C9" w:rsidRPr="003769C9">
          <w:rPr>
            <w:i w:val="0"/>
            <w:iCs w:val="0"/>
            <w:noProof/>
            <w:webHidden/>
          </w:rPr>
          <w:fldChar w:fldCharType="end"/>
        </w:r>
      </w:hyperlink>
    </w:p>
    <w:p w14:paraId="2716D89E" w14:textId="4E1F7671" w:rsidR="003769C9" w:rsidRPr="003769C9" w:rsidRDefault="001312CD" w:rsidP="00B86D25">
      <w:pPr>
        <w:pStyle w:val="TableofFigures"/>
        <w:tabs>
          <w:tab w:val="right" w:leader="dot" w:pos="9016"/>
        </w:tabs>
        <w:spacing w:line="360" w:lineRule="auto"/>
        <w:rPr>
          <w:rFonts w:asciiTheme="minorHAnsi" w:eastAsiaTheme="minorEastAsia" w:hAnsiTheme="minorHAnsi" w:cstheme="minorBidi"/>
          <w:i w:val="0"/>
          <w:iCs w:val="0"/>
          <w:noProof/>
          <w:color w:val="auto"/>
          <w:szCs w:val="24"/>
        </w:rPr>
      </w:pPr>
      <w:hyperlink w:anchor="_Toc181050578" w:history="1">
        <w:r w:rsidR="003769C9" w:rsidRPr="003769C9">
          <w:rPr>
            <w:rStyle w:val="Hyperlink"/>
            <w:i w:val="0"/>
            <w:iCs w:val="0"/>
            <w:noProof/>
          </w:rPr>
          <w:t>Table 12:Regression Analysis summary</w:t>
        </w:r>
        <w:r w:rsidR="003769C9" w:rsidRPr="003769C9">
          <w:rPr>
            <w:i w:val="0"/>
            <w:iCs w:val="0"/>
            <w:noProof/>
            <w:webHidden/>
          </w:rPr>
          <w:tab/>
        </w:r>
        <w:r w:rsidR="003769C9" w:rsidRPr="003769C9">
          <w:rPr>
            <w:i w:val="0"/>
            <w:iCs w:val="0"/>
            <w:noProof/>
            <w:webHidden/>
          </w:rPr>
          <w:fldChar w:fldCharType="begin"/>
        </w:r>
        <w:r w:rsidR="003769C9" w:rsidRPr="003769C9">
          <w:rPr>
            <w:i w:val="0"/>
            <w:iCs w:val="0"/>
            <w:noProof/>
            <w:webHidden/>
          </w:rPr>
          <w:instrText xml:space="preserve"> PAGEREF _Toc181050578 \h </w:instrText>
        </w:r>
        <w:r w:rsidR="003769C9" w:rsidRPr="003769C9">
          <w:rPr>
            <w:i w:val="0"/>
            <w:iCs w:val="0"/>
            <w:noProof/>
            <w:webHidden/>
          </w:rPr>
        </w:r>
        <w:r w:rsidR="003769C9" w:rsidRPr="003769C9">
          <w:rPr>
            <w:i w:val="0"/>
            <w:iCs w:val="0"/>
            <w:noProof/>
            <w:webHidden/>
          </w:rPr>
          <w:fldChar w:fldCharType="separate"/>
        </w:r>
        <w:r w:rsidR="008A64CA">
          <w:rPr>
            <w:i w:val="0"/>
            <w:iCs w:val="0"/>
            <w:noProof/>
            <w:webHidden/>
          </w:rPr>
          <w:t>52</w:t>
        </w:r>
        <w:r w:rsidR="003769C9" w:rsidRPr="003769C9">
          <w:rPr>
            <w:i w:val="0"/>
            <w:iCs w:val="0"/>
            <w:noProof/>
            <w:webHidden/>
          </w:rPr>
          <w:fldChar w:fldCharType="end"/>
        </w:r>
      </w:hyperlink>
    </w:p>
    <w:p w14:paraId="3280F892" w14:textId="25B04DED" w:rsidR="003769C9" w:rsidRPr="003769C9" w:rsidRDefault="001312CD" w:rsidP="00B86D25">
      <w:pPr>
        <w:pStyle w:val="TableofFigures"/>
        <w:tabs>
          <w:tab w:val="right" w:leader="dot" w:pos="9016"/>
        </w:tabs>
        <w:spacing w:line="360" w:lineRule="auto"/>
        <w:rPr>
          <w:rFonts w:asciiTheme="minorHAnsi" w:eastAsiaTheme="minorEastAsia" w:hAnsiTheme="minorHAnsi" w:cstheme="minorBidi"/>
          <w:i w:val="0"/>
          <w:iCs w:val="0"/>
          <w:noProof/>
          <w:color w:val="auto"/>
          <w:szCs w:val="24"/>
        </w:rPr>
      </w:pPr>
      <w:hyperlink w:anchor="_Toc181050579" w:history="1">
        <w:r w:rsidR="003769C9" w:rsidRPr="003769C9">
          <w:rPr>
            <w:rStyle w:val="Hyperlink"/>
            <w:i w:val="0"/>
            <w:iCs w:val="0"/>
            <w:noProof/>
          </w:rPr>
          <w:t>Table 13:Summary Findings from Inmate Interviews</w:t>
        </w:r>
        <w:r w:rsidR="003769C9" w:rsidRPr="003769C9">
          <w:rPr>
            <w:i w:val="0"/>
            <w:iCs w:val="0"/>
            <w:noProof/>
            <w:webHidden/>
          </w:rPr>
          <w:tab/>
        </w:r>
        <w:r w:rsidR="003769C9" w:rsidRPr="003769C9">
          <w:rPr>
            <w:i w:val="0"/>
            <w:iCs w:val="0"/>
            <w:noProof/>
            <w:webHidden/>
          </w:rPr>
          <w:fldChar w:fldCharType="begin"/>
        </w:r>
        <w:r w:rsidR="003769C9" w:rsidRPr="003769C9">
          <w:rPr>
            <w:i w:val="0"/>
            <w:iCs w:val="0"/>
            <w:noProof/>
            <w:webHidden/>
          </w:rPr>
          <w:instrText xml:space="preserve"> PAGEREF _Toc181050579 \h </w:instrText>
        </w:r>
        <w:r w:rsidR="003769C9" w:rsidRPr="003769C9">
          <w:rPr>
            <w:i w:val="0"/>
            <w:iCs w:val="0"/>
            <w:noProof/>
            <w:webHidden/>
          </w:rPr>
        </w:r>
        <w:r w:rsidR="003769C9" w:rsidRPr="003769C9">
          <w:rPr>
            <w:i w:val="0"/>
            <w:iCs w:val="0"/>
            <w:noProof/>
            <w:webHidden/>
          </w:rPr>
          <w:fldChar w:fldCharType="separate"/>
        </w:r>
        <w:r w:rsidR="008A64CA">
          <w:rPr>
            <w:i w:val="0"/>
            <w:iCs w:val="0"/>
            <w:noProof/>
            <w:webHidden/>
          </w:rPr>
          <w:t>59</w:t>
        </w:r>
        <w:r w:rsidR="003769C9" w:rsidRPr="003769C9">
          <w:rPr>
            <w:i w:val="0"/>
            <w:iCs w:val="0"/>
            <w:noProof/>
            <w:webHidden/>
          </w:rPr>
          <w:fldChar w:fldCharType="end"/>
        </w:r>
      </w:hyperlink>
    </w:p>
    <w:p w14:paraId="18CCC458" w14:textId="693FCEE8" w:rsidR="003769C9" w:rsidRPr="003769C9" w:rsidRDefault="001312CD" w:rsidP="00B86D25">
      <w:pPr>
        <w:pStyle w:val="TableofFigures"/>
        <w:tabs>
          <w:tab w:val="right" w:leader="dot" w:pos="9016"/>
        </w:tabs>
        <w:spacing w:line="360" w:lineRule="auto"/>
        <w:rPr>
          <w:rFonts w:asciiTheme="minorHAnsi" w:eastAsiaTheme="minorEastAsia" w:hAnsiTheme="minorHAnsi" w:cstheme="minorBidi"/>
          <w:i w:val="0"/>
          <w:iCs w:val="0"/>
          <w:noProof/>
          <w:color w:val="auto"/>
          <w:szCs w:val="24"/>
        </w:rPr>
      </w:pPr>
      <w:hyperlink w:anchor="_Toc181050580" w:history="1">
        <w:r w:rsidR="003769C9" w:rsidRPr="003769C9">
          <w:rPr>
            <w:rStyle w:val="Hyperlink"/>
            <w:i w:val="0"/>
            <w:iCs w:val="0"/>
            <w:noProof/>
          </w:rPr>
          <w:t>Table 14:Qualitative Analysis Findings from Prison Wardens</w:t>
        </w:r>
        <w:r w:rsidR="003769C9" w:rsidRPr="003769C9">
          <w:rPr>
            <w:i w:val="0"/>
            <w:iCs w:val="0"/>
            <w:noProof/>
            <w:webHidden/>
          </w:rPr>
          <w:tab/>
        </w:r>
        <w:r w:rsidR="003769C9" w:rsidRPr="003769C9">
          <w:rPr>
            <w:i w:val="0"/>
            <w:iCs w:val="0"/>
            <w:noProof/>
            <w:webHidden/>
          </w:rPr>
          <w:fldChar w:fldCharType="begin"/>
        </w:r>
        <w:r w:rsidR="003769C9" w:rsidRPr="003769C9">
          <w:rPr>
            <w:i w:val="0"/>
            <w:iCs w:val="0"/>
            <w:noProof/>
            <w:webHidden/>
          </w:rPr>
          <w:instrText xml:space="preserve"> PAGEREF _Toc181050580 \h </w:instrText>
        </w:r>
        <w:r w:rsidR="003769C9" w:rsidRPr="003769C9">
          <w:rPr>
            <w:i w:val="0"/>
            <w:iCs w:val="0"/>
            <w:noProof/>
            <w:webHidden/>
          </w:rPr>
        </w:r>
        <w:r w:rsidR="003769C9" w:rsidRPr="003769C9">
          <w:rPr>
            <w:i w:val="0"/>
            <w:iCs w:val="0"/>
            <w:noProof/>
            <w:webHidden/>
          </w:rPr>
          <w:fldChar w:fldCharType="separate"/>
        </w:r>
        <w:r w:rsidR="008A64CA">
          <w:rPr>
            <w:i w:val="0"/>
            <w:iCs w:val="0"/>
            <w:noProof/>
            <w:webHidden/>
          </w:rPr>
          <w:t>60</w:t>
        </w:r>
        <w:r w:rsidR="003769C9" w:rsidRPr="003769C9">
          <w:rPr>
            <w:i w:val="0"/>
            <w:iCs w:val="0"/>
            <w:noProof/>
            <w:webHidden/>
          </w:rPr>
          <w:fldChar w:fldCharType="end"/>
        </w:r>
      </w:hyperlink>
    </w:p>
    <w:p w14:paraId="7A40BA5B" w14:textId="02952C81" w:rsidR="00682EE2" w:rsidRPr="007B481F" w:rsidRDefault="00767582" w:rsidP="00B86D25">
      <w:pPr>
        <w:spacing w:line="360" w:lineRule="auto"/>
        <w:jc w:val="both"/>
        <w:rPr>
          <w:i w:val="0"/>
          <w:iCs w:val="0"/>
        </w:rPr>
      </w:pPr>
      <w:r>
        <w:rPr>
          <w:i w:val="0"/>
          <w:iCs w:val="0"/>
        </w:rPr>
        <w:fldChar w:fldCharType="end"/>
      </w:r>
    </w:p>
    <w:p w14:paraId="74A6F6AC" w14:textId="77777777" w:rsidR="00682EE2" w:rsidRDefault="00682EE2" w:rsidP="00682EE2">
      <w:pPr>
        <w:spacing w:line="360" w:lineRule="auto"/>
        <w:jc w:val="both"/>
        <w:rPr>
          <w:i w:val="0"/>
          <w:iCs w:val="0"/>
        </w:rPr>
      </w:pPr>
    </w:p>
    <w:p w14:paraId="2D41D7CD" w14:textId="77777777" w:rsidR="00C025E6" w:rsidRDefault="00C025E6" w:rsidP="00682EE2">
      <w:pPr>
        <w:spacing w:line="360" w:lineRule="auto"/>
        <w:jc w:val="both"/>
        <w:rPr>
          <w:i w:val="0"/>
          <w:iCs w:val="0"/>
        </w:rPr>
      </w:pPr>
    </w:p>
    <w:p w14:paraId="530E1D33" w14:textId="77777777" w:rsidR="003769C9" w:rsidRDefault="003769C9" w:rsidP="00682EE2">
      <w:pPr>
        <w:spacing w:line="360" w:lineRule="auto"/>
        <w:jc w:val="both"/>
        <w:rPr>
          <w:i w:val="0"/>
          <w:iCs w:val="0"/>
        </w:rPr>
      </w:pPr>
    </w:p>
    <w:p w14:paraId="3FC17E34" w14:textId="77777777" w:rsidR="003769C9" w:rsidRDefault="003769C9" w:rsidP="00682EE2">
      <w:pPr>
        <w:spacing w:line="360" w:lineRule="auto"/>
        <w:jc w:val="both"/>
        <w:rPr>
          <w:i w:val="0"/>
          <w:iCs w:val="0"/>
        </w:rPr>
      </w:pPr>
    </w:p>
    <w:p w14:paraId="624F12FB" w14:textId="77777777" w:rsidR="003769C9" w:rsidRDefault="003769C9" w:rsidP="00682EE2">
      <w:pPr>
        <w:spacing w:line="360" w:lineRule="auto"/>
        <w:jc w:val="both"/>
        <w:rPr>
          <w:i w:val="0"/>
          <w:iCs w:val="0"/>
        </w:rPr>
      </w:pPr>
    </w:p>
    <w:p w14:paraId="15234713" w14:textId="77777777" w:rsidR="003769C9" w:rsidRDefault="003769C9" w:rsidP="00682EE2">
      <w:pPr>
        <w:spacing w:line="360" w:lineRule="auto"/>
        <w:jc w:val="both"/>
        <w:rPr>
          <w:i w:val="0"/>
          <w:iCs w:val="0"/>
        </w:rPr>
      </w:pPr>
    </w:p>
    <w:p w14:paraId="73198AFD" w14:textId="77777777" w:rsidR="003769C9" w:rsidRDefault="003769C9" w:rsidP="00682EE2">
      <w:pPr>
        <w:spacing w:line="360" w:lineRule="auto"/>
        <w:jc w:val="both"/>
        <w:rPr>
          <w:i w:val="0"/>
          <w:iCs w:val="0"/>
        </w:rPr>
      </w:pPr>
    </w:p>
    <w:p w14:paraId="5E9457E7" w14:textId="77777777" w:rsidR="003769C9" w:rsidRDefault="003769C9" w:rsidP="00682EE2">
      <w:pPr>
        <w:spacing w:line="360" w:lineRule="auto"/>
        <w:jc w:val="both"/>
        <w:rPr>
          <w:i w:val="0"/>
          <w:iCs w:val="0"/>
        </w:rPr>
      </w:pPr>
    </w:p>
    <w:p w14:paraId="16D01BE7" w14:textId="77777777" w:rsidR="003769C9" w:rsidRDefault="003769C9" w:rsidP="00682EE2">
      <w:pPr>
        <w:spacing w:line="360" w:lineRule="auto"/>
        <w:jc w:val="both"/>
        <w:rPr>
          <w:i w:val="0"/>
          <w:iCs w:val="0"/>
        </w:rPr>
      </w:pPr>
    </w:p>
    <w:p w14:paraId="0D28D351" w14:textId="77777777" w:rsidR="003769C9" w:rsidRDefault="003769C9" w:rsidP="00682EE2">
      <w:pPr>
        <w:spacing w:line="360" w:lineRule="auto"/>
        <w:jc w:val="both"/>
        <w:rPr>
          <w:i w:val="0"/>
          <w:iCs w:val="0"/>
        </w:rPr>
      </w:pPr>
    </w:p>
    <w:p w14:paraId="6334D699" w14:textId="77777777" w:rsidR="003769C9" w:rsidRPr="007B481F" w:rsidRDefault="003769C9" w:rsidP="00682EE2">
      <w:pPr>
        <w:spacing w:line="360" w:lineRule="auto"/>
        <w:jc w:val="both"/>
        <w:rPr>
          <w:i w:val="0"/>
          <w:iCs w:val="0"/>
        </w:rPr>
      </w:pPr>
    </w:p>
    <w:p w14:paraId="61061A3A" w14:textId="264EE647" w:rsidR="00682EE2" w:rsidRDefault="00C025E6" w:rsidP="00C025E6">
      <w:pPr>
        <w:pStyle w:val="Heading1"/>
        <w:jc w:val="center"/>
        <w:rPr>
          <w:iCs w:val="0"/>
        </w:rPr>
      </w:pPr>
      <w:bookmarkStart w:id="8" w:name="_Toc181561832"/>
      <w:r>
        <w:rPr>
          <w:iCs w:val="0"/>
        </w:rPr>
        <w:lastRenderedPageBreak/>
        <w:t>List of Figures</w:t>
      </w:r>
      <w:bookmarkEnd w:id="8"/>
    </w:p>
    <w:p w14:paraId="61BB4A09" w14:textId="017E6735" w:rsidR="00C025E6" w:rsidRPr="00C025E6" w:rsidRDefault="00C025E6" w:rsidP="00B86D25">
      <w:pPr>
        <w:pStyle w:val="TableofFigures"/>
        <w:tabs>
          <w:tab w:val="right" w:leader="dot" w:pos="9016"/>
        </w:tabs>
        <w:spacing w:line="360" w:lineRule="auto"/>
        <w:rPr>
          <w:rFonts w:asciiTheme="minorHAnsi" w:eastAsiaTheme="minorEastAsia" w:hAnsiTheme="minorHAnsi" w:cstheme="minorBidi"/>
          <w:i w:val="0"/>
          <w:iCs w:val="0"/>
          <w:noProof/>
          <w:color w:val="auto"/>
          <w:szCs w:val="24"/>
        </w:rPr>
      </w:pPr>
      <w:r w:rsidRPr="00C025E6">
        <w:rPr>
          <w:i w:val="0"/>
          <w:iCs w:val="0"/>
        </w:rPr>
        <w:fldChar w:fldCharType="begin"/>
      </w:r>
      <w:r w:rsidRPr="00C025E6">
        <w:rPr>
          <w:i w:val="0"/>
          <w:iCs w:val="0"/>
        </w:rPr>
        <w:instrText xml:space="preserve"> TOC \h \z \c "Figure" </w:instrText>
      </w:r>
      <w:r w:rsidRPr="00C025E6">
        <w:rPr>
          <w:i w:val="0"/>
          <w:iCs w:val="0"/>
        </w:rPr>
        <w:fldChar w:fldCharType="separate"/>
      </w:r>
      <w:hyperlink w:anchor="_Toc181049235" w:history="1">
        <w:r w:rsidRPr="00C025E6">
          <w:rPr>
            <w:rStyle w:val="Hyperlink"/>
            <w:i w:val="0"/>
            <w:iCs w:val="0"/>
            <w:noProof/>
          </w:rPr>
          <w:t>Figure 1:Cycles of Stress in Prison Environment (Nurse, 2003)</w:t>
        </w:r>
        <w:r w:rsidRPr="00C025E6">
          <w:rPr>
            <w:i w:val="0"/>
            <w:iCs w:val="0"/>
            <w:noProof/>
            <w:webHidden/>
          </w:rPr>
          <w:tab/>
        </w:r>
        <w:r w:rsidRPr="00C025E6">
          <w:rPr>
            <w:i w:val="0"/>
            <w:iCs w:val="0"/>
            <w:noProof/>
            <w:webHidden/>
          </w:rPr>
          <w:fldChar w:fldCharType="begin"/>
        </w:r>
        <w:r w:rsidRPr="00C025E6">
          <w:rPr>
            <w:i w:val="0"/>
            <w:iCs w:val="0"/>
            <w:noProof/>
            <w:webHidden/>
          </w:rPr>
          <w:instrText xml:space="preserve"> PAGEREF _Toc181049235 \h </w:instrText>
        </w:r>
        <w:r w:rsidRPr="00C025E6">
          <w:rPr>
            <w:i w:val="0"/>
            <w:iCs w:val="0"/>
            <w:noProof/>
            <w:webHidden/>
          </w:rPr>
        </w:r>
        <w:r w:rsidRPr="00C025E6">
          <w:rPr>
            <w:i w:val="0"/>
            <w:iCs w:val="0"/>
            <w:noProof/>
            <w:webHidden/>
          </w:rPr>
          <w:fldChar w:fldCharType="separate"/>
        </w:r>
        <w:r w:rsidR="008A64CA">
          <w:rPr>
            <w:i w:val="0"/>
            <w:iCs w:val="0"/>
            <w:noProof/>
            <w:webHidden/>
          </w:rPr>
          <w:t>3</w:t>
        </w:r>
        <w:r w:rsidRPr="00C025E6">
          <w:rPr>
            <w:i w:val="0"/>
            <w:iCs w:val="0"/>
            <w:noProof/>
            <w:webHidden/>
          </w:rPr>
          <w:fldChar w:fldCharType="end"/>
        </w:r>
      </w:hyperlink>
    </w:p>
    <w:p w14:paraId="69141BB3" w14:textId="59670950" w:rsidR="00C025E6" w:rsidRPr="00C025E6" w:rsidRDefault="001312CD" w:rsidP="00B86D25">
      <w:pPr>
        <w:pStyle w:val="TableofFigures"/>
        <w:tabs>
          <w:tab w:val="right" w:leader="dot" w:pos="9016"/>
        </w:tabs>
        <w:spacing w:line="360" w:lineRule="auto"/>
        <w:rPr>
          <w:rFonts w:asciiTheme="minorHAnsi" w:eastAsiaTheme="minorEastAsia" w:hAnsiTheme="minorHAnsi" w:cstheme="minorBidi"/>
          <w:i w:val="0"/>
          <w:iCs w:val="0"/>
          <w:noProof/>
          <w:color w:val="auto"/>
          <w:szCs w:val="24"/>
        </w:rPr>
      </w:pPr>
      <w:hyperlink w:anchor="_Toc181049236" w:history="1">
        <w:r w:rsidR="00C058D2">
          <w:rPr>
            <w:rStyle w:val="Hyperlink"/>
            <w:i w:val="0"/>
            <w:iCs w:val="0"/>
            <w:noProof/>
          </w:rPr>
          <w:t>Figure 2:</w:t>
        </w:r>
        <w:r w:rsidR="00C025E6" w:rsidRPr="00C025E6">
          <w:rPr>
            <w:rStyle w:val="Hyperlink"/>
            <w:i w:val="0"/>
            <w:iCs w:val="0"/>
            <w:noProof/>
          </w:rPr>
          <w:t>Conceptual Framework</w:t>
        </w:r>
        <w:r w:rsidR="00C025E6" w:rsidRPr="00C025E6">
          <w:rPr>
            <w:i w:val="0"/>
            <w:iCs w:val="0"/>
            <w:noProof/>
            <w:webHidden/>
          </w:rPr>
          <w:tab/>
        </w:r>
        <w:r w:rsidR="00C025E6" w:rsidRPr="00C025E6">
          <w:rPr>
            <w:i w:val="0"/>
            <w:iCs w:val="0"/>
            <w:noProof/>
            <w:webHidden/>
          </w:rPr>
          <w:fldChar w:fldCharType="begin"/>
        </w:r>
        <w:r w:rsidR="00C025E6" w:rsidRPr="00C025E6">
          <w:rPr>
            <w:i w:val="0"/>
            <w:iCs w:val="0"/>
            <w:noProof/>
            <w:webHidden/>
          </w:rPr>
          <w:instrText xml:space="preserve"> PAGEREF _Toc181049236 \h </w:instrText>
        </w:r>
        <w:r w:rsidR="00C025E6" w:rsidRPr="00C025E6">
          <w:rPr>
            <w:i w:val="0"/>
            <w:iCs w:val="0"/>
            <w:noProof/>
            <w:webHidden/>
          </w:rPr>
        </w:r>
        <w:r w:rsidR="00C025E6" w:rsidRPr="00C025E6">
          <w:rPr>
            <w:i w:val="0"/>
            <w:iCs w:val="0"/>
            <w:noProof/>
            <w:webHidden/>
          </w:rPr>
          <w:fldChar w:fldCharType="separate"/>
        </w:r>
        <w:r w:rsidR="008A64CA">
          <w:rPr>
            <w:i w:val="0"/>
            <w:iCs w:val="0"/>
            <w:noProof/>
            <w:webHidden/>
          </w:rPr>
          <w:t>29</w:t>
        </w:r>
        <w:r w:rsidR="00C025E6" w:rsidRPr="00C025E6">
          <w:rPr>
            <w:i w:val="0"/>
            <w:iCs w:val="0"/>
            <w:noProof/>
            <w:webHidden/>
          </w:rPr>
          <w:fldChar w:fldCharType="end"/>
        </w:r>
      </w:hyperlink>
    </w:p>
    <w:p w14:paraId="43779977" w14:textId="1EBD907F" w:rsidR="00C025E6" w:rsidRPr="00C025E6" w:rsidRDefault="001312CD" w:rsidP="00B86D25">
      <w:pPr>
        <w:pStyle w:val="TableofFigures"/>
        <w:tabs>
          <w:tab w:val="right" w:leader="dot" w:pos="9016"/>
        </w:tabs>
        <w:spacing w:line="360" w:lineRule="auto"/>
        <w:rPr>
          <w:rFonts w:asciiTheme="minorHAnsi" w:eastAsiaTheme="minorEastAsia" w:hAnsiTheme="minorHAnsi" w:cstheme="minorBidi"/>
          <w:i w:val="0"/>
          <w:iCs w:val="0"/>
          <w:noProof/>
          <w:color w:val="auto"/>
          <w:szCs w:val="24"/>
        </w:rPr>
      </w:pPr>
      <w:hyperlink w:anchor="_Toc181049237" w:history="1">
        <w:r w:rsidR="00C025E6" w:rsidRPr="00C025E6">
          <w:rPr>
            <w:rStyle w:val="Hyperlink"/>
            <w:i w:val="0"/>
            <w:iCs w:val="0"/>
            <w:noProof/>
          </w:rPr>
          <w:t>Figure 3:Demographic Information of Inmates</w:t>
        </w:r>
        <w:r w:rsidR="00C025E6" w:rsidRPr="00C025E6">
          <w:rPr>
            <w:i w:val="0"/>
            <w:iCs w:val="0"/>
            <w:noProof/>
            <w:webHidden/>
          </w:rPr>
          <w:tab/>
        </w:r>
        <w:r w:rsidR="00C025E6" w:rsidRPr="00C025E6">
          <w:rPr>
            <w:i w:val="0"/>
            <w:iCs w:val="0"/>
            <w:noProof/>
            <w:webHidden/>
          </w:rPr>
          <w:fldChar w:fldCharType="begin"/>
        </w:r>
        <w:r w:rsidR="00C025E6" w:rsidRPr="00C025E6">
          <w:rPr>
            <w:i w:val="0"/>
            <w:iCs w:val="0"/>
            <w:noProof/>
            <w:webHidden/>
          </w:rPr>
          <w:instrText xml:space="preserve"> PAGEREF _Toc181049237 \h </w:instrText>
        </w:r>
        <w:r w:rsidR="00C025E6" w:rsidRPr="00C025E6">
          <w:rPr>
            <w:i w:val="0"/>
            <w:iCs w:val="0"/>
            <w:noProof/>
            <w:webHidden/>
          </w:rPr>
        </w:r>
        <w:r w:rsidR="00C025E6" w:rsidRPr="00C025E6">
          <w:rPr>
            <w:i w:val="0"/>
            <w:iCs w:val="0"/>
            <w:noProof/>
            <w:webHidden/>
          </w:rPr>
          <w:fldChar w:fldCharType="separate"/>
        </w:r>
        <w:r w:rsidR="008A64CA">
          <w:rPr>
            <w:i w:val="0"/>
            <w:iCs w:val="0"/>
            <w:noProof/>
            <w:webHidden/>
          </w:rPr>
          <w:t>44</w:t>
        </w:r>
        <w:r w:rsidR="00C025E6" w:rsidRPr="00C025E6">
          <w:rPr>
            <w:i w:val="0"/>
            <w:iCs w:val="0"/>
            <w:noProof/>
            <w:webHidden/>
          </w:rPr>
          <w:fldChar w:fldCharType="end"/>
        </w:r>
      </w:hyperlink>
    </w:p>
    <w:p w14:paraId="5E47323C" w14:textId="332E6537" w:rsidR="00C025E6" w:rsidRPr="00C025E6" w:rsidRDefault="001312CD" w:rsidP="00B86D25">
      <w:pPr>
        <w:pStyle w:val="TableofFigures"/>
        <w:tabs>
          <w:tab w:val="right" w:leader="dot" w:pos="9016"/>
        </w:tabs>
        <w:spacing w:line="360" w:lineRule="auto"/>
        <w:rPr>
          <w:rFonts w:asciiTheme="minorHAnsi" w:eastAsiaTheme="minorEastAsia" w:hAnsiTheme="minorHAnsi" w:cstheme="minorBidi"/>
          <w:i w:val="0"/>
          <w:iCs w:val="0"/>
          <w:noProof/>
          <w:color w:val="auto"/>
          <w:szCs w:val="24"/>
        </w:rPr>
      </w:pPr>
      <w:hyperlink w:anchor="_Toc181049238" w:history="1">
        <w:r w:rsidR="00C025E6" w:rsidRPr="00C025E6">
          <w:rPr>
            <w:rStyle w:val="Hyperlink"/>
            <w:i w:val="0"/>
            <w:iCs w:val="0"/>
            <w:noProof/>
          </w:rPr>
          <w:t>Figure 4:Warden Demographic Summary</w:t>
        </w:r>
        <w:r w:rsidR="00C025E6" w:rsidRPr="00C025E6">
          <w:rPr>
            <w:i w:val="0"/>
            <w:iCs w:val="0"/>
            <w:noProof/>
            <w:webHidden/>
          </w:rPr>
          <w:tab/>
        </w:r>
        <w:r w:rsidR="00C025E6" w:rsidRPr="00C025E6">
          <w:rPr>
            <w:i w:val="0"/>
            <w:iCs w:val="0"/>
            <w:noProof/>
            <w:webHidden/>
          </w:rPr>
          <w:fldChar w:fldCharType="begin"/>
        </w:r>
        <w:r w:rsidR="00C025E6" w:rsidRPr="00C025E6">
          <w:rPr>
            <w:i w:val="0"/>
            <w:iCs w:val="0"/>
            <w:noProof/>
            <w:webHidden/>
          </w:rPr>
          <w:instrText xml:space="preserve"> PAGEREF _Toc181049238 \h </w:instrText>
        </w:r>
        <w:r w:rsidR="00C025E6" w:rsidRPr="00C025E6">
          <w:rPr>
            <w:i w:val="0"/>
            <w:iCs w:val="0"/>
            <w:noProof/>
            <w:webHidden/>
          </w:rPr>
        </w:r>
        <w:r w:rsidR="00C025E6" w:rsidRPr="00C025E6">
          <w:rPr>
            <w:i w:val="0"/>
            <w:iCs w:val="0"/>
            <w:noProof/>
            <w:webHidden/>
          </w:rPr>
          <w:fldChar w:fldCharType="separate"/>
        </w:r>
        <w:r w:rsidR="008A64CA">
          <w:rPr>
            <w:i w:val="0"/>
            <w:iCs w:val="0"/>
            <w:noProof/>
            <w:webHidden/>
          </w:rPr>
          <w:t>47</w:t>
        </w:r>
        <w:r w:rsidR="00C025E6" w:rsidRPr="00C025E6">
          <w:rPr>
            <w:i w:val="0"/>
            <w:iCs w:val="0"/>
            <w:noProof/>
            <w:webHidden/>
          </w:rPr>
          <w:fldChar w:fldCharType="end"/>
        </w:r>
      </w:hyperlink>
    </w:p>
    <w:p w14:paraId="3CE800DF" w14:textId="6C5F16FD" w:rsidR="00682EE2" w:rsidRPr="00C025E6" w:rsidRDefault="00C025E6" w:rsidP="00B86D25">
      <w:pPr>
        <w:spacing w:line="360" w:lineRule="auto"/>
        <w:jc w:val="both"/>
        <w:rPr>
          <w:i w:val="0"/>
          <w:iCs w:val="0"/>
        </w:rPr>
      </w:pPr>
      <w:r w:rsidRPr="00C025E6">
        <w:rPr>
          <w:i w:val="0"/>
          <w:iCs w:val="0"/>
        </w:rPr>
        <w:fldChar w:fldCharType="end"/>
      </w:r>
    </w:p>
    <w:p w14:paraId="7486C1FE" w14:textId="77777777" w:rsidR="00682EE2" w:rsidRDefault="00682EE2" w:rsidP="00682EE2">
      <w:pPr>
        <w:spacing w:line="360" w:lineRule="auto"/>
        <w:jc w:val="both"/>
        <w:rPr>
          <w:i w:val="0"/>
          <w:iCs w:val="0"/>
        </w:rPr>
      </w:pPr>
    </w:p>
    <w:p w14:paraId="083CEB2E" w14:textId="77777777" w:rsidR="00682EE2" w:rsidRDefault="00682EE2" w:rsidP="00682EE2">
      <w:pPr>
        <w:spacing w:line="360" w:lineRule="auto"/>
        <w:jc w:val="both"/>
        <w:rPr>
          <w:i w:val="0"/>
          <w:iCs w:val="0"/>
        </w:rPr>
      </w:pPr>
    </w:p>
    <w:p w14:paraId="2088B8F0" w14:textId="77777777" w:rsidR="00682EE2" w:rsidRDefault="00682EE2" w:rsidP="00682EE2">
      <w:pPr>
        <w:spacing w:line="360" w:lineRule="auto"/>
        <w:jc w:val="both"/>
        <w:rPr>
          <w:i w:val="0"/>
          <w:iCs w:val="0"/>
        </w:rPr>
      </w:pPr>
    </w:p>
    <w:p w14:paraId="7C3A17A5" w14:textId="77777777" w:rsidR="00682EE2" w:rsidRDefault="00682EE2" w:rsidP="00682EE2">
      <w:pPr>
        <w:spacing w:line="360" w:lineRule="auto"/>
        <w:jc w:val="both"/>
        <w:rPr>
          <w:i w:val="0"/>
          <w:iCs w:val="0"/>
        </w:rPr>
      </w:pPr>
    </w:p>
    <w:p w14:paraId="26C080C7" w14:textId="77777777" w:rsidR="00682EE2" w:rsidRDefault="00682EE2" w:rsidP="00682EE2">
      <w:pPr>
        <w:spacing w:line="360" w:lineRule="auto"/>
        <w:jc w:val="both"/>
        <w:rPr>
          <w:i w:val="0"/>
          <w:iCs w:val="0"/>
        </w:rPr>
      </w:pPr>
    </w:p>
    <w:p w14:paraId="56D3B328" w14:textId="77777777" w:rsidR="00682EE2" w:rsidRDefault="00682EE2" w:rsidP="00682EE2">
      <w:pPr>
        <w:spacing w:line="360" w:lineRule="auto"/>
        <w:jc w:val="both"/>
        <w:rPr>
          <w:i w:val="0"/>
          <w:iCs w:val="0"/>
        </w:rPr>
      </w:pPr>
    </w:p>
    <w:p w14:paraId="44225180" w14:textId="77777777" w:rsidR="00682EE2" w:rsidRDefault="00682EE2" w:rsidP="00682EE2">
      <w:pPr>
        <w:spacing w:line="360" w:lineRule="auto"/>
        <w:jc w:val="both"/>
        <w:rPr>
          <w:i w:val="0"/>
          <w:iCs w:val="0"/>
        </w:rPr>
      </w:pPr>
    </w:p>
    <w:p w14:paraId="78C59221" w14:textId="77777777" w:rsidR="00682EE2" w:rsidRDefault="00682EE2" w:rsidP="00682EE2">
      <w:pPr>
        <w:spacing w:line="360" w:lineRule="auto"/>
        <w:jc w:val="both"/>
        <w:rPr>
          <w:i w:val="0"/>
          <w:iCs w:val="0"/>
        </w:rPr>
      </w:pPr>
    </w:p>
    <w:p w14:paraId="39436BFA" w14:textId="77777777" w:rsidR="00682EE2" w:rsidRDefault="00682EE2" w:rsidP="00682EE2">
      <w:pPr>
        <w:spacing w:line="360" w:lineRule="auto"/>
        <w:jc w:val="both"/>
        <w:rPr>
          <w:i w:val="0"/>
          <w:iCs w:val="0"/>
        </w:rPr>
      </w:pPr>
    </w:p>
    <w:p w14:paraId="06800975" w14:textId="77777777" w:rsidR="00682EE2" w:rsidRDefault="00682EE2" w:rsidP="00682EE2">
      <w:pPr>
        <w:spacing w:line="360" w:lineRule="auto"/>
        <w:jc w:val="both"/>
        <w:rPr>
          <w:i w:val="0"/>
          <w:iCs w:val="0"/>
        </w:rPr>
      </w:pPr>
    </w:p>
    <w:p w14:paraId="493E98D0" w14:textId="77777777" w:rsidR="00682EE2" w:rsidRDefault="00682EE2" w:rsidP="00682EE2">
      <w:pPr>
        <w:spacing w:line="360" w:lineRule="auto"/>
        <w:jc w:val="both"/>
        <w:rPr>
          <w:i w:val="0"/>
          <w:iCs w:val="0"/>
        </w:rPr>
      </w:pPr>
    </w:p>
    <w:p w14:paraId="24B698C3" w14:textId="77777777" w:rsidR="00682EE2" w:rsidRDefault="00682EE2" w:rsidP="00682EE2">
      <w:pPr>
        <w:spacing w:line="360" w:lineRule="auto"/>
        <w:jc w:val="both"/>
        <w:rPr>
          <w:i w:val="0"/>
          <w:iCs w:val="0"/>
        </w:rPr>
      </w:pPr>
    </w:p>
    <w:p w14:paraId="3F5AED49" w14:textId="77777777" w:rsidR="00682EE2" w:rsidRDefault="00682EE2" w:rsidP="00682EE2">
      <w:pPr>
        <w:spacing w:line="360" w:lineRule="auto"/>
        <w:jc w:val="both"/>
        <w:rPr>
          <w:i w:val="0"/>
          <w:iCs w:val="0"/>
        </w:rPr>
      </w:pPr>
    </w:p>
    <w:p w14:paraId="2B72F514" w14:textId="77777777" w:rsidR="00682EE2" w:rsidRDefault="00682EE2" w:rsidP="00682EE2">
      <w:pPr>
        <w:spacing w:line="360" w:lineRule="auto"/>
        <w:jc w:val="both"/>
        <w:rPr>
          <w:i w:val="0"/>
          <w:iCs w:val="0"/>
        </w:rPr>
      </w:pPr>
    </w:p>
    <w:p w14:paraId="101DDBA4" w14:textId="77777777" w:rsidR="00682EE2" w:rsidRDefault="00682EE2" w:rsidP="00682EE2">
      <w:pPr>
        <w:spacing w:line="360" w:lineRule="auto"/>
        <w:jc w:val="both"/>
        <w:rPr>
          <w:i w:val="0"/>
          <w:iCs w:val="0"/>
        </w:rPr>
      </w:pPr>
    </w:p>
    <w:p w14:paraId="17C22312" w14:textId="77777777" w:rsidR="00682EE2" w:rsidRDefault="00682EE2" w:rsidP="00682EE2">
      <w:pPr>
        <w:spacing w:line="360" w:lineRule="auto"/>
        <w:jc w:val="both"/>
        <w:rPr>
          <w:i w:val="0"/>
          <w:iCs w:val="0"/>
        </w:rPr>
      </w:pPr>
    </w:p>
    <w:p w14:paraId="528F22CB" w14:textId="77777777" w:rsidR="00682EE2" w:rsidRDefault="00682EE2" w:rsidP="00682EE2">
      <w:pPr>
        <w:spacing w:line="360" w:lineRule="auto"/>
        <w:jc w:val="both"/>
        <w:rPr>
          <w:i w:val="0"/>
          <w:iCs w:val="0"/>
        </w:rPr>
      </w:pPr>
    </w:p>
    <w:p w14:paraId="483AC222" w14:textId="77777777" w:rsidR="00C025E6" w:rsidRDefault="00C025E6" w:rsidP="00682EE2">
      <w:pPr>
        <w:spacing w:line="360" w:lineRule="auto"/>
        <w:jc w:val="both"/>
        <w:rPr>
          <w:i w:val="0"/>
          <w:iCs w:val="0"/>
        </w:rPr>
      </w:pPr>
    </w:p>
    <w:p w14:paraId="6E4937D6" w14:textId="77777777" w:rsidR="00C025E6" w:rsidRPr="00682EE2" w:rsidRDefault="00C025E6" w:rsidP="00682EE2">
      <w:pPr>
        <w:spacing w:line="360" w:lineRule="auto"/>
        <w:jc w:val="both"/>
        <w:rPr>
          <w:i w:val="0"/>
          <w:iCs w:val="0"/>
        </w:rPr>
      </w:pPr>
    </w:p>
    <w:p w14:paraId="1ED60E92" w14:textId="77777777" w:rsidR="00682EE2" w:rsidRPr="00AB2DC0" w:rsidRDefault="00682EE2" w:rsidP="00AB2DC0">
      <w:pPr>
        <w:pStyle w:val="Heading1"/>
        <w:spacing w:line="360" w:lineRule="auto"/>
        <w:rPr>
          <w:iCs w:val="0"/>
          <w:sz w:val="24"/>
          <w:szCs w:val="24"/>
        </w:rPr>
      </w:pPr>
      <w:bookmarkStart w:id="9" w:name="_Toc181561833"/>
      <w:r w:rsidRPr="00AB2DC0">
        <w:rPr>
          <w:iCs w:val="0"/>
          <w:sz w:val="24"/>
          <w:szCs w:val="24"/>
        </w:rPr>
        <w:lastRenderedPageBreak/>
        <w:t>ACRONYMS AND ABBREVIATIONS</w:t>
      </w:r>
      <w:bookmarkEnd w:id="9"/>
    </w:p>
    <w:p w14:paraId="14F9BF33" w14:textId="77777777" w:rsidR="00682EE2" w:rsidRPr="00AB2DC0" w:rsidRDefault="00682EE2" w:rsidP="00AB2DC0">
      <w:pPr>
        <w:spacing w:line="360" w:lineRule="auto"/>
        <w:jc w:val="both"/>
        <w:rPr>
          <w:i w:val="0"/>
          <w:iCs w:val="0"/>
          <w:szCs w:val="24"/>
        </w:rPr>
      </w:pPr>
      <w:r w:rsidRPr="00AB2DC0">
        <w:rPr>
          <w:b/>
          <w:bCs/>
          <w:i w:val="0"/>
          <w:iCs w:val="0"/>
          <w:szCs w:val="24"/>
        </w:rPr>
        <w:t>ANOVA</w:t>
      </w:r>
      <w:r w:rsidRPr="00AB2DC0">
        <w:rPr>
          <w:i w:val="0"/>
          <w:iCs w:val="0"/>
          <w:szCs w:val="24"/>
        </w:rPr>
        <w:tab/>
        <w:t>Analysis of Variance</w:t>
      </w:r>
    </w:p>
    <w:p w14:paraId="4C28B7EE" w14:textId="77777777" w:rsidR="00682EE2" w:rsidRPr="00AB2DC0" w:rsidRDefault="00682EE2" w:rsidP="00AB2DC0">
      <w:pPr>
        <w:spacing w:line="360" w:lineRule="auto"/>
        <w:jc w:val="both"/>
        <w:rPr>
          <w:i w:val="0"/>
          <w:iCs w:val="0"/>
          <w:szCs w:val="24"/>
        </w:rPr>
      </w:pPr>
      <w:r w:rsidRPr="00AB2DC0">
        <w:rPr>
          <w:b/>
          <w:bCs/>
          <w:i w:val="0"/>
          <w:iCs w:val="0"/>
          <w:szCs w:val="24"/>
        </w:rPr>
        <w:t>G.K</w:t>
      </w:r>
      <w:r w:rsidRPr="00AB2DC0">
        <w:rPr>
          <w:i w:val="0"/>
          <w:iCs w:val="0"/>
          <w:szCs w:val="24"/>
        </w:rPr>
        <w:tab/>
      </w:r>
      <w:r w:rsidRPr="00AB2DC0">
        <w:rPr>
          <w:i w:val="0"/>
          <w:iCs w:val="0"/>
          <w:szCs w:val="24"/>
        </w:rPr>
        <w:tab/>
        <w:t>Government of Kenya</w:t>
      </w:r>
    </w:p>
    <w:p w14:paraId="51250C56" w14:textId="77777777" w:rsidR="00682EE2" w:rsidRPr="00AB2DC0" w:rsidRDefault="00682EE2" w:rsidP="00AB2DC0">
      <w:pPr>
        <w:spacing w:line="360" w:lineRule="auto"/>
        <w:jc w:val="both"/>
        <w:rPr>
          <w:i w:val="0"/>
          <w:iCs w:val="0"/>
          <w:szCs w:val="24"/>
        </w:rPr>
      </w:pPr>
      <w:r w:rsidRPr="00AB2DC0">
        <w:rPr>
          <w:b/>
          <w:bCs/>
          <w:i w:val="0"/>
          <w:iCs w:val="0"/>
          <w:szCs w:val="24"/>
        </w:rPr>
        <w:t>KMO</w:t>
      </w:r>
      <w:r w:rsidRPr="00AB2DC0">
        <w:rPr>
          <w:b/>
          <w:bCs/>
          <w:i w:val="0"/>
          <w:iCs w:val="0"/>
          <w:szCs w:val="24"/>
        </w:rPr>
        <w:tab/>
      </w:r>
      <w:r w:rsidRPr="00AB2DC0">
        <w:rPr>
          <w:i w:val="0"/>
          <w:iCs w:val="0"/>
          <w:szCs w:val="24"/>
        </w:rPr>
        <w:t xml:space="preserve">            Kaiser-Meyer-Olkin</w:t>
      </w:r>
    </w:p>
    <w:p w14:paraId="15572825" w14:textId="77777777" w:rsidR="00682EE2" w:rsidRPr="00AB2DC0" w:rsidRDefault="00682EE2" w:rsidP="00AB2DC0">
      <w:pPr>
        <w:spacing w:line="360" w:lineRule="auto"/>
        <w:jc w:val="both"/>
        <w:rPr>
          <w:i w:val="0"/>
          <w:iCs w:val="0"/>
          <w:szCs w:val="24"/>
        </w:rPr>
      </w:pPr>
      <w:r w:rsidRPr="00AB2DC0">
        <w:rPr>
          <w:b/>
          <w:bCs/>
          <w:i w:val="0"/>
          <w:iCs w:val="0"/>
          <w:szCs w:val="24"/>
        </w:rPr>
        <w:t>NACOSTI</w:t>
      </w:r>
      <w:r w:rsidRPr="00AB2DC0">
        <w:rPr>
          <w:i w:val="0"/>
          <w:iCs w:val="0"/>
          <w:szCs w:val="24"/>
        </w:rPr>
        <w:tab/>
        <w:t>National Commission for Science, Technology and Innovation</w:t>
      </w:r>
      <w:r w:rsidRPr="00AB2DC0">
        <w:rPr>
          <w:i w:val="0"/>
          <w:iCs w:val="0"/>
          <w:szCs w:val="24"/>
        </w:rPr>
        <w:tab/>
      </w:r>
      <w:r w:rsidRPr="00AB2DC0">
        <w:rPr>
          <w:i w:val="0"/>
          <w:iCs w:val="0"/>
          <w:szCs w:val="24"/>
        </w:rPr>
        <w:tab/>
      </w:r>
    </w:p>
    <w:p w14:paraId="4BABD24E" w14:textId="77777777" w:rsidR="00682EE2" w:rsidRPr="00AB2DC0" w:rsidRDefault="00682EE2" w:rsidP="00AB2DC0">
      <w:pPr>
        <w:spacing w:line="360" w:lineRule="auto"/>
        <w:jc w:val="both"/>
        <w:rPr>
          <w:i w:val="0"/>
          <w:iCs w:val="0"/>
          <w:szCs w:val="24"/>
        </w:rPr>
      </w:pPr>
      <w:r w:rsidRPr="00AB2DC0">
        <w:rPr>
          <w:b/>
          <w:bCs/>
          <w:i w:val="0"/>
          <w:iCs w:val="0"/>
          <w:szCs w:val="24"/>
        </w:rPr>
        <w:t>OGP</w:t>
      </w:r>
      <w:r w:rsidRPr="00AB2DC0">
        <w:rPr>
          <w:i w:val="0"/>
          <w:iCs w:val="0"/>
          <w:szCs w:val="24"/>
        </w:rPr>
        <w:tab/>
        <w:t xml:space="preserve">            Open Government Partnership</w:t>
      </w:r>
    </w:p>
    <w:p w14:paraId="19AFE363" w14:textId="77777777" w:rsidR="00682EE2" w:rsidRPr="00AB2DC0" w:rsidRDefault="00682EE2" w:rsidP="00AB2DC0">
      <w:pPr>
        <w:spacing w:line="360" w:lineRule="auto"/>
        <w:jc w:val="both"/>
        <w:rPr>
          <w:i w:val="0"/>
          <w:iCs w:val="0"/>
          <w:szCs w:val="24"/>
        </w:rPr>
      </w:pPr>
      <w:r w:rsidRPr="00AB2DC0">
        <w:rPr>
          <w:b/>
          <w:bCs/>
          <w:i w:val="0"/>
          <w:iCs w:val="0"/>
          <w:szCs w:val="24"/>
        </w:rPr>
        <w:t>PCA</w:t>
      </w:r>
      <w:r w:rsidRPr="00AB2DC0">
        <w:rPr>
          <w:b/>
          <w:bCs/>
          <w:i w:val="0"/>
          <w:iCs w:val="0"/>
          <w:szCs w:val="24"/>
        </w:rPr>
        <w:tab/>
      </w:r>
      <w:r w:rsidRPr="00AB2DC0">
        <w:rPr>
          <w:i w:val="0"/>
          <w:iCs w:val="0"/>
          <w:szCs w:val="24"/>
        </w:rPr>
        <w:tab/>
        <w:t>Principal Component Analysis</w:t>
      </w:r>
    </w:p>
    <w:p w14:paraId="0BB319C5" w14:textId="77777777" w:rsidR="00682EE2" w:rsidRPr="00AB2DC0" w:rsidRDefault="00682EE2" w:rsidP="00AB2DC0">
      <w:pPr>
        <w:spacing w:line="360" w:lineRule="auto"/>
        <w:jc w:val="both"/>
        <w:rPr>
          <w:i w:val="0"/>
          <w:iCs w:val="0"/>
          <w:szCs w:val="24"/>
        </w:rPr>
      </w:pPr>
      <w:r w:rsidRPr="00AB2DC0">
        <w:rPr>
          <w:b/>
          <w:bCs/>
          <w:i w:val="0"/>
          <w:iCs w:val="0"/>
          <w:szCs w:val="24"/>
        </w:rPr>
        <w:t xml:space="preserve">SPSS </w:t>
      </w:r>
      <w:r w:rsidRPr="00AB2DC0">
        <w:rPr>
          <w:i w:val="0"/>
          <w:iCs w:val="0"/>
          <w:szCs w:val="24"/>
        </w:rPr>
        <w:t xml:space="preserve">            </w:t>
      </w:r>
      <w:r w:rsidRPr="00AB2DC0">
        <w:rPr>
          <w:i w:val="0"/>
          <w:iCs w:val="0"/>
          <w:szCs w:val="24"/>
        </w:rPr>
        <w:tab/>
        <w:t>Statistical Packages for Social Sciences</w:t>
      </w:r>
      <w:r w:rsidRPr="00AB2DC0">
        <w:rPr>
          <w:i w:val="0"/>
          <w:iCs w:val="0"/>
          <w:szCs w:val="24"/>
        </w:rPr>
        <w:tab/>
      </w:r>
    </w:p>
    <w:p w14:paraId="70F05502" w14:textId="77777777" w:rsidR="00682EE2" w:rsidRPr="00AB2DC0" w:rsidRDefault="00682EE2" w:rsidP="00AB2DC0">
      <w:pPr>
        <w:spacing w:line="360" w:lineRule="auto"/>
        <w:jc w:val="both"/>
        <w:rPr>
          <w:i w:val="0"/>
          <w:iCs w:val="0"/>
          <w:szCs w:val="24"/>
        </w:rPr>
      </w:pPr>
      <w:r w:rsidRPr="00AB2DC0">
        <w:rPr>
          <w:b/>
          <w:bCs/>
          <w:i w:val="0"/>
          <w:iCs w:val="0"/>
          <w:szCs w:val="24"/>
        </w:rPr>
        <w:t>UNODC</w:t>
      </w:r>
      <w:r w:rsidRPr="00AB2DC0">
        <w:rPr>
          <w:i w:val="0"/>
          <w:iCs w:val="0"/>
          <w:szCs w:val="24"/>
        </w:rPr>
        <w:tab/>
        <w:t>United Office on Drugs and Crimes</w:t>
      </w:r>
    </w:p>
    <w:p w14:paraId="4EFA21A4" w14:textId="77777777" w:rsidR="00682EE2" w:rsidRPr="00AB2DC0" w:rsidRDefault="00682EE2" w:rsidP="00AB2DC0">
      <w:pPr>
        <w:spacing w:line="360" w:lineRule="auto"/>
        <w:jc w:val="both"/>
        <w:rPr>
          <w:i w:val="0"/>
          <w:iCs w:val="0"/>
          <w:szCs w:val="24"/>
        </w:rPr>
      </w:pPr>
      <w:r w:rsidRPr="00AB2DC0">
        <w:rPr>
          <w:b/>
          <w:bCs/>
          <w:i w:val="0"/>
          <w:iCs w:val="0"/>
          <w:szCs w:val="24"/>
        </w:rPr>
        <w:t>WHO</w:t>
      </w:r>
      <w:r w:rsidRPr="00AB2DC0">
        <w:rPr>
          <w:i w:val="0"/>
          <w:iCs w:val="0"/>
          <w:szCs w:val="24"/>
        </w:rPr>
        <w:t xml:space="preserve">   </w:t>
      </w:r>
      <w:r w:rsidRPr="00AB2DC0">
        <w:rPr>
          <w:i w:val="0"/>
          <w:iCs w:val="0"/>
          <w:szCs w:val="24"/>
        </w:rPr>
        <w:tab/>
        <w:t>World Health Organization</w:t>
      </w:r>
    </w:p>
    <w:p w14:paraId="23EFFEEE" w14:textId="77777777" w:rsidR="00C025E6" w:rsidRDefault="00C025E6" w:rsidP="00682EE2">
      <w:pPr>
        <w:spacing w:line="360" w:lineRule="auto"/>
        <w:jc w:val="both"/>
        <w:rPr>
          <w:i w:val="0"/>
          <w:iCs w:val="0"/>
        </w:rPr>
        <w:sectPr w:rsidR="00C025E6" w:rsidSect="00D678E2">
          <w:footerReference w:type="default" r:id="rId11"/>
          <w:pgSz w:w="11906" w:h="16838"/>
          <w:pgMar w:top="1440" w:right="1440" w:bottom="1440" w:left="2160" w:header="706" w:footer="706" w:gutter="0"/>
          <w:pgNumType w:fmt="lowerRoman" w:start="1"/>
          <w:cols w:space="708"/>
          <w:titlePg/>
          <w:docGrid w:linePitch="360"/>
        </w:sectPr>
      </w:pPr>
    </w:p>
    <w:p w14:paraId="297F1A09" w14:textId="30FC6A19" w:rsidR="00682EE2" w:rsidRPr="00682EE2" w:rsidRDefault="00682EE2" w:rsidP="00682EE2">
      <w:pPr>
        <w:spacing w:line="360" w:lineRule="auto"/>
        <w:jc w:val="both"/>
        <w:rPr>
          <w:i w:val="0"/>
          <w:iCs w:val="0"/>
        </w:rPr>
      </w:pPr>
    </w:p>
    <w:p w14:paraId="572DE3A9" w14:textId="653B63EE" w:rsidR="00C06CEB" w:rsidRDefault="00EF1D41" w:rsidP="00682EE2">
      <w:pPr>
        <w:pStyle w:val="Heading1"/>
        <w:jc w:val="center"/>
        <w:rPr>
          <w:iCs w:val="0"/>
          <w:sz w:val="24"/>
          <w:szCs w:val="24"/>
        </w:rPr>
      </w:pPr>
      <w:bookmarkStart w:id="10" w:name="_Toc181561834"/>
      <w:r>
        <w:rPr>
          <w:iCs w:val="0"/>
          <w:sz w:val="24"/>
          <w:szCs w:val="24"/>
        </w:rPr>
        <w:t>CHAPTER ONE</w:t>
      </w:r>
      <w:bookmarkEnd w:id="10"/>
      <w:r w:rsidR="00682EE2" w:rsidRPr="00AB2DC0">
        <w:rPr>
          <w:iCs w:val="0"/>
          <w:sz w:val="24"/>
          <w:szCs w:val="24"/>
        </w:rPr>
        <w:t xml:space="preserve"> </w:t>
      </w:r>
    </w:p>
    <w:p w14:paraId="4D904D76" w14:textId="33AF00B3" w:rsidR="00682EE2" w:rsidRPr="008A64CA" w:rsidRDefault="00682EE2" w:rsidP="008A64CA">
      <w:pPr>
        <w:jc w:val="center"/>
        <w:rPr>
          <w:b/>
          <w:i w:val="0"/>
          <w:iCs w:val="0"/>
        </w:rPr>
      </w:pPr>
      <w:r w:rsidRPr="00C06CEB">
        <w:rPr>
          <w:b/>
          <w:i w:val="0"/>
          <w:iCs w:val="0"/>
        </w:rPr>
        <w:t>INTRODUCTION</w:t>
      </w:r>
    </w:p>
    <w:p w14:paraId="5C2210D5" w14:textId="77777777" w:rsidR="00682EE2" w:rsidRPr="00682EE2" w:rsidRDefault="00682EE2" w:rsidP="00682EE2">
      <w:pPr>
        <w:pStyle w:val="Heading2"/>
        <w:rPr>
          <w:i/>
          <w:iCs w:val="0"/>
        </w:rPr>
      </w:pPr>
      <w:bookmarkStart w:id="11" w:name="_Toc181561835"/>
      <w:r w:rsidRPr="00682EE2">
        <w:rPr>
          <w:iCs w:val="0"/>
        </w:rPr>
        <w:t>1.0 Introduction</w:t>
      </w:r>
      <w:bookmarkEnd w:id="11"/>
    </w:p>
    <w:p w14:paraId="0FEE0B70" w14:textId="4BC08DF6" w:rsidR="00682EE2" w:rsidRDefault="00D76191" w:rsidP="00682EE2">
      <w:pPr>
        <w:spacing w:line="360" w:lineRule="auto"/>
        <w:jc w:val="both"/>
        <w:rPr>
          <w:i w:val="0"/>
          <w:iCs w:val="0"/>
        </w:rPr>
      </w:pPr>
      <w:r w:rsidRPr="00D76191">
        <w:rPr>
          <w:i w:val="0"/>
          <w:iCs w:val="0"/>
        </w:rPr>
        <w:t xml:space="preserve">This chapter provides background information on mental health, outlines the problem statement, specifies the study's objectives, presents the research hypothesis, highlights the </w:t>
      </w:r>
      <w:r w:rsidR="006A70B1">
        <w:rPr>
          <w:i w:val="0"/>
          <w:iCs w:val="0"/>
        </w:rPr>
        <w:t xml:space="preserve">study's </w:t>
      </w:r>
      <w:r w:rsidRPr="00D76191">
        <w:rPr>
          <w:i w:val="0"/>
          <w:iCs w:val="0"/>
        </w:rPr>
        <w:t>significance, defines its scope, addresses its limitations, states the study assumptions, and includes operational definitions of key terms</w:t>
      </w:r>
      <w:r w:rsidR="00682EE2" w:rsidRPr="00682EE2">
        <w:rPr>
          <w:i w:val="0"/>
          <w:iCs w:val="0"/>
        </w:rPr>
        <w:t>.</w:t>
      </w:r>
    </w:p>
    <w:p w14:paraId="51CB0302" w14:textId="77777777" w:rsidR="00682EE2" w:rsidRPr="00682EE2" w:rsidRDefault="00682EE2" w:rsidP="00682EE2">
      <w:pPr>
        <w:spacing w:line="360" w:lineRule="auto"/>
        <w:jc w:val="both"/>
        <w:rPr>
          <w:i w:val="0"/>
          <w:iCs w:val="0"/>
        </w:rPr>
      </w:pPr>
    </w:p>
    <w:p w14:paraId="3A3972FF" w14:textId="77777777" w:rsidR="00682EE2" w:rsidRPr="00682EE2" w:rsidRDefault="00682EE2" w:rsidP="00682EE2">
      <w:pPr>
        <w:pStyle w:val="Heading2"/>
        <w:rPr>
          <w:i/>
          <w:iCs w:val="0"/>
        </w:rPr>
      </w:pPr>
      <w:bookmarkStart w:id="12" w:name="_Toc181561836"/>
      <w:r w:rsidRPr="00682EE2">
        <w:rPr>
          <w:iCs w:val="0"/>
        </w:rPr>
        <w:t>1.1 Background Information</w:t>
      </w:r>
      <w:bookmarkEnd w:id="12"/>
    </w:p>
    <w:p w14:paraId="48FD7A07" w14:textId="1FA5EA8D" w:rsidR="00682EE2" w:rsidRPr="00682EE2" w:rsidRDefault="006A70B1" w:rsidP="006A70B1">
      <w:pPr>
        <w:spacing w:line="360" w:lineRule="auto"/>
        <w:jc w:val="both"/>
        <w:rPr>
          <w:i w:val="0"/>
          <w:iCs w:val="0"/>
        </w:rPr>
      </w:pPr>
      <w:r w:rsidRPr="006A70B1">
        <w:rPr>
          <w:i w:val="0"/>
          <w:iCs w:val="0"/>
        </w:rPr>
        <w:t xml:space="preserve">Mental health encompasses an individual’s capacity to form and sustain meaningful relationships, fulfill culturally expected social roles, adapt to changes, and manage emotions effectively, as noted by </w:t>
      </w:r>
      <w:proofErr w:type="spellStart"/>
      <w:r w:rsidRPr="006A70B1">
        <w:rPr>
          <w:i w:val="0"/>
          <w:iCs w:val="0"/>
        </w:rPr>
        <w:t>Galderisi</w:t>
      </w:r>
      <w:proofErr w:type="spellEnd"/>
      <w:r w:rsidRPr="006A70B1">
        <w:rPr>
          <w:i w:val="0"/>
          <w:iCs w:val="0"/>
        </w:rPr>
        <w:t xml:space="preserve"> et al. (2015). A person with good mental health has a robust sense of self-awareness and awareness of others, which enables them to build positive, fulfilling relationships while also finding comfort in solitude. At the core of mental well-being is an individual’s integration within a social framework that includes family, kin, employers, peers, colleagues, friends, and the wider society and culture. This interconnectedness means that mental health is not solely an individual experience; it is significantly shaped by the person’s interactions within their community and society. These social connections and cultural contexts play a crucial role in either fostering or hindering mental health. When communities are supportive and inclusive, they provide a foundation that enhances individual mental health, creating a reciprocal relationship where healthy individuals contribute to building resilient, healthy communities.</w:t>
      </w:r>
      <w:r w:rsidR="00D76191" w:rsidRPr="00D76191">
        <w:rPr>
          <w:i w:val="0"/>
          <w:iCs w:val="0"/>
        </w:rPr>
        <w:t xml:space="preserve"> The interaction between the individual and society plays a pivotal role in fostering healthy communities, which, in turn, support mental health. The prison environment, however, imposes limitations on human freedom, both physically and psychologically, which can impact mental well-being.</w:t>
      </w:r>
      <w:r w:rsidR="00D76191" w:rsidRPr="00682EE2">
        <w:rPr>
          <w:i w:val="0"/>
          <w:iCs w:val="0"/>
        </w:rPr>
        <w:t xml:space="preserve"> It</w:t>
      </w:r>
      <w:r w:rsidR="00682EE2" w:rsidRPr="00682EE2">
        <w:rPr>
          <w:i w:val="0"/>
          <w:iCs w:val="0"/>
        </w:rPr>
        <w:t xml:space="preserve"> is characterized by low human wellness and increased human space deprivation</w:t>
      </w:r>
      <w:r w:rsidR="00D76191">
        <w:rPr>
          <w:i w:val="0"/>
          <w:iCs w:val="0"/>
        </w:rPr>
        <w:t>,</w:t>
      </w:r>
      <w:r w:rsidR="00682EE2" w:rsidRPr="00682EE2">
        <w:rPr>
          <w:i w:val="0"/>
          <w:iCs w:val="0"/>
        </w:rPr>
        <w:t xml:space="preserve"> which may alter individual characteristics such as mental wellness.</w:t>
      </w:r>
    </w:p>
    <w:p w14:paraId="3F3F2CC5" w14:textId="77777777" w:rsidR="00682EE2" w:rsidRPr="00682EE2" w:rsidRDefault="00682EE2" w:rsidP="00682EE2">
      <w:pPr>
        <w:spacing w:line="360" w:lineRule="auto"/>
        <w:jc w:val="both"/>
        <w:rPr>
          <w:i w:val="0"/>
          <w:iCs w:val="0"/>
        </w:rPr>
      </w:pPr>
    </w:p>
    <w:p w14:paraId="75A54D51" w14:textId="786201C6" w:rsidR="00682EE2" w:rsidRPr="00682EE2" w:rsidRDefault="00682EE2" w:rsidP="00682EE2">
      <w:pPr>
        <w:spacing w:line="360" w:lineRule="auto"/>
        <w:jc w:val="both"/>
        <w:rPr>
          <w:i w:val="0"/>
          <w:iCs w:val="0"/>
        </w:rPr>
      </w:pPr>
      <w:r w:rsidRPr="00682EE2">
        <w:rPr>
          <w:i w:val="0"/>
          <w:iCs w:val="0"/>
        </w:rPr>
        <w:lastRenderedPageBreak/>
        <w:t xml:space="preserve"> According to Penal Reform International (2022), more than 60% of prisoners in the Netherlands, 70% in Ireland, and 40% in Italy suffer from at least one mental health condition. A survey carried out in Europe by Broker and Monteiro (2022) on the national policy for probation and mental health established those various disparities in mental health across various European member states. The study established that 25 of the European Union member states had 74% of its prison staff receiving training on mental health issues, while only 37% of probation staff had adequate training to help prisoners overcome issues of mental health. This came when the prevalence of mental health problems across the 25 European member states ranged from 0% to 80% (18% in the median). The survey established that there were higher mortality rates in probation units, which was exacerbated by constraints in a prison environment. Terminal illnesses among </w:t>
      </w:r>
      <w:r w:rsidR="00D76191" w:rsidRPr="00682EE2">
        <w:rPr>
          <w:i w:val="0"/>
          <w:iCs w:val="0"/>
        </w:rPr>
        <w:t>inmates</w:t>
      </w:r>
      <w:r w:rsidRPr="00682EE2">
        <w:rPr>
          <w:i w:val="0"/>
          <w:iCs w:val="0"/>
        </w:rPr>
        <w:t xml:space="preserve"> and unchecked suicidal rates, especially in Wales and England, ranged between 83 and 113 per 10,000 inmates (Edgemon et al.; J.</w:t>
      </w:r>
      <w:r w:rsidR="00D76191">
        <w:rPr>
          <w:i w:val="0"/>
          <w:iCs w:val="0"/>
        </w:rPr>
        <w:t>, </w:t>
      </w:r>
      <w:r w:rsidRPr="00682EE2">
        <w:rPr>
          <w:i w:val="0"/>
          <w:iCs w:val="0"/>
        </w:rPr>
        <w:t>2018). Such findings point out that prison environments among prisoners are not only a risk factor for increasing mental health problems but also a risk factor for mortality among inmates (Quandt et al., 2021).</w:t>
      </w:r>
    </w:p>
    <w:p w14:paraId="61940EC4" w14:textId="77777777" w:rsidR="00682EE2" w:rsidRPr="00682EE2" w:rsidRDefault="00682EE2" w:rsidP="00682EE2">
      <w:pPr>
        <w:spacing w:line="360" w:lineRule="auto"/>
        <w:jc w:val="both"/>
        <w:rPr>
          <w:i w:val="0"/>
          <w:iCs w:val="0"/>
        </w:rPr>
      </w:pPr>
    </w:p>
    <w:p w14:paraId="0C96F809" w14:textId="1220332B" w:rsidR="006C6E47" w:rsidRDefault="00D76191" w:rsidP="00682EE2">
      <w:pPr>
        <w:spacing w:line="360" w:lineRule="auto"/>
        <w:jc w:val="both"/>
        <w:rPr>
          <w:i w:val="0"/>
          <w:iCs w:val="0"/>
        </w:rPr>
      </w:pPr>
      <w:r>
        <w:rPr>
          <w:i w:val="0"/>
          <w:iCs w:val="0"/>
        </w:rPr>
        <w:t>T</w:t>
      </w:r>
      <w:r w:rsidR="00682EE2" w:rsidRPr="00682EE2">
        <w:rPr>
          <w:i w:val="0"/>
          <w:iCs w:val="0"/>
        </w:rPr>
        <w:t xml:space="preserve">he </w:t>
      </w:r>
      <w:proofErr w:type="gramStart"/>
      <w:r w:rsidR="00682EE2" w:rsidRPr="00682EE2">
        <w:rPr>
          <w:i w:val="0"/>
          <w:iCs w:val="0"/>
        </w:rPr>
        <w:t>W</w:t>
      </w:r>
      <w:r w:rsidR="006A70B1">
        <w:rPr>
          <w:i w:val="0"/>
          <w:iCs w:val="0"/>
        </w:rPr>
        <w:t>HO</w:t>
      </w:r>
      <w:r w:rsidR="00682EE2" w:rsidRPr="00682EE2">
        <w:rPr>
          <w:i w:val="0"/>
          <w:iCs w:val="0"/>
        </w:rPr>
        <w:t>(</w:t>
      </w:r>
      <w:proofErr w:type="gramEnd"/>
      <w:r w:rsidR="00682EE2" w:rsidRPr="00682EE2">
        <w:rPr>
          <w:i w:val="0"/>
          <w:iCs w:val="0"/>
        </w:rPr>
        <w:t>2023</w:t>
      </w:r>
      <w:r w:rsidRPr="00682EE2">
        <w:rPr>
          <w:i w:val="0"/>
          <w:iCs w:val="0"/>
        </w:rPr>
        <w:t>)</w:t>
      </w:r>
      <w:r>
        <w:rPr>
          <w:i w:val="0"/>
          <w:iCs w:val="0"/>
        </w:rPr>
        <w:t xml:space="preserve"> suggests that </w:t>
      </w:r>
      <w:r w:rsidR="006A70B1">
        <w:rPr>
          <w:i w:val="0"/>
          <w:iCs w:val="0"/>
        </w:rPr>
        <w:t>approximately 30 percent</w:t>
      </w:r>
      <w:r w:rsidR="00682EE2" w:rsidRPr="00682EE2">
        <w:rPr>
          <w:i w:val="0"/>
          <w:iCs w:val="0"/>
        </w:rPr>
        <w:t xml:space="preserve"> of prisoners in Europe</w:t>
      </w:r>
      <w:r>
        <w:rPr>
          <w:i w:val="0"/>
          <w:iCs w:val="0"/>
        </w:rPr>
        <w:t xml:space="preserve"> are likely to experience some form of mental disorder</w:t>
      </w:r>
      <w:r w:rsidR="00682EE2" w:rsidRPr="00682EE2">
        <w:rPr>
          <w:i w:val="0"/>
          <w:iCs w:val="0"/>
        </w:rPr>
        <w:t>. Despite such a fraction of the inmate population being considerably high, the WHO report opines that there is a significant under-reporting of mental health issues in more than half of the countries surveyed. WHO report (2023) points out</w:t>
      </w:r>
      <w:r>
        <w:rPr>
          <w:i w:val="0"/>
          <w:iCs w:val="0"/>
        </w:rPr>
        <w:t xml:space="preserve"> that suicide is one of the most prevalent causes of death in European prisons, which agrees with </w:t>
      </w:r>
      <w:r w:rsidR="00682EE2" w:rsidRPr="00682EE2">
        <w:rPr>
          <w:i w:val="0"/>
          <w:iCs w:val="0"/>
        </w:rPr>
        <w:t xml:space="preserve">Brooker and Monteiro's (2022) findings. Further, the reports posit that 1 in 5 member states experience overcrowded prisons, which further escalates mental health issues in addition to deficiencies in adequate human support, treatments, and </w:t>
      </w:r>
      <w:r w:rsidR="006C6E47">
        <w:rPr>
          <w:i w:val="0"/>
          <w:iCs w:val="0"/>
        </w:rPr>
        <w:t>preventive services in prisons.</w:t>
      </w:r>
    </w:p>
    <w:p w14:paraId="645928CF" w14:textId="77777777" w:rsidR="006C6E47" w:rsidRDefault="006C6E47" w:rsidP="00682EE2">
      <w:pPr>
        <w:spacing w:line="360" w:lineRule="auto"/>
        <w:jc w:val="both"/>
        <w:rPr>
          <w:i w:val="0"/>
          <w:iCs w:val="0"/>
        </w:rPr>
      </w:pPr>
    </w:p>
    <w:p w14:paraId="17FDEEF0" w14:textId="389BFFB3" w:rsidR="00682EE2" w:rsidRPr="00682EE2" w:rsidRDefault="00D76191" w:rsidP="00682EE2">
      <w:pPr>
        <w:spacing w:line="360" w:lineRule="auto"/>
        <w:jc w:val="both"/>
        <w:rPr>
          <w:i w:val="0"/>
          <w:iCs w:val="0"/>
        </w:rPr>
      </w:pPr>
      <w:r w:rsidRPr="00D76191">
        <w:rPr>
          <w:i w:val="0"/>
          <w:iCs w:val="0"/>
        </w:rPr>
        <w:t xml:space="preserve">Forrester et al. (2018) highlight that prolonged periods of isolation without mental stimulation can significantly harm mental health, often resulting in intense feelings of anger, frustration, and anxiety. In a study conducted in parts of the United Kingdom, Nurse (2003) found that among the 85,000 inmates recorded in 2003, 31,328 cases </w:t>
      </w:r>
      <w:r w:rsidRPr="00D76191">
        <w:rPr>
          <w:i w:val="0"/>
          <w:iCs w:val="0"/>
        </w:rPr>
        <w:lastRenderedPageBreak/>
        <w:t>involved mental health or well-being issues linked directly to self-harm behaviors and self-inflicted deaths. Studies on various groups demonstrated a negative correlation between staff-prisoner interactions and stress levels, revealing “cycles of stress” in which prison culture, organizational structure, and staff shortages contributed to heightened stress among both inmates and wardens. Staff shortages not only extended periods of isolation for prisoners but also hindered effective monitoring of bullying incidents and reduced inmates’ time with visiting family members (Nurse, 2003).</w:t>
      </w:r>
    </w:p>
    <w:p w14:paraId="2284752D" w14:textId="77777777" w:rsidR="00682EE2" w:rsidRDefault="00682EE2" w:rsidP="00682EE2">
      <w:pPr>
        <w:keepNext/>
        <w:spacing w:line="360" w:lineRule="auto"/>
        <w:jc w:val="both"/>
      </w:pPr>
      <w:r>
        <w:rPr>
          <w:i w:val="0"/>
          <w:iCs w:val="0"/>
          <w:noProof/>
        </w:rPr>
        <w:drawing>
          <wp:inline distT="0" distB="0" distL="0" distR="0" wp14:anchorId="38532878" wp14:editId="27897710">
            <wp:extent cx="4919980" cy="2322830"/>
            <wp:effectExtent l="0" t="0" r="0" b="1270"/>
            <wp:docPr id="196545777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919980" cy="2322830"/>
                    </a:xfrm>
                    <a:prstGeom prst="rect">
                      <a:avLst/>
                    </a:prstGeom>
                    <a:noFill/>
                  </pic:spPr>
                </pic:pic>
              </a:graphicData>
            </a:graphic>
          </wp:inline>
        </w:drawing>
      </w:r>
    </w:p>
    <w:p w14:paraId="03C422B1" w14:textId="233206B3" w:rsidR="00682EE2" w:rsidRPr="00C76C2E" w:rsidRDefault="00682EE2" w:rsidP="00682EE2">
      <w:pPr>
        <w:pStyle w:val="Caption"/>
        <w:jc w:val="both"/>
        <w:rPr>
          <w:bCs/>
          <w:i/>
          <w:color w:val="auto"/>
          <w:sz w:val="24"/>
          <w:szCs w:val="24"/>
        </w:rPr>
      </w:pPr>
      <w:bookmarkStart w:id="13" w:name="_Toc181049235"/>
      <w:r w:rsidRPr="00C76C2E">
        <w:rPr>
          <w:bCs/>
          <w:i/>
          <w:color w:val="auto"/>
          <w:sz w:val="24"/>
          <w:szCs w:val="24"/>
        </w:rPr>
        <w:t xml:space="preserve">Figure </w:t>
      </w:r>
      <w:r w:rsidRPr="00C76C2E">
        <w:rPr>
          <w:bCs/>
          <w:i/>
          <w:color w:val="auto"/>
          <w:sz w:val="24"/>
          <w:szCs w:val="24"/>
        </w:rPr>
        <w:fldChar w:fldCharType="begin"/>
      </w:r>
      <w:r w:rsidRPr="00C76C2E">
        <w:rPr>
          <w:bCs/>
          <w:i/>
          <w:color w:val="auto"/>
          <w:sz w:val="24"/>
          <w:szCs w:val="24"/>
        </w:rPr>
        <w:instrText xml:space="preserve"> SEQ Figure \* ARABIC </w:instrText>
      </w:r>
      <w:r w:rsidRPr="00C76C2E">
        <w:rPr>
          <w:bCs/>
          <w:i/>
          <w:color w:val="auto"/>
          <w:sz w:val="24"/>
          <w:szCs w:val="24"/>
        </w:rPr>
        <w:fldChar w:fldCharType="separate"/>
      </w:r>
      <w:r w:rsidR="00D3405D" w:rsidRPr="00C76C2E">
        <w:rPr>
          <w:bCs/>
          <w:i/>
          <w:noProof/>
          <w:color w:val="auto"/>
          <w:sz w:val="24"/>
          <w:szCs w:val="24"/>
        </w:rPr>
        <w:t>1</w:t>
      </w:r>
      <w:r w:rsidRPr="00C76C2E">
        <w:rPr>
          <w:bCs/>
          <w:i/>
          <w:color w:val="auto"/>
          <w:sz w:val="24"/>
          <w:szCs w:val="24"/>
        </w:rPr>
        <w:fldChar w:fldCharType="end"/>
      </w:r>
      <w:r w:rsidRPr="00C76C2E">
        <w:rPr>
          <w:bCs/>
          <w:i/>
          <w:color w:val="auto"/>
          <w:sz w:val="24"/>
          <w:szCs w:val="24"/>
        </w:rPr>
        <w:t>:</w:t>
      </w:r>
      <w:r w:rsidR="00B17632" w:rsidRPr="00C76C2E">
        <w:rPr>
          <w:bCs/>
          <w:i/>
          <w:color w:val="auto"/>
          <w:sz w:val="24"/>
          <w:szCs w:val="24"/>
        </w:rPr>
        <w:t xml:space="preserve"> </w:t>
      </w:r>
      <w:r w:rsidRPr="00C76C2E">
        <w:rPr>
          <w:bCs/>
          <w:i/>
          <w:color w:val="auto"/>
          <w:sz w:val="24"/>
          <w:szCs w:val="24"/>
        </w:rPr>
        <w:t>Cycles of Stress in Prison Environment (Nurse, 2003)</w:t>
      </w:r>
      <w:bookmarkEnd w:id="13"/>
    </w:p>
    <w:p w14:paraId="6932DF65" w14:textId="2A927406" w:rsidR="00682EE2" w:rsidRPr="00682EE2" w:rsidRDefault="00682EE2" w:rsidP="00682EE2">
      <w:pPr>
        <w:spacing w:line="360" w:lineRule="auto"/>
        <w:jc w:val="both"/>
        <w:rPr>
          <w:i w:val="0"/>
          <w:iCs w:val="0"/>
        </w:rPr>
      </w:pPr>
    </w:p>
    <w:p w14:paraId="624018DC" w14:textId="51E15F53" w:rsidR="00682EE2" w:rsidRPr="00682EE2" w:rsidRDefault="00682EE2" w:rsidP="00682EE2">
      <w:pPr>
        <w:spacing w:line="360" w:lineRule="auto"/>
        <w:jc w:val="both"/>
        <w:rPr>
          <w:i w:val="0"/>
          <w:iCs w:val="0"/>
        </w:rPr>
      </w:pPr>
      <w:r w:rsidRPr="00682EE2">
        <w:rPr>
          <w:i w:val="0"/>
          <w:iCs w:val="0"/>
        </w:rPr>
        <w:t xml:space="preserve">In many Asian countries, the prison environment significantly affects inmates' mental health, particularly through overcrowding, inadequate mental health services, and social isolation. In India, overcrowding in prisons remains a critical issue, leading to heightened stress and </w:t>
      </w:r>
      <w:r w:rsidR="00D76191">
        <w:rPr>
          <w:i w:val="0"/>
          <w:iCs w:val="0"/>
        </w:rPr>
        <w:t xml:space="preserve">related </w:t>
      </w:r>
      <w:r w:rsidRPr="00682EE2">
        <w:rPr>
          <w:i w:val="0"/>
          <w:iCs w:val="0"/>
        </w:rPr>
        <w:t xml:space="preserve">mental </w:t>
      </w:r>
      <w:r w:rsidR="00D76191">
        <w:rPr>
          <w:i w:val="0"/>
          <w:iCs w:val="0"/>
        </w:rPr>
        <w:t xml:space="preserve">issues </w:t>
      </w:r>
      <w:r w:rsidRPr="00682EE2">
        <w:rPr>
          <w:i w:val="0"/>
          <w:iCs w:val="0"/>
        </w:rPr>
        <w:t xml:space="preserve">such as </w:t>
      </w:r>
      <w:r w:rsidR="00D76191">
        <w:rPr>
          <w:i w:val="0"/>
          <w:iCs w:val="0"/>
        </w:rPr>
        <w:t>depressive disorder</w:t>
      </w:r>
      <w:r w:rsidRPr="00682EE2">
        <w:rPr>
          <w:i w:val="0"/>
          <w:iCs w:val="0"/>
        </w:rPr>
        <w:t xml:space="preserve">, </w:t>
      </w:r>
      <w:r w:rsidR="00D76191">
        <w:rPr>
          <w:i w:val="0"/>
          <w:iCs w:val="0"/>
        </w:rPr>
        <w:t>anxiety</w:t>
      </w:r>
      <w:r w:rsidRPr="00682EE2">
        <w:rPr>
          <w:i w:val="0"/>
          <w:iCs w:val="0"/>
        </w:rPr>
        <w:t>, and suicidal ideation (Rao et al., 2016). The lack of personal space and inadequate living conditions worsen the psychological well-being of inmates. Despite the mental health challenges, access to healthcare remains limited. Sarkar and Bhardwaj (2018) reported that prison healthcare services are often insufficient, with few mental health professionals available to treat the growing number of prisoners with psychiatric issues.</w:t>
      </w:r>
    </w:p>
    <w:p w14:paraId="50069D04" w14:textId="77777777" w:rsidR="00682EE2" w:rsidRPr="00682EE2" w:rsidRDefault="00682EE2" w:rsidP="00682EE2">
      <w:pPr>
        <w:spacing w:line="360" w:lineRule="auto"/>
        <w:jc w:val="both"/>
        <w:rPr>
          <w:i w:val="0"/>
          <w:iCs w:val="0"/>
        </w:rPr>
      </w:pPr>
    </w:p>
    <w:p w14:paraId="28C28E47" w14:textId="6DEE3B31" w:rsidR="00682EE2" w:rsidRPr="00682EE2" w:rsidRDefault="00682EE2" w:rsidP="00682EE2">
      <w:pPr>
        <w:spacing w:line="360" w:lineRule="auto"/>
        <w:jc w:val="both"/>
        <w:rPr>
          <w:i w:val="0"/>
          <w:iCs w:val="0"/>
        </w:rPr>
      </w:pPr>
      <w:r w:rsidRPr="00682EE2">
        <w:rPr>
          <w:i w:val="0"/>
          <w:iCs w:val="0"/>
        </w:rPr>
        <w:t xml:space="preserve">In Japan, overcrowding is less of a concern than in South Asia, but mental health service delivery still presents significant challenges. Matsumoto, Fujita, and </w:t>
      </w:r>
      <w:r w:rsidRPr="00682EE2">
        <w:rPr>
          <w:i w:val="0"/>
          <w:iCs w:val="0"/>
        </w:rPr>
        <w:lastRenderedPageBreak/>
        <w:t xml:space="preserve">Yoshikawa (2020) noted that while the Japanese prison system has undergone reforms, the stigma surrounding mental illness hampers the effectiveness of these services. Cultural attitudes, combined with a shortage of adequately trained mental health staff, leave many inmates without proper treatment. Moreover, isolation from family and society plays a crucial role in deteriorating mental health. In Japan, social isolation, exacerbated by long-term sentences, leads to depression and anxiety, particularly among older inmates (Matsumoto et al., 2020). The emotional toll of being disconnected from family and social support systems severely </w:t>
      </w:r>
      <w:r w:rsidR="00494789">
        <w:rPr>
          <w:i w:val="0"/>
          <w:iCs w:val="0"/>
        </w:rPr>
        <w:t>affects</w:t>
      </w:r>
      <w:r w:rsidRPr="00682EE2">
        <w:rPr>
          <w:i w:val="0"/>
          <w:iCs w:val="0"/>
        </w:rPr>
        <w:t xml:space="preserve"> the </w:t>
      </w:r>
      <w:r w:rsidR="00494789">
        <w:rPr>
          <w:i w:val="0"/>
          <w:iCs w:val="0"/>
        </w:rPr>
        <w:t>prisoner’s mental health</w:t>
      </w:r>
      <w:r w:rsidRPr="00682EE2">
        <w:rPr>
          <w:i w:val="0"/>
          <w:iCs w:val="0"/>
        </w:rPr>
        <w:t xml:space="preserve">. Both studies in India and </w:t>
      </w:r>
      <w:r w:rsidR="00494789" w:rsidRPr="00682EE2">
        <w:rPr>
          <w:i w:val="0"/>
          <w:iCs w:val="0"/>
        </w:rPr>
        <w:t xml:space="preserve">Japan </w:t>
      </w:r>
      <w:r w:rsidR="00494789">
        <w:rPr>
          <w:i w:val="0"/>
          <w:iCs w:val="0"/>
        </w:rPr>
        <w:t xml:space="preserve">call for an urgent need </w:t>
      </w:r>
      <w:r w:rsidR="006A70B1">
        <w:rPr>
          <w:i w:val="0"/>
          <w:iCs w:val="0"/>
        </w:rPr>
        <w:t>t</w:t>
      </w:r>
      <w:r w:rsidRPr="00682EE2">
        <w:rPr>
          <w:i w:val="0"/>
          <w:iCs w:val="0"/>
        </w:rPr>
        <w:t>o improv</w:t>
      </w:r>
      <w:r w:rsidR="006A70B1">
        <w:rPr>
          <w:i w:val="0"/>
          <w:iCs w:val="0"/>
        </w:rPr>
        <w:t>e</w:t>
      </w:r>
      <w:r w:rsidRPr="00682EE2">
        <w:rPr>
          <w:i w:val="0"/>
          <w:iCs w:val="0"/>
        </w:rPr>
        <w:t xml:space="preserve"> mental health services and address the psychological </w:t>
      </w:r>
      <w:r w:rsidR="0009428A">
        <w:rPr>
          <w:i w:val="0"/>
          <w:iCs w:val="0"/>
        </w:rPr>
        <w:t>effects</w:t>
      </w:r>
      <w:r w:rsidRPr="00682EE2">
        <w:rPr>
          <w:i w:val="0"/>
          <w:iCs w:val="0"/>
        </w:rPr>
        <w:t xml:space="preserve"> of overcrowding and isolation, emphasizing the importance of comprehensive reform in the region's prison systems.</w:t>
      </w:r>
    </w:p>
    <w:p w14:paraId="4AD8FBE1" w14:textId="77777777" w:rsidR="00682EE2" w:rsidRPr="00682EE2" w:rsidRDefault="00682EE2" w:rsidP="00682EE2">
      <w:pPr>
        <w:spacing w:line="360" w:lineRule="auto"/>
        <w:jc w:val="both"/>
        <w:rPr>
          <w:i w:val="0"/>
          <w:iCs w:val="0"/>
        </w:rPr>
      </w:pPr>
    </w:p>
    <w:p w14:paraId="207071BB" w14:textId="59A2197D" w:rsidR="00682EE2" w:rsidRPr="00682EE2" w:rsidRDefault="00682EE2" w:rsidP="00682EE2">
      <w:pPr>
        <w:spacing w:line="360" w:lineRule="auto"/>
        <w:jc w:val="both"/>
        <w:rPr>
          <w:i w:val="0"/>
          <w:iCs w:val="0"/>
        </w:rPr>
      </w:pPr>
      <w:r w:rsidRPr="00682EE2">
        <w:rPr>
          <w:i w:val="0"/>
          <w:iCs w:val="0"/>
        </w:rPr>
        <w:t xml:space="preserve">Regions across Africa also differ in their burden of inmate mental health issues, which is influenced by local culture, legislation, and prison conditions, but continue to show higher prevalence rates of mental wellness issues exacerbated by the prison environments. </w:t>
      </w:r>
      <w:r w:rsidR="0009428A" w:rsidRPr="0009428A">
        <w:rPr>
          <w:i w:val="0"/>
          <w:iCs w:val="0"/>
        </w:rPr>
        <w:t xml:space="preserve">Similarly, the Prison Policy Initiative (2023) reports that 43% of state prisoners, 44% of inmates in locally managed jails, and 66% of federal prisoners in Nigeria have been diagnosed with a mental illness, with many not receiving adequate mental health care. Gureje and Abdulmalik (2019) observe that </w:t>
      </w:r>
      <w:r w:rsidR="006A70B1" w:rsidRPr="0009428A">
        <w:rPr>
          <w:i w:val="0"/>
          <w:iCs w:val="0"/>
        </w:rPr>
        <w:t>low</w:t>
      </w:r>
      <w:r w:rsidR="006A70B1">
        <w:rPr>
          <w:i w:val="0"/>
          <w:iCs w:val="0"/>
        </w:rPr>
        <w:t>-to-middle</w:t>
      </w:r>
      <w:r w:rsidR="0009428A" w:rsidRPr="0009428A">
        <w:rPr>
          <w:i w:val="0"/>
          <w:iCs w:val="0"/>
        </w:rPr>
        <w:t xml:space="preserve">-income regions, particularly in Africa and Asia, face </w:t>
      </w:r>
      <w:r w:rsidR="006A70B1" w:rsidRPr="0009428A">
        <w:rPr>
          <w:i w:val="0"/>
          <w:iCs w:val="0"/>
        </w:rPr>
        <w:t>greater</w:t>
      </w:r>
      <w:r w:rsidR="0009428A" w:rsidRPr="0009428A">
        <w:rPr>
          <w:i w:val="0"/>
          <w:iCs w:val="0"/>
        </w:rPr>
        <w:t xml:space="preserve"> </w:t>
      </w:r>
      <w:r w:rsidR="006A70B1">
        <w:rPr>
          <w:i w:val="0"/>
          <w:iCs w:val="0"/>
        </w:rPr>
        <w:t xml:space="preserve">mental health issues </w:t>
      </w:r>
      <w:r w:rsidR="0009428A" w:rsidRPr="0009428A">
        <w:rPr>
          <w:i w:val="0"/>
          <w:iCs w:val="0"/>
        </w:rPr>
        <w:t xml:space="preserve">burden and </w:t>
      </w:r>
      <w:r w:rsidR="006A70B1">
        <w:rPr>
          <w:i w:val="0"/>
          <w:iCs w:val="0"/>
        </w:rPr>
        <w:t>drug use</w:t>
      </w:r>
      <w:r w:rsidR="0009428A" w:rsidRPr="0009428A">
        <w:rPr>
          <w:i w:val="0"/>
          <w:iCs w:val="0"/>
        </w:rPr>
        <w:t xml:space="preserve"> disorders among inmates compared to developed regions.</w:t>
      </w:r>
    </w:p>
    <w:p w14:paraId="14C7DD7E" w14:textId="1F9CF70E" w:rsidR="00682EE2" w:rsidRPr="00682EE2" w:rsidRDefault="00682EE2" w:rsidP="00682EE2">
      <w:pPr>
        <w:spacing w:line="360" w:lineRule="auto"/>
        <w:jc w:val="both"/>
        <w:rPr>
          <w:i w:val="0"/>
          <w:iCs w:val="0"/>
        </w:rPr>
      </w:pPr>
      <w:r w:rsidRPr="00682EE2">
        <w:rPr>
          <w:i w:val="0"/>
          <w:iCs w:val="0"/>
        </w:rPr>
        <w:t>A study in Zimbabwe by Jack., Kidia, Lovett</w:t>
      </w:r>
      <w:r w:rsidR="0009428A">
        <w:rPr>
          <w:i w:val="0"/>
          <w:iCs w:val="0"/>
        </w:rPr>
        <w:t>, and Kwon </w:t>
      </w:r>
      <w:r w:rsidRPr="00682EE2">
        <w:rPr>
          <w:i w:val="0"/>
          <w:iCs w:val="0"/>
        </w:rPr>
        <w:t>(2019</w:t>
      </w:r>
      <w:r w:rsidR="006A70B1" w:rsidRPr="00682EE2">
        <w:rPr>
          <w:i w:val="0"/>
          <w:iCs w:val="0"/>
        </w:rPr>
        <w:t xml:space="preserve">) </w:t>
      </w:r>
      <w:r w:rsidR="006A70B1">
        <w:rPr>
          <w:i w:val="0"/>
          <w:iCs w:val="0"/>
        </w:rPr>
        <w:t>found that mental health prevalence rates were</w:t>
      </w:r>
      <w:r w:rsidRPr="00682EE2">
        <w:rPr>
          <w:i w:val="0"/>
          <w:iCs w:val="0"/>
        </w:rPr>
        <w:t xml:space="preserve"> 71%: 33% due to substance abuse and 38% due to psychotic disorders. A similar study on 179 inmates in the Federal Republic of Nigeria established that schizophrenia was prevalent among 49.3%, while mood disorders were common among 29.6% of the study population. Further cross-examination revealed that 88.4% of the inmates recorded their first episodes of mental illness, which shows that mental illness among inmates in Africa is as high as in the developed states (Olagunju et al., 2018).</w:t>
      </w:r>
    </w:p>
    <w:p w14:paraId="5288DF7C" w14:textId="77777777" w:rsidR="00682EE2" w:rsidRPr="00682EE2" w:rsidRDefault="00682EE2" w:rsidP="00682EE2">
      <w:pPr>
        <w:spacing w:line="360" w:lineRule="auto"/>
        <w:jc w:val="both"/>
        <w:rPr>
          <w:i w:val="0"/>
          <w:iCs w:val="0"/>
        </w:rPr>
      </w:pPr>
    </w:p>
    <w:p w14:paraId="5CAA205B" w14:textId="6D81620A" w:rsidR="00682EE2" w:rsidRDefault="00682EE2" w:rsidP="00682EE2">
      <w:pPr>
        <w:spacing w:line="360" w:lineRule="auto"/>
        <w:jc w:val="both"/>
        <w:rPr>
          <w:i w:val="0"/>
          <w:iCs w:val="0"/>
        </w:rPr>
      </w:pPr>
      <w:r w:rsidRPr="00682EE2">
        <w:rPr>
          <w:i w:val="0"/>
          <w:iCs w:val="0"/>
        </w:rPr>
        <w:lastRenderedPageBreak/>
        <w:t xml:space="preserve">Emmanuel (2022) observes that the prison environment in Southern Nigeria was a significant predictor of prisoners’ self-harm, while resilience significantly affected the predicted self-harm urge among the inmates. This suggests that the prison environment mediates between prisoners’ self-harm and possibly suicidal threats, which come from stressful prison environments. </w:t>
      </w:r>
      <w:r w:rsidR="0009428A" w:rsidRPr="0009428A">
        <w:rPr>
          <w:i w:val="0"/>
          <w:iCs w:val="0"/>
        </w:rPr>
        <w:t>According to the deprivation approach, Prinsloo (2013) suggests that some inmates develop mental illnesses as a result of the prison environment. Key stressors include prolonged isolation, lack of mental stimulation, and substance abuse, both prior to and during incarceration. Further studies indicate that mental health issues among South African inmates commonly manifest as anxiety, depression, and substance abuse, often increasing the likelihood of recidivism. The restrictive and high stress “squeezing prison” environment exacerbates these stress levels, potentially heightening aggression among inmates. This highlights the detrimental impact of an unfriendly and unconducive prison environment on the mental well-being of prisoners in South Africa and across Africa (</w:t>
      </w:r>
      <w:proofErr w:type="spellStart"/>
      <w:r w:rsidR="0009428A" w:rsidRPr="0009428A">
        <w:rPr>
          <w:i w:val="0"/>
          <w:iCs w:val="0"/>
        </w:rPr>
        <w:t>Shishane</w:t>
      </w:r>
      <w:proofErr w:type="spellEnd"/>
      <w:r w:rsidR="0009428A" w:rsidRPr="0009428A">
        <w:rPr>
          <w:i w:val="0"/>
          <w:iCs w:val="0"/>
        </w:rPr>
        <w:t xml:space="preserve"> et al., 2023).</w:t>
      </w:r>
    </w:p>
    <w:p w14:paraId="27F10935" w14:textId="77777777" w:rsidR="0009428A" w:rsidRPr="00682EE2" w:rsidRDefault="0009428A" w:rsidP="00682EE2">
      <w:pPr>
        <w:spacing w:line="360" w:lineRule="auto"/>
        <w:jc w:val="both"/>
        <w:rPr>
          <w:i w:val="0"/>
          <w:iCs w:val="0"/>
        </w:rPr>
      </w:pPr>
    </w:p>
    <w:p w14:paraId="1FFE977C" w14:textId="3A44ADB0" w:rsidR="00682EE2" w:rsidRDefault="0009428A" w:rsidP="00682EE2">
      <w:pPr>
        <w:spacing w:line="360" w:lineRule="auto"/>
        <w:jc w:val="both"/>
        <w:rPr>
          <w:i w:val="0"/>
          <w:iCs w:val="0"/>
        </w:rPr>
      </w:pPr>
      <w:r w:rsidRPr="0009428A">
        <w:rPr>
          <w:i w:val="0"/>
          <w:iCs w:val="0"/>
        </w:rPr>
        <w:t xml:space="preserve">In East Africa, prison conditions heavily impact inmates' mental health, especially due to overcrowding, insufficient mental health services, and social isolation. A study in Uganda by </w:t>
      </w:r>
      <w:proofErr w:type="spellStart"/>
      <w:r w:rsidRPr="0009428A">
        <w:rPr>
          <w:i w:val="0"/>
          <w:iCs w:val="0"/>
        </w:rPr>
        <w:t>Walakira</w:t>
      </w:r>
      <w:proofErr w:type="spellEnd"/>
      <w:r w:rsidRPr="0009428A">
        <w:rPr>
          <w:i w:val="0"/>
          <w:iCs w:val="0"/>
        </w:rPr>
        <w:t xml:space="preserve"> and </w:t>
      </w:r>
      <w:proofErr w:type="spellStart"/>
      <w:r w:rsidRPr="0009428A">
        <w:rPr>
          <w:i w:val="0"/>
          <w:iCs w:val="0"/>
        </w:rPr>
        <w:t>Nalugo</w:t>
      </w:r>
      <w:proofErr w:type="spellEnd"/>
      <w:r w:rsidRPr="0009428A">
        <w:rPr>
          <w:i w:val="0"/>
          <w:iCs w:val="0"/>
        </w:rPr>
        <w:t xml:space="preserve"> (2019) revealed that overcrowding is a critical issue, with some prisons operating at over 300% capacity. These overcrowded conditions create severe stress, heightening the risk of mental health disorders like anxiety and depression. Furthermore, Uganda’s prison system faces a significant shortage of mental health professionals, leading to inadequate care for inmates experiencing psychological challenges.</w:t>
      </w:r>
    </w:p>
    <w:p w14:paraId="4FF5AE54" w14:textId="77777777" w:rsidR="0009428A" w:rsidRPr="00682EE2" w:rsidRDefault="0009428A" w:rsidP="00682EE2">
      <w:pPr>
        <w:spacing w:line="360" w:lineRule="auto"/>
        <w:jc w:val="both"/>
        <w:rPr>
          <w:i w:val="0"/>
          <w:iCs w:val="0"/>
        </w:rPr>
      </w:pPr>
    </w:p>
    <w:p w14:paraId="05062E51" w14:textId="1F2D9E90" w:rsidR="00682EE2" w:rsidRPr="00682EE2" w:rsidRDefault="00682EE2" w:rsidP="00682EE2">
      <w:pPr>
        <w:spacing w:line="360" w:lineRule="auto"/>
        <w:jc w:val="both"/>
        <w:rPr>
          <w:i w:val="0"/>
          <w:iCs w:val="0"/>
        </w:rPr>
      </w:pPr>
      <w:r w:rsidRPr="00682EE2">
        <w:rPr>
          <w:i w:val="0"/>
          <w:iCs w:val="0"/>
        </w:rPr>
        <w:t xml:space="preserve">In Tanzania, similar challenges exist. Prison overcrowding is rampant, leading to poor living conditions and heightened psychological distress among inmates. Mental health services are limited, with few prisons offering regular psychiatric care. According to a study by Mushi et al. (2018), only a small percentage of Tanzanian prisoners with mental health issues receive proper treatment. Furthermore, social isolation due to long-term imprisonment and minimal contact with family significantly affects inmates’ mental well-being. This isolation fosters feelings of hopelessness and </w:t>
      </w:r>
      <w:r w:rsidRPr="00682EE2">
        <w:rPr>
          <w:i w:val="0"/>
          <w:iCs w:val="0"/>
        </w:rPr>
        <w:lastRenderedPageBreak/>
        <w:t>exacerbates existing mental health conditions, particularly for those serving lengthy sentences (Mushi et al., 2018).</w:t>
      </w:r>
      <w:r w:rsidR="0009428A">
        <w:rPr>
          <w:i w:val="0"/>
          <w:iCs w:val="0"/>
        </w:rPr>
        <w:t> </w:t>
      </w:r>
      <w:r w:rsidRPr="00682EE2">
        <w:rPr>
          <w:i w:val="0"/>
          <w:iCs w:val="0"/>
        </w:rPr>
        <w:t>The lack of adequate mental health services and the challenges posed by overcrowding and isolation in Uganda and Tanzania underline the need for reform in the region’s prison systems.</w:t>
      </w:r>
    </w:p>
    <w:p w14:paraId="592B8ABA" w14:textId="77777777" w:rsidR="00682EE2" w:rsidRPr="00682EE2" w:rsidRDefault="00682EE2" w:rsidP="00682EE2">
      <w:pPr>
        <w:spacing w:line="360" w:lineRule="auto"/>
        <w:jc w:val="both"/>
        <w:rPr>
          <w:i w:val="0"/>
          <w:iCs w:val="0"/>
        </w:rPr>
      </w:pPr>
    </w:p>
    <w:p w14:paraId="7675EF56" w14:textId="11FD31C9" w:rsidR="00682EE2" w:rsidRPr="00682EE2" w:rsidRDefault="00682EE2" w:rsidP="00682EE2">
      <w:pPr>
        <w:spacing w:line="360" w:lineRule="auto"/>
        <w:jc w:val="both"/>
        <w:rPr>
          <w:i w:val="0"/>
          <w:iCs w:val="0"/>
        </w:rPr>
      </w:pPr>
      <w:r w:rsidRPr="00682EE2">
        <w:rPr>
          <w:i w:val="0"/>
          <w:iCs w:val="0"/>
        </w:rPr>
        <w:t xml:space="preserve">In Kenya, similar trends have been noted in the recent past. A study by Museve et al. (2020) found </w:t>
      </w:r>
      <w:r w:rsidR="0009428A">
        <w:rPr>
          <w:i w:val="0"/>
          <w:iCs w:val="0"/>
        </w:rPr>
        <w:t xml:space="preserve">that mental health issues prevalence among prisoners was </w:t>
      </w:r>
      <w:r w:rsidRPr="00682EE2">
        <w:rPr>
          <w:i w:val="0"/>
          <w:iCs w:val="0"/>
        </w:rPr>
        <w:t>at 63.2%. In relation to cycles of stress suggested by Nurse (2003), it</w:t>
      </w:r>
      <w:r w:rsidR="0009428A">
        <w:rPr>
          <w:i w:val="0"/>
          <w:iCs w:val="0"/>
        </w:rPr>
        <w:t xml:space="preserve"> i</w:t>
      </w:r>
      <w:r w:rsidRPr="00682EE2">
        <w:rPr>
          <w:i w:val="0"/>
          <w:iCs w:val="0"/>
        </w:rPr>
        <w:t>s possible to conclude that Kenyan prisoners suffer from stress subjected to them by officers due to stress among the officers. A study by the UNODC</w:t>
      </w:r>
      <w:r w:rsidR="0009428A" w:rsidRPr="0009428A">
        <w:rPr>
          <w:i w:val="0"/>
          <w:iCs w:val="0"/>
        </w:rPr>
        <w:t> (2022) found that Kenyan prison officers are often affected by series of verbal threats, insults, and abuses directed towards them and their loved ones by inmates, society, and their seniors, and lack of adequate psychosocial support leading to a </w:t>
      </w:r>
      <w:r w:rsidRPr="00682EE2">
        <w:rPr>
          <w:i w:val="0"/>
          <w:iCs w:val="0"/>
        </w:rPr>
        <w:t>stress and negligence of their duties. This implies that prison officers will subject the same stress to inmates or do an inadequate job in relation to inmates’ welfare. This affects officer to inmate relationships, further increasing the stress levels among inmates (Nurse, 2003)</w:t>
      </w:r>
    </w:p>
    <w:p w14:paraId="256BBA6B" w14:textId="77777777" w:rsidR="00682EE2" w:rsidRPr="00682EE2" w:rsidRDefault="00682EE2" w:rsidP="00682EE2">
      <w:pPr>
        <w:spacing w:line="360" w:lineRule="auto"/>
        <w:jc w:val="both"/>
        <w:rPr>
          <w:i w:val="0"/>
          <w:iCs w:val="0"/>
        </w:rPr>
      </w:pPr>
    </w:p>
    <w:p w14:paraId="30DB5E3C" w14:textId="77777777" w:rsidR="00682EE2" w:rsidRPr="00682EE2" w:rsidRDefault="00682EE2" w:rsidP="00682EE2">
      <w:pPr>
        <w:spacing w:line="360" w:lineRule="auto"/>
        <w:jc w:val="both"/>
        <w:rPr>
          <w:i w:val="0"/>
          <w:iCs w:val="0"/>
        </w:rPr>
      </w:pPr>
      <w:r w:rsidRPr="00682EE2">
        <w:rPr>
          <w:i w:val="0"/>
          <w:iCs w:val="0"/>
        </w:rPr>
        <w:t>The prison environment comes with stressors, which will only work towards making any pre-existing mental health condition worse. Overcrowding, lack of privacy, isolation from social support networks, violence, and lack of mental health services are the most common factors that fuel most correctional facilities. This will contribute to either instigating a mental health condition among incarcerated persons or worsening conditions (Jack et al, 2019). This study further has shown that the risk of mental illnesses among the incarcerated population is two to four times higher than in the general population. Research conducted by the World Health Organization showed that up to 80% of inmates were found to have some form of mental issues ranging from mild to severe.</w:t>
      </w:r>
    </w:p>
    <w:p w14:paraId="6ABAE296" w14:textId="77777777" w:rsidR="00682EE2" w:rsidRPr="00682EE2" w:rsidRDefault="00682EE2" w:rsidP="00682EE2">
      <w:pPr>
        <w:spacing w:line="360" w:lineRule="auto"/>
        <w:jc w:val="both"/>
        <w:rPr>
          <w:i w:val="0"/>
          <w:iCs w:val="0"/>
        </w:rPr>
      </w:pPr>
      <w:r w:rsidRPr="00682EE2">
        <w:rPr>
          <w:i w:val="0"/>
          <w:iCs w:val="0"/>
        </w:rPr>
        <w:t xml:space="preserve"> </w:t>
      </w:r>
    </w:p>
    <w:p w14:paraId="1A6A150A" w14:textId="4488A87E" w:rsidR="006A70B1" w:rsidRPr="006A70B1" w:rsidRDefault="006A70B1" w:rsidP="006A70B1">
      <w:pPr>
        <w:spacing w:line="360" w:lineRule="auto"/>
        <w:jc w:val="both"/>
        <w:rPr>
          <w:i w:val="0"/>
          <w:iCs w:val="0"/>
        </w:rPr>
      </w:pPr>
      <w:r w:rsidRPr="006A70B1">
        <w:rPr>
          <w:i w:val="0"/>
          <w:iCs w:val="0"/>
        </w:rPr>
        <w:t xml:space="preserve">Mental health care within Kenya’s prison system encounters numerous obstacles, including limited access to mental health services, overcrowded facilities, a shortage of trained mental health professionals, pervasive stigma surrounding mental illness, </w:t>
      </w:r>
      <w:r w:rsidRPr="006A70B1">
        <w:rPr>
          <w:i w:val="0"/>
          <w:iCs w:val="0"/>
        </w:rPr>
        <w:lastRenderedPageBreak/>
        <w:t>and insufficient funding and resources (Penal Reform International, 2022). These challenges are likely prevalent in Marimanti G.K. Prison, as well as across other correctional facilities in Kenya, where systemic limitations can exacerbate mental health issues among inmates.</w:t>
      </w:r>
    </w:p>
    <w:p w14:paraId="1A38B654" w14:textId="72B5D3BB" w:rsidR="00682EE2" w:rsidRPr="00682EE2" w:rsidRDefault="006A70B1" w:rsidP="006A70B1">
      <w:pPr>
        <w:spacing w:line="360" w:lineRule="auto"/>
        <w:jc w:val="both"/>
        <w:rPr>
          <w:i w:val="0"/>
          <w:iCs w:val="0"/>
        </w:rPr>
      </w:pPr>
      <w:r w:rsidRPr="006A70B1">
        <w:rPr>
          <w:i w:val="0"/>
          <w:iCs w:val="0"/>
        </w:rPr>
        <w:t>Given these constraints, it is crucial to explore how the prison environment specifically affects inmates' mental health at Marimanti G.K. Prison. A clearer understanding of this relationship can inform the development of targeted interventions and policies aimed at enhancing mental health care within the prison system. By addressing factors like overcrowding, resource limitations, and stigma, authorities could make strides toward creating a more supportive environment that better promotes mental well-being for inmates, ultimately contributing to more effective rehabilitation and reintegration.</w:t>
      </w:r>
    </w:p>
    <w:p w14:paraId="0CB76E97" w14:textId="1A0E23B2" w:rsidR="00682EE2" w:rsidRPr="00682EE2" w:rsidRDefault="00682EE2" w:rsidP="00682EE2">
      <w:pPr>
        <w:pStyle w:val="Heading2"/>
        <w:rPr>
          <w:i/>
          <w:iCs w:val="0"/>
        </w:rPr>
      </w:pPr>
      <w:bookmarkStart w:id="14" w:name="_Toc181561837"/>
      <w:r w:rsidRPr="00682EE2">
        <w:rPr>
          <w:iCs w:val="0"/>
        </w:rPr>
        <w:t>1.2</w:t>
      </w:r>
      <w:r w:rsidR="006A70B1">
        <w:rPr>
          <w:iCs w:val="0"/>
        </w:rPr>
        <w:t xml:space="preserve"> </w:t>
      </w:r>
      <w:r w:rsidRPr="00682EE2">
        <w:rPr>
          <w:iCs w:val="0"/>
        </w:rPr>
        <w:t>Problem</w:t>
      </w:r>
      <w:r w:rsidR="006A70B1">
        <w:rPr>
          <w:iCs w:val="0"/>
        </w:rPr>
        <w:t xml:space="preserve"> Statement</w:t>
      </w:r>
      <w:bookmarkEnd w:id="14"/>
    </w:p>
    <w:p w14:paraId="377C92BC" w14:textId="49B4B17B" w:rsidR="0009428A" w:rsidRPr="0009428A" w:rsidRDefault="0009428A" w:rsidP="0009428A">
      <w:pPr>
        <w:spacing w:line="360" w:lineRule="auto"/>
        <w:jc w:val="both"/>
        <w:rPr>
          <w:i w:val="0"/>
          <w:iCs w:val="0"/>
        </w:rPr>
      </w:pPr>
      <w:r w:rsidRPr="0009428A">
        <w:rPr>
          <w:i w:val="0"/>
          <w:iCs w:val="0"/>
        </w:rPr>
        <w:t>The issue of mental health among incarcerated individuals in Kenya remains an under-addressed area, despite growing awareness and initiatives aimed at improving mental health support globally and nationally. Much of the existing research in Kenya has concentrated on identifying factors associated with the high prevalence of mental health disorders within prison populations. For example, studies on Kamiti Maximum Prison have highlighted how contraband smuggling affects inmate rehabilitation, while others have explored the links between substance use and mental health among inmates. Notably, these studies reveal an alarming 63.2% prevalence of mental disorders among inmates, often attributed to the stressors of the prison environment itself.</w:t>
      </w:r>
      <w:r w:rsidR="006A70B1">
        <w:rPr>
          <w:i w:val="0"/>
          <w:iCs w:val="0"/>
        </w:rPr>
        <w:t> </w:t>
      </w:r>
      <w:r w:rsidRPr="0009428A">
        <w:rPr>
          <w:i w:val="0"/>
          <w:iCs w:val="0"/>
        </w:rPr>
        <w:t>However, these studies ha</w:t>
      </w:r>
      <w:r>
        <w:rPr>
          <w:i w:val="0"/>
          <w:iCs w:val="0"/>
        </w:rPr>
        <w:t>ve</w:t>
      </w:r>
      <w:r w:rsidRPr="0009428A">
        <w:rPr>
          <w:i w:val="0"/>
          <w:iCs w:val="0"/>
        </w:rPr>
        <w:t xml:space="preserve"> largely </w:t>
      </w:r>
      <w:r>
        <w:rPr>
          <w:i w:val="0"/>
          <w:iCs w:val="0"/>
        </w:rPr>
        <w:t>focus</w:t>
      </w:r>
      <w:r w:rsidRPr="0009428A">
        <w:rPr>
          <w:i w:val="0"/>
          <w:iCs w:val="0"/>
        </w:rPr>
        <w:t>e</w:t>
      </w:r>
      <w:r>
        <w:rPr>
          <w:i w:val="0"/>
          <w:iCs w:val="0"/>
        </w:rPr>
        <w:t>d</w:t>
      </w:r>
      <w:r w:rsidRPr="0009428A">
        <w:rPr>
          <w:i w:val="0"/>
          <w:iCs w:val="0"/>
        </w:rPr>
        <w:t xml:space="preserve"> on maximum-security facilities, such as Kamiti Maximum Prison and Shimo La Tewa in Mombasa. Consequently, there is a significant knowledge gap concerning the mental health impacts of the prison environment on inmates in lower-security settings, specifically within low</w:t>
      </w:r>
      <w:r>
        <w:rPr>
          <w:i w:val="0"/>
          <w:iCs w:val="0"/>
        </w:rPr>
        <w:t>—</w:t>
      </w:r>
      <w:r w:rsidRPr="0009428A">
        <w:rPr>
          <w:i w:val="0"/>
          <w:iCs w:val="0"/>
        </w:rPr>
        <w:t>and medium-security prisons. This gap limits a broader understanding of how various prison environments across different security levels influence inmate mental health.</w:t>
      </w:r>
    </w:p>
    <w:p w14:paraId="6E7B9BD3" w14:textId="77777777" w:rsidR="0009428A" w:rsidRDefault="0009428A" w:rsidP="0009428A">
      <w:pPr>
        <w:spacing w:line="360" w:lineRule="auto"/>
        <w:jc w:val="both"/>
        <w:rPr>
          <w:i w:val="0"/>
          <w:iCs w:val="0"/>
        </w:rPr>
      </w:pPr>
    </w:p>
    <w:p w14:paraId="2E521FAF" w14:textId="1E6B6CA7" w:rsidR="00682EE2" w:rsidRPr="00682EE2" w:rsidRDefault="0009428A" w:rsidP="0009428A">
      <w:pPr>
        <w:spacing w:line="360" w:lineRule="auto"/>
        <w:jc w:val="both"/>
        <w:rPr>
          <w:i w:val="0"/>
          <w:iCs w:val="0"/>
        </w:rPr>
      </w:pPr>
      <w:r w:rsidRPr="0009428A">
        <w:rPr>
          <w:i w:val="0"/>
          <w:iCs w:val="0"/>
        </w:rPr>
        <w:t xml:space="preserve">To address this shortfall, the present study seeks to investigate the relationship between </w:t>
      </w:r>
      <w:r w:rsidR="006A70B1" w:rsidRPr="0009428A">
        <w:rPr>
          <w:i w:val="0"/>
          <w:iCs w:val="0"/>
        </w:rPr>
        <w:t>the prison</w:t>
      </w:r>
      <w:r w:rsidRPr="0009428A">
        <w:rPr>
          <w:i w:val="0"/>
          <w:iCs w:val="0"/>
        </w:rPr>
        <w:t xml:space="preserve"> environment and inmate mental health in low and medium-security incarceration centers, using Marimanti G.K. Prison in Tharaka Nithi County </w:t>
      </w:r>
      <w:r w:rsidRPr="0009428A">
        <w:rPr>
          <w:i w:val="0"/>
          <w:iCs w:val="0"/>
        </w:rPr>
        <w:lastRenderedPageBreak/>
        <w:t>as a case study. This research will contribute valuable insights into the specific mental health needs of inmates in less-studied prison environments, guiding targeted interventions for mental health support within these settings.</w:t>
      </w:r>
    </w:p>
    <w:p w14:paraId="1F96457B" w14:textId="77777777" w:rsidR="00682EE2" w:rsidRPr="00682EE2" w:rsidRDefault="00682EE2" w:rsidP="00682EE2">
      <w:pPr>
        <w:pStyle w:val="Heading2"/>
        <w:rPr>
          <w:i/>
          <w:iCs w:val="0"/>
        </w:rPr>
      </w:pPr>
      <w:bookmarkStart w:id="15" w:name="_Toc181561838"/>
      <w:r w:rsidRPr="00682EE2">
        <w:rPr>
          <w:iCs w:val="0"/>
        </w:rPr>
        <w:t>1.3 Purpose of the Study</w:t>
      </w:r>
      <w:bookmarkEnd w:id="15"/>
    </w:p>
    <w:p w14:paraId="62F44F68" w14:textId="78FEC147" w:rsidR="00682EE2" w:rsidRPr="00682EE2" w:rsidRDefault="00682EE2" w:rsidP="00682EE2">
      <w:pPr>
        <w:spacing w:line="360" w:lineRule="auto"/>
        <w:jc w:val="both"/>
        <w:rPr>
          <w:i w:val="0"/>
          <w:iCs w:val="0"/>
        </w:rPr>
      </w:pPr>
      <w:r w:rsidRPr="00682EE2">
        <w:rPr>
          <w:i w:val="0"/>
          <w:iCs w:val="0"/>
        </w:rPr>
        <w:t xml:space="preserve">This study </w:t>
      </w:r>
      <w:r w:rsidR="006A70B1">
        <w:rPr>
          <w:i w:val="0"/>
          <w:iCs w:val="0"/>
        </w:rPr>
        <w:t>examines the relationship between the </w:t>
      </w:r>
      <w:r w:rsidRPr="00682EE2">
        <w:rPr>
          <w:i w:val="0"/>
          <w:iCs w:val="0"/>
        </w:rPr>
        <w:t xml:space="preserve">prison environment and </w:t>
      </w:r>
      <w:r w:rsidR="006A70B1">
        <w:rPr>
          <w:i w:val="0"/>
          <w:iCs w:val="0"/>
        </w:rPr>
        <w:t>inma</w:t>
      </w:r>
      <w:r w:rsidRPr="00682EE2">
        <w:rPr>
          <w:i w:val="0"/>
          <w:iCs w:val="0"/>
        </w:rPr>
        <w:t>te</w:t>
      </w:r>
      <w:r w:rsidR="006A70B1">
        <w:rPr>
          <w:i w:val="0"/>
          <w:iCs w:val="0"/>
        </w:rPr>
        <w:t>s'</w:t>
      </w:r>
      <w:r w:rsidRPr="00682EE2">
        <w:rPr>
          <w:i w:val="0"/>
          <w:iCs w:val="0"/>
        </w:rPr>
        <w:t xml:space="preserve"> mental health at Marimanti G.K Prison in Tharaka South Sub-County, Tharaka Nithi County, Kenya.</w:t>
      </w:r>
    </w:p>
    <w:p w14:paraId="51972CCF" w14:textId="77777777" w:rsidR="00682EE2" w:rsidRPr="00682EE2" w:rsidRDefault="00682EE2" w:rsidP="00682EE2">
      <w:pPr>
        <w:spacing w:line="360" w:lineRule="auto"/>
        <w:jc w:val="both"/>
        <w:rPr>
          <w:i w:val="0"/>
          <w:iCs w:val="0"/>
        </w:rPr>
      </w:pPr>
    </w:p>
    <w:p w14:paraId="2F9EEDD9" w14:textId="77777777" w:rsidR="00682EE2" w:rsidRPr="00682EE2" w:rsidRDefault="00682EE2" w:rsidP="00682EE2">
      <w:pPr>
        <w:pStyle w:val="Heading2"/>
        <w:rPr>
          <w:i/>
          <w:iCs w:val="0"/>
        </w:rPr>
      </w:pPr>
      <w:bookmarkStart w:id="16" w:name="_Toc181561839"/>
      <w:r w:rsidRPr="00682EE2">
        <w:rPr>
          <w:iCs w:val="0"/>
        </w:rPr>
        <w:t>1.4 Objectives of the Study</w:t>
      </w:r>
      <w:bookmarkEnd w:id="16"/>
    </w:p>
    <w:p w14:paraId="7F175FD7" w14:textId="4A01D253" w:rsidR="00682EE2" w:rsidRPr="00682EE2" w:rsidRDefault="00682EE2" w:rsidP="00682EE2">
      <w:pPr>
        <w:spacing w:line="360" w:lineRule="auto"/>
        <w:jc w:val="both"/>
        <w:rPr>
          <w:i w:val="0"/>
          <w:iCs w:val="0"/>
        </w:rPr>
      </w:pPr>
      <w:r w:rsidRPr="00682EE2">
        <w:rPr>
          <w:i w:val="0"/>
          <w:iCs w:val="0"/>
        </w:rPr>
        <w:t xml:space="preserve">The </w:t>
      </w:r>
      <w:r w:rsidR="006A70B1">
        <w:rPr>
          <w:i w:val="0"/>
          <w:iCs w:val="0"/>
        </w:rPr>
        <w:t>study was guided by the following objectives</w:t>
      </w:r>
      <w:r w:rsidRPr="00682EE2">
        <w:rPr>
          <w:i w:val="0"/>
          <w:iCs w:val="0"/>
        </w:rPr>
        <w:t>:</w:t>
      </w:r>
    </w:p>
    <w:p w14:paraId="3EC4BC48" w14:textId="1CCB7338" w:rsidR="00682EE2" w:rsidRPr="00682EE2" w:rsidRDefault="00682EE2" w:rsidP="00682EE2">
      <w:pPr>
        <w:pStyle w:val="ListParagraph"/>
        <w:numPr>
          <w:ilvl w:val="1"/>
          <w:numId w:val="2"/>
        </w:numPr>
        <w:spacing w:line="360" w:lineRule="auto"/>
        <w:jc w:val="both"/>
        <w:rPr>
          <w:i w:val="0"/>
          <w:iCs w:val="0"/>
        </w:rPr>
      </w:pPr>
      <w:r w:rsidRPr="00682EE2">
        <w:rPr>
          <w:i w:val="0"/>
          <w:iCs w:val="0"/>
        </w:rPr>
        <w:t>To examine the relationship between the physical environment and inmates' mental health at Marimanti G.K Prison in Tharaka Nithi County.</w:t>
      </w:r>
    </w:p>
    <w:p w14:paraId="1C77F5B1" w14:textId="55C0A937" w:rsidR="00682EE2" w:rsidRPr="00682EE2" w:rsidRDefault="00682EE2" w:rsidP="00682EE2">
      <w:pPr>
        <w:pStyle w:val="ListParagraph"/>
        <w:numPr>
          <w:ilvl w:val="1"/>
          <w:numId w:val="2"/>
        </w:numPr>
        <w:spacing w:line="360" w:lineRule="auto"/>
        <w:jc w:val="both"/>
        <w:rPr>
          <w:i w:val="0"/>
          <w:iCs w:val="0"/>
        </w:rPr>
      </w:pPr>
      <w:r w:rsidRPr="00682EE2">
        <w:rPr>
          <w:i w:val="0"/>
          <w:iCs w:val="0"/>
        </w:rPr>
        <w:t>To determine the relationship between prison policies and inmates' mental health at Marimanti G.K Prison in Tharaka Nithi County.</w:t>
      </w:r>
    </w:p>
    <w:p w14:paraId="4119517B" w14:textId="520B8BB9" w:rsidR="00682EE2" w:rsidRPr="00682EE2" w:rsidRDefault="00682EE2" w:rsidP="00682EE2">
      <w:pPr>
        <w:pStyle w:val="ListParagraph"/>
        <w:numPr>
          <w:ilvl w:val="1"/>
          <w:numId w:val="2"/>
        </w:numPr>
        <w:spacing w:line="360" w:lineRule="auto"/>
        <w:jc w:val="both"/>
        <w:rPr>
          <w:i w:val="0"/>
          <w:iCs w:val="0"/>
        </w:rPr>
      </w:pPr>
      <w:r w:rsidRPr="00682EE2">
        <w:rPr>
          <w:i w:val="0"/>
          <w:iCs w:val="0"/>
        </w:rPr>
        <w:t>To examine how the warden-inmate relationship affects the mental health of inmates at Marimanti G.K Prison in Tharaka Nithi County.</w:t>
      </w:r>
    </w:p>
    <w:p w14:paraId="0357AEC8" w14:textId="1EE28ACD" w:rsidR="00682EE2" w:rsidRPr="00682EE2" w:rsidRDefault="00682EE2" w:rsidP="00682EE2">
      <w:pPr>
        <w:pStyle w:val="ListParagraph"/>
        <w:numPr>
          <w:ilvl w:val="1"/>
          <w:numId w:val="2"/>
        </w:numPr>
        <w:spacing w:line="360" w:lineRule="auto"/>
        <w:jc w:val="both"/>
        <w:rPr>
          <w:i w:val="0"/>
          <w:iCs w:val="0"/>
        </w:rPr>
      </w:pPr>
      <w:r w:rsidRPr="00682EE2">
        <w:rPr>
          <w:i w:val="0"/>
          <w:iCs w:val="0"/>
        </w:rPr>
        <w:t>To determine the relationship between prisoners’ workload and the mental health of inmates at Marimanti G.K Prison in Tharaka Nithi County.</w:t>
      </w:r>
    </w:p>
    <w:p w14:paraId="55D8F2FD" w14:textId="77777777" w:rsidR="00682EE2" w:rsidRPr="00682EE2" w:rsidRDefault="00682EE2" w:rsidP="00682EE2">
      <w:pPr>
        <w:spacing w:line="360" w:lineRule="auto"/>
        <w:jc w:val="both"/>
        <w:rPr>
          <w:i w:val="0"/>
          <w:iCs w:val="0"/>
        </w:rPr>
      </w:pPr>
    </w:p>
    <w:p w14:paraId="7EEEC6EC" w14:textId="77777777" w:rsidR="00682EE2" w:rsidRDefault="00682EE2" w:rsidP="00682EE2">
      <w:pPr>
        <w:pStyle w:val="Heading2"/>
        <w:rPr>
          <w:i/>
          <w:iCs w:val="0"/>
        </w:rPr>
      </w:pPr>
      <w:bookmarkStart w:id="17" w:name="_Toc181561840"/>
      <w:r w:rsidRPr="00682EE2">
        <w:rPr>
          <w:iCs w:val="0"/>
        </w:rPr>
        <w:t>1.5 Research Hypothesis</w:t>
      </w:r>
      <w:bookmarkEnd w:id="17"/>
    </w:p>
    <w:p w14:paraId="295244F8" w14:textId="35F7D782" w:rsidR="00682EE2" w:rsidRPr="00682EE2" w:rsidRDefault="0041029D" w:rsidP="00682EE2">
      <w:pPr>
        <w:spacing w:line="360" w:lineRule="auto"/>
        <w:jc w:val="both"/>
        <w:rPr>
          <w:i w:val="0"/>
          <w:iCs w:val="0"/>
        </w:rPr>
      </w:pPr>
      <w:r>
        <w:rPr>
          <w:b/>
          <w:bCs/>
          <w:i w:val="0"/>
          <w:iCs w:val="0"/>
        </w:rPr>
        <w:t>H</w:t>
      </w:r>
      <w:r>
        <w:rPr>
          <w:b/>
          <w:bCs/>
          <w:i w:val="0"/>
          <w:iCs w:val="0"/>
          <w:vertAlign w:val="subscript"/>
        </w:rPr>
        <w:t>01</w:t>
      </w:r>
      <w:r w:rsidR="00682EE2" w:rsidRPr="00682EE2">
        <w:rPr>
          <w:i w:val="0"/>
          <w:iCs w:val="0"/>
        </w:rPr>
        <w:t>: There is no statistically significant relationship between the prison physical environment and the mental health of inmates at Marimanti G.K Prison in Tharaka Nithi County.</w:t>
      </w:r>
    </w:p>
    <w:p w14:paraId="542CB409" w14:textId="01752D3C" w:rsidR="00682EE2" w:rsidRPr="00682EE2" w:rsidRDefault="0041029D" w:rsidP="00682EE2">
      <w:pPr>
        <w:spacing w:line="360" w:lineRule="auto"/>
        <w:jc w:val="both"/>
        <w:rPr>
          <w:i w:val="0"/>
          <w:iCs w:val="0"/>
        </w:rPr>
      </w:pPr>
      <w:r>
        <w:rPr>
          <w:b/>
          <w:bCs/>
          <w:i w:val="0"/>
          <w:iCs w:val="0"/>
        </w:rPr>
        <w:t>H</w:t>
      </w:r>
      <w:r>
        <w:rPr>
          <w:b/>
          <w:bCs/>
          <w:i w:val="0"/>
          <w:iCs w:val="0"/>
          <w:vertAlign w:val="subscript"/>
        </w:rPr>
        <w:t>02</w:t>
      </w:r>
      <w:r w:rsidR="00682EE2" w:rsidRPr="00682EE2">
        <w:rPr>
          <w:i w:val="0"/>
          <w:iCs w:val="0"/>
        </w:rPr>
        <w:t>: There is no statistically significant relationship between prison policies and the mental health of inmates at Marimanti G.K Prison in Tharaka Nithi County.</w:t>
      </w:r>
    </w:p>
    <w:p w14:paraId="5203A438" w14:textId="242723DE" w:rsidR="00682EE2" w:rsidRPr="00682EE2" w:rsidRDefault="0041029D" w:rsidP="00682EE2">
      <w:pPr>
        <w:spacing w:line="360" w:lineRule="auto"/>
        <w:jc w:val="both"/>
        <w:rPr>
          <w:i w:val="0"/>
          <w:iCs w:val="0"/>
        </w:rPr>
      </w:pPr>
      <w:r>
        <w:rPr>
          <w:b/>
          <w:bCs/>
          <w:i w:val="0"/>
          <w:iCs w:val="0"/>
        </w:rPr>
        <w:t>H</w:t>
      </w:r>
      <w:r>
        <w:rPr>
          <w:b/>
          <w:bCs/>
          <w:i w:val="0"/>
          <w:iCs w:val="0"/>
          <w:vertAlign w:val="subscript"/>
        </w:rPr>
        <w:t>03</w:t>
      </w:r>
      <w:r w:rsidR="00682EE2" w:rsidRPr="00682EE2">
        <w:rPr>
          <w:i w:val="0"/>
          <w:iCs w:val="0"/>
        </w:rPr>
        <w:t>: There is no statistically significant relationship between the warden-inmate relationship and the mental health of inmates at Marimanti G.K Prison in Tharaka Nithi County.</w:t>
      </w:r>
    </w:p>
    <w:p w14:paraId="70BFE836" w14:textId="6C788F35" w:rsidR="00682EE2" w:rsidRPr="00682EE2" w:rsidRDefault="0041029D" w:rsidP="00682EE2">
      <w:pPr>
        <w:spacing w:line="360" w:lineRule="auto"/>
        <w:jc w:val="both"/>
        <w:rPr>
          <w:i w:val="0"/>
          <w:iCs w:val="0"/>
        </w:rPr>
      </w:pPr>
      <w:r>
        <w:rPr>
          <w:b/>
          <w:bCs/>
          <w:i w:val="0"/>
          <w:iCs w:val="0"/>
        </w:rPr>
        <w:lastRenderedPageBreak/>
        <w:t>H</w:t>
      </w:r>
      <w:r>
        <w:rPr>
          <w:b/>
          <w:bCs/>
          <w:i w:val="0"/>
          <w:iCs w:val="0"/>
          <w:vertAlign w:val="subscript"/>
        </w:rPr>
        <w:t>04</w:t>
      </w:r>
      <w:r w:rsidR="00682EE2" w:rsidRPr="00682EE2">
        <w:rPr>
          <w:i w:val="0"/>
          <w:iCs w:val="0"/>
        </w:rPr>
        <w:t>: There is no statistically significant relationship between prison workload and the mental health of inmates at Marimanti G.K Prison in Tharaka Nithi County.</w:t>
      </w:r>
    </w:p>
    <w:p w14:paraId="0D3C40BA" w14:textId="77777777" w:rsidR="00682EE2" w:rsidRPr="00682EE2" w:rsidRDefault="00682EE2" w:rsidP="00682EE2">
      <w:pPr>
        <w:spacing w:line="360" w:lineRule="auto"/>
        <w:jc w:val="both"/>
        <w:rPr>
          <w:i w:val="0"/>
          <w:iCs w:val="0"/>
        </w:rPr>
      </w:pPr>
      <w:r w:rsidRPr="00682EE2">
        <w:rPr>
          <w:i w:val="0"/>
          <w:iCs w:val="0"/>
        </w:rPr>
        <w:t xml:space="preserve"> </w:t>
      </w:r>
    </w:p>
    <w:p w14:paraId="5B8BE2A1" w14:textId="77777777" w:rsidR="00682EE2" w:rsidRPr="00682EE2" w:rsidRDefault="00682EE2" w:rsidP="00682EE2">
      <w:pPr>
        <w:pStyle w:val="Heading2"/>
        <w:rPr>
          <w:i/>
          <w:iCs w:val="0"/>
        </w:rPr>
      </w:pPr>
      <w:bookmarkStart w:id="18" w:name="_Toc181561841"/>
      <w:r w:rsidRPr="00682EE2">
        <w:rPr>
          <w:iCs w:val="0"/>
        </w:rPr>
        <w:t>1.6 Significance of the Study</w:t>
      </w:r>
      <w:bookmarkEnd w:id="18"/>
    </w:p>
    <w:p w14:paraId="20822A22" w14:textId="36A84F3F" w:rsidR="00682EE2" w:rsidRPr="00682EE2" w:rsidRDefault="0009428A" w:rsidP="00682EE2">
      <w:pPr>
        <w:spacing w:line="360" w:lineRule="auto"/>
        <w:jc w:val="both"/>
        <w:rPr>
          <w:i w:val="0"/>
          <w:iCs w:val="0"/>
        </w:rPr>
      </w:pPr>
      <w:r w:rsidRPr="0009428A">
        <w:rPr>
          <w:i w:val="0"/>
          <w:iCs w:val="0"/>
        </w:rPr>
        <w:t>This study aims to provide valuable insights for prison policymakers, prison management, and primary caregivers collaborating with prisons to enhance the mental health of inmates.</w:t>
      </w:r>
      <w:r>
        <w:rPr>
          <w:i w:val="0"/>
          <w:iCs w:val="0"/>
        </w:rPr>
        <w:t xml:space="preserve"> </w:t>
      </w:r>
      <w:r w:rsidR="00682EE2" w:rsidRPr="00682EE2">
        <w:rPr>
          <w:i w:val="0"/>
          <w:iCs w:val="0"/>
        </w:rPr>
        <w:t>It may also help the Marimanti G.K Prison administration to understand the need to engage mental health practitioners time and again to talk to prisoners about mental health issues. The families of the inmates may also benefit from the study by understanding the challenges to the mental health of inmates. The prisoners may also benefit from understanding the need to take care of their mental health. The researcher may also benefit from the study by gaining more insight into how to help people deal with various mental health issues affecting them.</w:t>
      </w:r>
    </w:p>
    <w:p w14:paraId="3C97268E" w14:textId="77777777" w:rsidR="00682EE2" w:rsidRPr="00682EE2" w:rsidRDefault="00682EE2" w:rsidP="00682EE2">
      <w:pPr>
        <w:spacing w:line="360" w:lineRule="auto"/>
        <w:jc w:val="both"/>
        <w:rPr>
          <w:i w:val="0"/>
          <w:iCs w:val="0"/>
        </w:rPr>
      </w:pPr>
    </w:p>
    <w:p w14:paraId="0DAEE503" w14:textId="77777777" w:rsidR="00682EE2" w:rsidRPr="00682EE2" w:rsidRDefault="00682EE2" w:rsidP="00682EE2">
      <w:pPr>
        <w:pStyle w:val="Heading2"/>
        <w:rPr>
          <w:i/>
          <w:iCs w:val="0"/>
        </w:rPr>
      </w:pPr>
      <w:bookmarkStart w:id="19" w:name="_Toc181561842"/>
      <w:r w:rsidRPr="00682EE2">
        <w:rPr>
          <w:iCs w:val="0"/>
        </w:rPr>
        <w:t>1.7 Scope of the Study</w:t>
      </w:r>
      <w:bookmarkEnd w:id="19"/>
    </w:p>
    <w:p w14:paraId="09946C40" w14:textId="77777777" w:rsidR="00682EE2" w:rsidRPr="00682EE2" w:rsidRDefault="00682EE2" w:rsidP="00682EE2">
      <w:pPr>
        <w:spacing w:line="360" w:lineRule="auto"/>
        <w:jc w:val="both"/>
        <w:rPr>
          <w:i w:val="0"/>
          <w:iCs w:val="0"/>
        </w:rPr>
      </w:pPr>
      <w:r w:rsidRPr="00682EE2">
        <w:rPr>
          <w:i w:val="0"/>
          <w:iCs w:val="0"/>
        </w:rPr>
        <w:t xml:space="preserve">The study was conducted at Marimanti G.K Prison in Tharaka Nithi County. The prison acts as a low-crime incarceration unit serving people in Tharaka North, Tharaka South, Tharaka Central, and the neighboring Meru and Embu County. It has a capacity of 194 inmates, but the number keeps changing due to new admissions and discharges. It covers a crime incarceration period of not more than 3 years. This study was only limited in scope to the relationship between prison environment and the mental health of inmates as opposed to Emmanuel (2020) who investigated the influence of prison environment on inmates’ adjustment after incarceration. It involved the convicted inmates, </w:t>
      </w:r>
      <w:proofErr w:type="spellStart"/>
      <w:r w:rsidRPr="00682EE2">
        <w:rPr>
          <w:i w:val="0"/>
          <w:iCs w:val="0"/>
        </w:rPr>
        <w:t>remandees</w:t>
      </w:r>
      <w:proofErr w:type="spellEnd"/>
      <w:r w:rsidRPr="00682EE2">
        <w:rPr>
          <w:i w:val="0"/>
          <w:iCs w:val="0"/>
        </w:rPr>
        <w:t xml:space="preserve"> and prison staff who are key respondents in this study.</w:t>
      </w:r>
    </w:p>
    <w:p w14:paraId="1E0983A8" w14:textId="77777777" w:rsidR="00682EE2" w:rsidRDefault="00682EE2" w:rsidP="00682EE2">
      <w:pPr>
        <w:spacing w:line="360" w:lineRule="auto"/>
        <w:jc w:val="both"/>
        <w:rPr>
          <w:i w:val="0"/>
          <w:iCs w:val="0"/>
        </w:rPr>
      </w:pPr>
    </w:p>
    <w:p w14:paraId="59EE30BF" w14:textId="77777777" w:rsidR="00682EE2" w:rsidRPr="00682EE2" w:rsidRDefault="00682EE2" w:rsidP="00682EE2">
      <w:pPr>
        <w:spacing w:line="360" w:lineRule="auto"/>
        <w:jc w:val="both"/>
        <w:rPr>
          <w:i w:val="0"/>
          <w:iCs w:val="0"/>
        </w:rPr>
      </w:pPr>
    </w:p>
    <w:p w14:paraId="7145B165" w14:textId="2006866C" w:rsidR="00682EE2" w:rsidRPr="00682EE2" w:rsidRDefault="00682EE2" w:rsidP="00682EE2">
      <w:pPr>
        <w:pStyle w:val="Heading2"/>
        <w:rPr>
          <w:i/>
          <w:iCs w:val="0"/>
        </w:rPr>
      </w:pPr>
      <w:bookmarkStart w:id="20" w:name="_Toc181561843"/>
      <w:r w:rsidRPr="00682EE2">
        <w:rPr>
          <w:iCs w:val="0"/>
        </w:rPr>
        <w:t xml:space="preserve">1.8 </w:t>
      </w:r>
      <w:r w:rsidR="0009428A">
        <w:rPr>
          <w:iCs w:val="0"/>
        </w:rPr>
        <w:t>Study Limitations</w:t>
      </w:r>
      <w:bookmarkEnd w:id="20"/>
    </w:p>
    <w:p w14:paraId="19B354EC" w14:textId="71556270" w:rsidR="00682EE2" w:rsidRPr="00682EE2" w:rsidRDefault="00682EE2" w:rsidP="00682EE2">
      <w:pPr>
        <w:pStyle w:val="ListParagraph"/>
        <w:numPr>
          <w:ilvl w:val="1"/>
          <w:numId w:val="6"/>
        </w:numPr>
        <w:spacing w:line="360" w:lineRule="auto"/>
        <w:jc w:val="both"/>
        <w:rPr>
          <w:i w:val="0"/>
          <w:iCs w:val="0"/>
        </w:rPr>
      </w:pPr>
      <w:r w:rsidRPr="00682EE2">
        <w:rPr>
          <w:i w:val="0"/>
          <w:iCs w:val="0"/>
        </w:rPr>
        <w:t xml:space="preserve">The researcher could not directly observe and record the information on the relationship between the prison environment and the mental </w:t>
      </w:r>
      <w:r w:rsidRPr="00682EE2">
        <w:rPr>
          <w:i w:val="0"/>
          <w:iCs w:val="0"/>
        </w:rPr>
        <w:lastRenderedPageBreak/>
        <w:t xml:space="preserve">health of inmates. This resulted in some dependence on the respondent’s memory, whose level of honesty depended on their attitude toward the research, especially when it came to disclosing their mental health. </w:t>
      </w:r>
    </w:p>
    <w:p w14:paraId="0FCDA480" w14:textId="11886A5A" w:rsidR="00682EE2" w:rsidRPr="00682EE2" w:rsidRDefault="00682EE2" w:rsidP="00682EE2">
      <w:pPr>
        <w:pStyle w:val="ListParagraph"/>
        <w:numPr>
          <w:ilvl w:val="1"/>
          <w:numId w:val="6"/>
        </w:numPr>
        <w:spacing w:line="360" w:lineRule="auto"/>
        <w:jc w:val="both"/>
        <w:rPr>
          <w:i w:val="0"/>
          <w:iCs w:val="0"/>
        </w:rPr>
      </w:pPr>
      <w:r w:rsidRPr="00682EE2">
        <w:rPr>
          <w:i w:val="0"/>
          <w:iCs w:val="0"/>
        </w:rPr>
        <w:t xml:space="preserve">Prison has stringent rules, and some inmates hesitate to give true information due to their fear of their seniors. </w:t>
      </w:r>
    </w:p>
    <w:p w14:paraId="46CDF3F8" w14:textId="62C8D439" w:rsidR="00682EE2" w:rsidRDefault="00682EE2" w:rsidP="00682EE2">
      <w:pPr>
        <w:spacing w:line="360" w:lineRule="auto"/>
        <w:jc w:val="both"/>
        <w:rPr>
          <w:i w:val="0"/>
          <w:iCs w:val="0"/>
        </w:rPr>
      </w:pPr>
      <w:r w:rsidRPr="00682EE2">
        <w:rPr>
          <w:i w:val="0"/>
          <w:iCs w:val="0"/>
        </w:rPr>
        <w:t>These challenges were addressed by assuring the respondents of the confidentiality of the information and that the information was strictly used for academic purposes and not any other purpose.</w:t>
      </w:r>
    </w:p>
    <w:p w14:paraId="205324A0" w14:textId="77777777" w:rsidR="00682EE2" w:rsidRPr="00682EE2" w:rsidRDefault="00682EE2" w:rsidP="00682EE2">
      <w:pPr>
        <w:spacing w:line="360" w:lineRule="auto"/>
        <w:jc w:val="both"/>
        <w:rPr>
          <w:i w:val="0"/>
          <w:iCs w:val="0"/>
        </w:rPr>
      </w:pPr>
    </w:p>
    <w:p w14:paraId="66153F04" w14:textId="77777777" w:rsidR="00682EE2" w:rsidRPr="00682EE2" w:rsidRDefault="00682EE2" w:rsidP="00682EE2">
      <w:pPr>
        <w:pStyle w:val="Heading2"/>
        <w:rPr>
          <w:i/>
          <w:iCs w:val="0"/>
        </w:rPr>
      </w:pPr>
      <w:bookmarkStart w:id="21" w:name="_Toc181561844"/>
      <w:r w:rsidRPr="00682EE2">
        <w:rPr>
          <w:iCs w:val="0"/>
        </w:rPr>
        <w:t>1.9 Assumptions of the Study</w:t>
      </w:r>
      <w:bookmarkEnd w:id="21"/>
    </w:p>
    <w:p w14:paraId="581F790F" w14:textId="77777777" w:rsidR="00682EE2" w:rsidRPr="00682EE2" w:rsidRDefault="00682EE2" w:rsidP="00682EE2">
      <w:pPr>
        <w:spacing w:line="360" w:lineRule="auto"/>
        <w:jc w:val="both"/>
        <w:rPr>
          <w:i w:val="0"/>
          <w:iCs w:val="0"/>
        </w:rPr>
      </w:pPr>
      <w:r w:rsidRPr="00682EE2">
        <w:rPr>
          <w:i w:val="0"/>
          <w:iCs w:val="0"/>
        </w:rPr>
        <w:t>The study assumed that:</w:t>
      </w:r>
    </w:p>
    <w:p w14:paraId="68B397C5" w14:textId="77777777" w:rsidR="0009428A" w:rsidRDefault="0009428A" w:rsidP="00682EE2">
      <w:pPr>
        <w:pStyle w:val="ListParagraph"/>
        <w:numPr>
          <w:ilvl w:val="1"/>
          <w:numId w:val="4"/>
        </w:numPr>
        <w:spacing w:line="360" w:lineRule="auto"/>
        <w:jc w:val="both"/>
        <w:rPr>
          <w:i w:val="0"/>
          <w:iCs w:val="0"/>
        </w:rPr>
      </w:pPr>
      <w:r w:rsidRPr="0009428A">
        <w:rPr>
          <w:i w:val="0"/>
          <w:iCs w:val="0"/>
        </w:rPr>
        <w:t>It was assumed that the respondents provided honest and accurate information, forming a reliable basis for the study findings.</w:t>
      </w:r>
    </w:p>
    <w:p w14:paraId="0A15A629" w14:textId="13C0DB8E" w:rsidR="000770B3" w:rsidRPr="006C6E47" w:rsidRDefault="00682EE2" w:rsidP="00682EE2">
      <w:pPr>
        <w:pStyle w:val="ListParagraph"/>
        <w:numPr>
          <w:ilvl w:val="1"/>
          <w:numId w:val="4"/>
        </w:numPr>
        <w:spacing w:line="360" w:lineRule="auto"/>
        <w:jc w:val="both"/>
        <w:rPr>
          <w:i w:val="0"/>
          <w:iCs w:val="0"/>
        </w:rPr>
      </w:pPr>
      <w:r w:rsidRPr="00682EE2">
        <w:rPr>
          <w:i w:val="0"/>
          <w:iCs w:val="0"/>
        </w:rPr>
        <w:t>The findings of Marimanti G.K Prison gave an overview of prisons of the same level in Kenya.</w:t>
      </w:r>
    </w:p>
    <w:p w14:paraId="045952C1" w14:textId="77777777" w:rsidR="006C6E47" w:rsidRDefault="006C6E47">
      <w:pPr>
        <w:rPr>
          <w:rFonts w:eastAsiaTheme="majorEastAsia" w:cstheme="majorBidi"/>
          <w:b/>
          <w:i w:val="0"/>
          <w:iCs w:val="0"/>
          <w:color w:val="auto"/>
          <w:szCs w:val="32"/>
        </w:rPr>
      </w:pPr>
      <w:r>
        <w:rPr>
          <w:i w:val="0"/>
          <w:iCs w:val="0"/>
        </w:rPr>
        <w:br w:type="page"/>
      </w:r>
    </w:p>
    <w:p w14:paraId="3E2FB242" w14:textId="5F6A194C" w:rsidR="00682EE2" w:rsidRPr="00682EE2" w:rsidRDefault="00682EE2" w:rsidP="00682EE2">
      <w:pPr>
        <w:pStyle w:val="Heading2"/>
        <w:rPr>
          <w:i/>
          <w:iCs w:val="0"/>
        </w:rPr>
      </w:pPr>
      <w:bookmarkStart w:id="22" w:name="_Toc181561845"/>
      <w:r w:rsidRPr="00682EE2">
        <w:rPr>
          <w:iCs w:val="0"/>
        </w:rPr>
        <w:lastRenderedPageBreak/>
        <w:t>1.10 Operational Definition of Terms</w:t>
      </w:r>
      <w:bookmarkEnd w:id="22"/>
    </w:p>
    <w:p w14:paraId="46D65D53" w14:textId="77777777" w:rsidR="00682EE2" w:rsidRPr="00682EE2" w:rsidRDefault="00682EE2" w:rsidP="00682EE2">
      <w:pPr>
        <w:spacing w:line="360" w:lineRule="auto"/>
        <w:jc w:val="both"/>
        <w:rPr>
          <w:i w:val="0"/>
          <w:iCs w:val="0"/>
        </w:rPr>
      </w:pPr>
      <w:r w:rsidRPr="00682EE2">
        <w:rPr>
          <w:i w:val="0"/>
          <w:iCs w:val="0"/>
        </w:rPr>
        <w:t>The following terms were understood to mean as follows:</w:t>
      </w:r>
    </w:p>
    <w:p w14:paraId="28C720B4" w14:textId="3A8616C2" w:rsidR="00682EE2" w:rsidRPr="00682EE2" w:rsidRDefault="00682EE2" w:rsidP="00682EE2">
      <w:pPr>
        <w:spacing w:line="360" w:lineRule="auto"/>
        <w:jc w:val="both"/>
        <w:rPr>
          <w:i w:val="0"/>
          <w:iCs w:val="0"/>
        </w:rPr>
      </w:pPr>
      <w:r w:rsidRPr="00682EE2">
        <w:rPr>
          <w:b/>
          <w:bCs/>
          <w:i w:val="0"/>
          <w:iCs w:val="0"/>
        </w:rPr>
        <w:t>Contraband</w:t>
      </w:r>
      <w:r>
        <w:rPr>
          <w:i w:val="0"/>
          <w:iCs w:val="0"/>
        </w:rPr>
        <w:t>:</w:t>
      </w:r>
      <w:r w:rsidRPr="00682EE2">
        <w:rPr>
          <w:i w:val="0"/>
          <w:iCs w:val="0"/>
        </w:rPr>
        <w:t xml:space="preserve"> This refers to items that are illegal to trade, carry, or otherwise have in one’s possession.</w:t>
      </w:r>
    </w:p>
    <w:p w14:paraId="7A3E7447" w14:textId="191A182B" w:rsidR="00682EE2" w:rsidRPr="00682EE2" w:rsidRDefault="00682EE2" w:rsidP="00682EE2">
      <w:pPr>
        <w:spacing w:line="360" w:lineRule="auto"/>
        <w:jc w:val="both"/>
        <w:rPr>
          <w:i w:val="0"/>
          <w:iCs w:val="0"/>
        </w:rPr>
      </w:pPr>
      <w:r w:rsidRPr="00682EE2">
        <w:rPr>
          <w:b/>
          <w:bCs/>
          <w:i w:val="0"/>
          <w:iCs w:val="0"/>
        </w:rPr>
        <w:t>Deprivation</w:t>
      </w:r>
      <w:r>
        <w:rPr>
          <w:i w:val="0"/>
          <w:iCs w:val="0"/>
        </w:rPr>
        <w:t>:</w:t>
      </w:r>
      <w:r w:rsidRPr="00682EE2">
        <w:rPr>
          <w:i w:val="0"/>
          <w:iCs w:val="0"/>
        </w:rPr>
        <w:t xml:space="preserve"> It is the lack of denial of something considered to be a necessity.</w:t>
      </w:r>
    </w:p>
    <w:p w14:paraId="48FFAE4B" w14:textId="2A7763DD" w:rsidR="00682EE2" w:rsidRPr="00682EE2" w:rsidRDefault="00682EE2" w:rsidP="00682EE2">
      <w:pPr>
        <w:spacing w:line="360" w:lineRule="auto"/>
        <w:jc w:val="both"/>
        <w:rPr>
          <w:i w:val="0"/>
          <w:iCs w:val="0"/>
        </w:rPr>
      </w:pPr>
      <w:r w:rsidRPr="00682EE2">
        <w:rPr>
          <w:b/>
          <w:bCs/>
          <w:i w:val="0"/>
          <w:iCs w:val="0"/>
        </w:rPr>
        <w:t>Exacerbate</w:t>
      </w:r>
      <w:r>
        <w:rPr>
          <w:b/>
          <w:bCs/>
          <w:i w:val="0"/>
          <w:iCs w:val="0"/>
        </w:rPr>
        <w:t>:</w:t>
      </w:r>
      <w:r w:rsidRPr="00682EE2">
        <w:rPr>
          <w:i w:val="0"/>
          <w:iCs w:val="0"/>
        </w:rPr>
        <w:t xml:space="preserve"> It means making a problem or a bad situation worse.</w:t>
      </w:r>
    </w:p>
    <w:p w14:paraId="13CE5FAC" w14:textId="733214ED" w:rsidR="00682EE2" w:rsidRPr="00682EE2" w:rsidRDefault="001F423F" w:rsidP="00682EE2">
      <w:pPr>
        <w:spacing w:line="360" w:lineRule="auto"/>
        <w:jc w:val="both"/>
        <w:rPr>
          <w:i w:val="0"/>
          <w:iCs w:val="0"/>
        </w:rPr>
      </w:pPr>
      <w:r w:rsidRPr="00682EE2">
        <w:rPr>
          <w:i w:val="0"/>
          <w:iCs w:val="0"/>
        </w:rPr>
        <w:t>I</w:t>
      </w:r>
      <w:r w:rsidRPr="00682EE2">
        <w:rPr>
          <w:b/>
          <w:bCs/>
          <w:i w:val="0"/>
          <w:iCs w:val="0"/>
        </w:rPr>
        <w:t>ncarceration</w:t>
      </w:r>
      <w:r w:rsidRPr="00682EE2">
        <w:rPr>
          <w:i w:val="0"/>
          <w:iCs w:val="0"/>
        </w:rPr>
        <w:t>: It</w:t>
      </w:r>
      <w:r w:rsidR="00682EE2" w:rsidRPr="00682EE2">
        <w:rPr>
          <w:i w:val="0"/>
          <w:iCs w:val="0"/>
        </w:rPr>
        <w:t xml:space="preserve"> means the state of being put or confined in prison </w:t>
      </w:r>
    </w:p>
    <w:p w14:paraId="6F38F697" w14:textId="6FA3AF1C" w:rsidR="00682EE2" w:rsidRPr="00682EE2" w:rsidRDefault="00682EE2" w:rsidP="00682EE2">
      <w:pPr>
        <w:spacing w:line="360" w:lineRule="auto"/>
        <w:jc w:val="both"/>
        <w:rPr>
          <w:i w:val="0"/>
          <w:iCs w:val="0"/>
        </w:rPr>
      </w:pPr>
      <w:r w:rsidRPr="00682EE2">
        <w:rPr>
          <w:b/>
          <w:bCs/>
          <w:i w:val="0"/>
          <w:iCs w:val="0"/>
        </w:rPr>
        <w:t>Influence</w:t>
      </w:r>
      <w:r>
        <w:rPr>
          <w:i w:val="0"/>
          <w:iCs w:val="0"/>
        </w:rPr>
        <w:t>:</w:t>
      </w:r>
      <w:r w:rsidRPr="00682EE2">
        <w:rPr>
          <w:i w:val="0"/>
          <w:iCs w:val="0"/>
        </w:rPr>
        <w:t xml:space="preserve"> It is the capacity to influence the character, development</w:t>
      </w:r>
      <w:r w:rsidR="0009428A">
        <w:rPr>
          <w:i w:val="0"/>
          <w:iCs w:val="0"/>
        </w:rPr>
        <w:t>,</w:t>
      </w:r>
      <w:r w:rsidRPr="00682EE2">
        <w:rPr>
          <w:i w:val="0"/>
          <w:iCs w:val="0"/>
        </w:rPr>
        <w:t xml:space="preserve"> or behavior of someone or something.</w:t>
      </w:r>
    </w:p>
    <w:p w14:paraId="7758E607" w14:textId="5D4C318D" w:rsidR="00682EE2" w:rsidRPr="00682EE2" w:rsidRDefault="00682EE2" w:rsidP="00682EE2">
      <w:pPr>
        <w:spacing w:line="360" w:lineRule="auto"/>
        <w:jc w:val="both"/>
        <w:rPr>
          <w:i w:val="0"/>
          <w:iCs w:val="0"/>
        </w:rPr>
      </w:pPr>
      <w:r w:rsidRPr="00682EE2">
        <w:rPr>
          <w:b/>
          <w:bCs/>
          <w:i w:val="0"/>
          <w:iCs w:val="0"/>
        </w:rPr>
        <w:t>Inmate</w:t>
      </w:r>
      <w:r w:rsidR="00582879">
        <w:rPr>
          <w:b/>
          <w:bCs/>
          <w:i w:val="0"/>
          <w:iCs w:val="0"/>
        </w:rPr>
        <w:t>: </w:t>
      </w:r>
      <w:r w:rsidR="00582879" w:rsidRPr="00582879">
        <w:rPr>
          <w:i w:val="0"/>
          <w:iCs w:val="0"/>
        </w:rPr>
        <w:t>Refers to an individual who has been deprived of liberty and is held under involuntary restraint, confinement, or custody, particularly one awaiting trial.</w:t>
      </w:r>
      <w:r w:rsidRPr="00682EE2">
        <w:rPr>
          <w:i w:val="0"/>
          <w:iCs w:val="0"/>
        </w:rPr>
        <w:t xml:space="preserve"> </w:t>
      </w:r>
    </w:p>
    <w:p w14:paraId="287D9F65" w14:textId="23D3975A" w:rsidR="00682EE2" w:rsidRPr="00682EE2" w:rsidRDefault="00682EE2" w:rsidP="00682EE2">
      <w:pPr>
        <w:spacing w:line="360" w:lineRule="auto"/>
        <w:jc w:val="both"/>
        <w:rPr>
          <w:i w:val="0"/>
          <w:iCs w:val="0"/>
        </w:rPr>
      </w:pPr>
      <w:r w:rsidRPr="00682EE2">
        <w:rPr>
          <w:b/>
          <w:bCs/>
          <w:i w:val="0"/>
          <w:iCs w:val="0"/>
        </w:rPr>
        <w:t>Mental Health</w:t>
      </w:r>
      <w:r w:rsidR="00582879">
        <w:rPr>
          <w:i w:val="0"/>
          <w:iCs w:val="0"/>
        </w:rPr>
        <w:t xml:space="preserve">: It </w:t>
      </w:r>
      <w:r w:rsidR="00582879" w:rsidRPr="00582879">
        <w:rPr>
          <w:i w:val="0"/>
          <w:iCs w:val="0"/>
        </w:rPr>
        <w:t>is a state of mental well-being that helps people </w:t>
      </w:r>
      <w:r w:rsidRPr="00682EE2">
        <w:rPr>
          <w:i w:val="0"/>
          <w:iCs w:val="0"/>
        </w:rPr>
        <w:t xml:space="preserve">cope with </w:t>
      </w:r>
      <w:r w:rsidR="0009428A">
        <w:rPr>
          <w:i w:val="0"/>
          <w:iCs w:val="0"/>
        </w:rPr>
        <w:t>the </w:t>
      </w:r>
      <w:r w:rsidRPr="00682EE2">
        <w:rPr>
          <w:i w:val="0"/>
          <w:iCs w:val="0"/>
        </w:rPr>
        <w:t>stresses of life.</w:t>
      </w:r>
    </w:p>
    <w:p w14:paraId="76589B1D" w14:textId="4C9BD312" w:rsidR="00682EE2" w:rsidRPr="00682EE2" w:rsidRDefault="00682EE2" w:rsidP="00682EE2">
      <w:pPr>
        <w:spacing w:line="360" w:lineRule="auto"/>
        <w:jc w:val="both"/>
        <w:rPr>
          <w:i w:val="0"/>
          <w:iCs w:val="0"/>
        </w:rPr>
      </w:pPr>
      <w:r w:rsidRPr="00682EE2">
        <w:rPr>
          <w:b/>
          <w:bCs/>
          <w:i w:val="0"/>
          <w:iCs w:val="0"/>
        </w:rPr>
        <w:t>Mitigate</w:t>
      </w:r>
      <w:r>
        <w:rPr>
          <w:i w:val="0"/>
          <w:iCs w:val="0"/>
        </w:rPr>
        <w:t>:</w:t>
      </w:r>
      <w:r w:rsidRPr="00682EE2">
        <w:rPr>
          <w:i w:val="0"/>
          <w:iCs w:val="0"/>
        </w:rPr>
        <w:t xml:space="preserve"> This means to reduce the severity of a certain condition.</w:t>
      </w:r>
    </w:p>
    <w:p w14:paraId="404394EE" w14:textId="7521E0BF" w:rsidR="00682EE2" w:rsidRPr="00682EE2" w:rsidRDefault="00682EE2" w:rsidP="00682EE2">
      <w:pPr>
        <w:spacing w:line="360" w:lineRule="auto"/>
        <w:jc w:val="both"/>
        <w:rPr>
          <w:i w:val="0"/>
          <w:iCs w:val="0"/>
        </w:rPr>
      </w:pPr>
      <w:r w:rsidRPr="00682EE2">
        <w:rPr>
          <w:b/>
          <w:bCs/>
          <w:i w:val="0"/>
          <w:iCs w:val="0"/>
        </w:rPr>
        <w:t xml:space="preserve">Prison </w:t>
      </w:r>
      <w:r w:rsidR="0009428A">
        <w:rPr>
          <w:b/>
          <w:bCs/>
          <w:i w:val="0"/>
          <w:iCs w:val="0"/>
        </w:rPr>
        <w:t>P</w:t>
      </w:r>
      <w:r w:rsidRPr="00682EE2">
        <w:rPr>
          <w:b/>
          <w:bCs/>
          <w:i w:val="0"/>
          <w:iCs w:val="0"/>
        </w:rPr>
        <w:t>olicy</w:t>
      </w:r>
      <w:r>
        <w:rPr>
          <w:i w:val="0"/>
          <w:iCs w:val="0"/>
        </w:rPr>
        <w:t>:</w:t>
      </w:r>
      <w:r w:rsidRPr="00682EE2">
        <w:rPr>
          <w:i w:val="0"/>
          <w:iCs w:val="0"/>
        </w:rPr>
        <w:t xml:space="preserve"> This means clear and concise written directives for staff, offenders</w:t>
      </w:r>
      <w:r w:rsidR="0009428A">
        <w:rPr>
          <w:i w:val="0"/>
          <w:iCs w:val="0"/>
        </w:rPr>
        <w:t>,</w:t>
      </w:r>
      <w:r w:rsidRPr="00682EE2">
        <w:rPr>
          <w:i w:val="0"/>
          <w:iCs w:val="0"/>
        </w:rPr>
        <w:t xml:space="preserve"> and community</w:t>
      </w:r>
    </w:p>
    <w:p w14:paraId="7BB54FCA" w14:textId="3064F1DD" w:rsidR="00682EE2" w:rsidRPr="00682EE2" w:rsidRDefault="00682EE2" w:rsidP="00682EE2">
      <w:pPr>
        <w:spacing w:line="360" w:lineRule="auto"/>
        <w:jc w:val="both"/>
        <w:rPr>
          <w:i w:val="0"/>
          <w:iCs w:val="0"/>
        </w:rPr>
      </w:pPr>
      <w:r w:rsidRPr="00682EE2">
        <w:rPr>
          <w:b/>
          <w:bCs/>
          <w:i w:val="0"/>
          <w:iCs w:val="0"/>
        </w:rPr>
        <w:t>Prison Environment</w:t>
      </w:r>
      <w:r>
        <w:rPr>
          <w:i w:val="0"/>
          <w:iCs w:val="0"/>
        </w:rPr>
        <w:t>:</w:t>
      </w:r>
      <w:r w:rsidRPr="00682EE2">
        <w:rPr>
          <w:i w:val="0"/>
          <w:iCs w:val="0"/>
        </w:rPr>
        <w:t xml:space="preserve"> It represents a degree of human limitation both physically and psychologically</w:t>
      </w:r>
    </w:p>
    <w:p w14:paraId="3B609752" w14:textId="77777777" w:rsidR="00582879" w:rsidRDefault="00682EE2" w:rsidP="00682EE2">
      <w:pPr>
        <w:spacing w:line="360" w:lineRule="auto"/>
        <w:jc w:val="both"/>
        <w:rPr>
          <w:i w:val="0"/>
          <w:iCs w:val="0"/>
        </w:rPr>
      </w:pPr>
      <w:r w:rsidRPr="00682EE2">
        <w:rPr>
          <w:b/>
          <w:bCs/>
          <w:i w:val="0"/>
          <w:iCs w:val="0"/>
        </w:rPr>
        <w:t>Prison warden</w:t>
      </w:r>
      <w:r>
        <w:rPr>
          <w:i w:val="0"/>
          <w:iCs w:val="0"/>
        </w:rPr>
        <w:t>:</w:t>
      </w:r>
      <w:r w:rsidRPr="00682EE2">
        <w:rPr>
          <w:i w:val="0"/>
          <w:iCs w:val="0"/>
        </w:rPr>
        <w:t xml:space="preserve"> </w:t>
      </w:r>
      <w:r w:rsidR="00582879" w:rsidRPr="00582879">
        <w:rPr>
          <w:i w:val="0"/>
          <w:iCs w:val="0"/>
        </w:rPr>
        <w:t>A person responsible for overseeing and managing individuals in prison, ensuring their welfare, and enforcing prison rules.</w:t>
      </w:r>
    </w:p>
    <w:p w14:paraId="537F878C" w14:textId="0EDC8343" w:rsidR="00682EE2" w:rsidRPr="00682EE2" w:rsidRDefault="00682EE2" w:rsidP="00682EE2">
      <w:pPr>
        <w:spacing w:line="360" w:lineRule="auto"/>
        <w:jc w:val="both"/>
        <w:rPr>
          <w:i w:val="0"/>
          <w:iCs w:val="0"/>
        </w:rPr>
      </w:pPr>
      <w:r w:rsidRPr="00682EE2">
        <w:rPr>
          <w:b/>
          <w:bCs/>
          <w:i w:val="0"/>
          <w:iCs w:val="0"/>
        </w:rPr>
        <w:t>Psychosocial</w:t>
      </w:r>
      <w:r>
        <w:rPr>
          <w:i w:val="0"/>
          <w:iCs w:val="0"/>
        </w:rPr>
        <w:t>:</w:t>
      </w:r>
      <w:r w:rsidRPr="00682EE2">
        <w:rPr>
          <w:i w:val="0"/>
          <w:iCs w:val="0"/>
        </w:rPr>
        <w:t xml:space="preserve"> It is the interrelation of social factors and human behavior.</w:t>
      </w:r>
    </w:p>
    <w:p w14:paraId="5E7FE132" w14:textId="4915A3D8" w:rsidR="00682EE2" w:rsidRPr="00682EE2" w:rsidRDefault="00682EE2" w:rsidP="00682EE2">
      <w:pPr>
        <w:spacing w:line="360" w:lineRule="auto"/>
        <w:jc w:val="both"/>
        <w:rPr>
          <w:i w:val="0"/>
          <w:iCs w:val="0"/>
        </w:rPr>
      </w:pPr>
      <w:r w:rsidRPr="00682EE2">
        <w:rPr>
          <w:b/>
          <w:bCs/>
          <w:i w:val="0"/>
          <w:iCs w:val="0"/>
        </w:rPr>
        <w:t>Resilience:</w:t>
      </w:r>
      <w:r w:rsidRPr="00682EE2">
        <w:rPr>
          <w:i w:val="0"/>
          <w:iCs w:val="0"/>
        </w:rPr>
        <w:t xml:space="preserve"> This implies to the capacity to withstand or recover quickly from difficulties.</w:t>
      </w:r>
    </w:p>
    <w:p w14:paraId="6AEF251C" w14:textId="0598A6EC" w:rsidR="00682EE2" w:rsidRPr="00682EE2" w:rsidRDefault="00682EE2" w:rsidP="00682EE2">
      <w:pPr>
        <w:spacing w:line="360" w:lineRule="auto"/>
        <w:jc w:val="both"/>
        <w:rPr>
          <w:i w:val="0"/>
          <w:iCs w:val="0"/>
        </w:rPr>
      </w:pPr>
      <w:r w:rsidRPr="00682EE2">
        <w:rPr>
          <w:b/>
          <w:bCs/>
          <w:i w:val="0"/>
          <w:iCs w:val="0"/>
        </w:rPr>
        <w:t>Suicidal ideation</w:t>
      </w:r>
      <w:r>
        <w:rPr>
          <w:i w:val="0"/>
          <w:iCs w:val="0"/>
        </w:rPr>
        <w:t>:</w:t>
      </w:r>
      <w:r w:rsidRPr="00682EE2">
        <w:rPr>
          <w:i w:val="0"/>
          <w:iCs w:val="0"/>
        </w:rPr>
        <w:t xml:space="preserve"> It is the state of thinking about or planning to commit suicide. </w:t>
      </w:r>
    </w:p>
    <w:p w14:paraId="736F9D3A" w14:textId="69F47701" w:rsidR="00682EE2" w:rsidRPr="00682EE2" w:rsidRDefault="00682EE2" w:rsidP="00682EE2">
      <w:pPr>
        <w:spacing w:line="360" w:lineRule="auto"/>
        <w:jc w:val="both"/>
        <w:rPr>
          <w:i w:val="0"/>
          <w:iCs w:val="0"/>
        </w:rPr>
      </w:pPr>
      <w:r w:rsidRPr="00682EE2">
        <w:rPr>
          <w:b/>
          <w:bCs/>
          <w:i w:val="0"/>
          <w:iCs w:val="0"/>
        </w:rPr>
        <w:t>Workload</w:t>
      </w:r>
      <w:r>
        <w:rPr>
          <w:i w:val="0"/>
          <w:iCs w:val="0"/>
        </w:rPr>
        <w:t>:</w:t>
      </w:r>
      <w:r w:rsidRPr="00682EE2">
        <w:rPr>
          <w:i w:val="0"/>
          <w:iCs w:val="0"/>
        </w:rPr>
        <w:t xml:space="preserve"> It is the amount of work to be done by the inmates as they serve their sentences in prison.</w:t>
      </w:r>
    </w:p>
    <w:p w14:paraId="1BEFB63B" w14:textId="77777777" w:rsidR="00682EE2" w:rsidRPr="00682EE2" w:rsidRDefault="00682EE2" w:rsidP="00682EE2">
      <w:pPr>
        <w:spacing w:line="360" w:lineRule="auto"/>
        <w:jc w:val="both"/>
        <w:rPr>
          <w:i w:val="0"/>
          <w:iCs w:val="0"/>
        </w:rPr>
      </w:pPr>
      <w:r w:rsidRPr="00682EE2">
        <w:rPr>
          <w:i w:val="0"/>
          <w:iCs w:val="0"/>
        </w:rPr>
        <w:t> </w:t>
      </w:r>
    </w:p>
    <w:p w14:paraId="23DE94D8" w14:textId="77777777" w:rsidR="00682EE2" w:rsidRDefault="00682EE2" w:rsidP="00682EE2">
      <w:pPr>
        <w:spacing w:line="360" w:lineRule="auto"/>
        <w:jc w:val="both"/>
        <w:rPr>
          <w:i w:val="0"/>
          <w:iCs w:val="0"/>
        </w:rPr>
      </w:pPr>
    </w:p>
    <w:p w14:paraId="447E07E3" w14:textId="7F560289" w:rsidR="00C06CEB" w:rsidRDefault="00EF1D41" w:rsidP="00C06CEB">
      <w:pPr>
        <w:pStyle w:val="Heading1"/>
        <w:jc w:val="center"/>
        <w:rPr>
          <w:sz w:val="24"/>
          <w:szCs w:val="24"/>
        </w:rPr>
      </w:pPr>
      <w:bookmarkStart w:id="23" w:name="_Toc181561846"/>
      <w:r>
        <w:rPr>
          <w:sz w:val="24"/>
          <w:szCs w:val="24"/>
        </w:rPr>
        <w:t>CHAPTER TWO</w:t>
      </w:r>
      <w:bookmarkEnd w:id="23"/>
    </w:p>
    <w:p w14:paraId="37420DE9" w14:textId="32016FC0" w:rsidR="00682EE2" w:rsidRPr="00C06CEB" w:rsidRDefault="00682EE2" w:rsidP="00C06CEB">
      <w:pPr>
        <w:jc w:val="center"/>
        <w:rPr>
          <w:b/>
          <w:i w:val="0"/>
        </w:rPr>
      </w:pPr>
      <w:r w:rsidRPr="00C06CEB">
        <w:rPr>
          <w:b/>
          <w:i w:val="0"/>
        </w:rPr>
        <w:t>LITERATURE REVIEW</w:t>
      </w:r>
    </w:p>
    <w:p w14:paraId="1B1ADCE7" w14:textId="77777777" w:rsidR="00F07C73" w:rsidRPr="00F07C73" w:rsidRDefault="00F07C73" w:rsidP="00F07C73"/>
    <w:p w14:paraId="7C1C6E1F" w14:textId="77777777" w:rsidR="00682EE2" w:rsidRPr="00682EE2" w:rsidRDefault="00682EE2" w:rsidP="00682EE2">
      <w:pPr>
        <w:pStyle w:val="Heading2"/>
        <w:rPr>
          <w:i/>
          <w:iCs w:val="0"/>
        </w:rPr>
      </w:pPr>
      <w:r w:rsidRPr="00682EE2">
        <w:rPr>
          <w:iCs w:val="0"/>
        </w:rPr>
        <w:t xml:space="preserve"> </w:t>
      </w:r>
      <w:bookmarkStart w:id="24" w:name="_Toc181561847"/>
      <w:r w:rsidRPr="00682EE2">
        <w:rPr>
          <w:iCs w:val="0"/>
        </w:rPr>
        <w:t>2.0 Introduction</w:t>
      </w:r>
      <w:bookmarkEnd w:id="24"/>
    </w:p>
    <w:p w14:paraId="69B98A3A" w14:textId="6F8B32A3" w:rsidR="00682EE2" w:rsidRPr="00682EE2" w:rsidRDefault="00682EE2" w:rsidP="00682EE2">
      <w:pPr>
        <w:spacing w:line="360" w:lineRule="auto"/>
        <w:jc w:val="both"/>
        <w:rPr>
          <w:i w:val="0"/>
          <w:iCs w:val="0"/>
        </w:rPr>
      </w:pPr>
      <w:r w:rsidRPr="00682EE2">
        <w:rPr>
          <w:i w:val="0"/>
          <w:iCs w:val="0"/>
        </w:rPr>
        <w:t xml:space="preserve"> This chapter </w:t>
      </w:r>
      <w:r w:rsidR="00582879">
        <w:rPr>
          <w:i w:val="0"/>
          <w:iCs w:val="0"/>
        </w:rPr>
        <w:t>presents</w:t>
      </w:r>
      <w:r w:rsidRPr="00682EE2">
        <w:rPr>
          <w:i w:val="0"/>
          <w:iCs w:val="0"/>
        </w:rPr>
        <w:t xml:space="preserve"> </w:t>
      </w:r>
      <w:r w:rsidR="00582879">
        <w:rPr>
          <w:i w:val="0"/>
          <w:iCs w:val="0"/>
        </w:rPr>
        <w:t xml:space="preserve">a </w:t>
      </w:r>
      <w:r w:rsidRPr="00682EE2">
        <w:rPr>
          <w:i w:val="0"/>
          <w:iCs w:val="0"/>
        </w:rPr>
        <w:t>literature analysis o</w:t>
      </w:r>
      <w:r w:rsidR="00582879">
        <w:rPr>
          <w:i w:val="0"/>
          <w:iCs w:val="0"/>
        </w:rPr>
        <w:t>f</w:t>
      </w:r>
      <w:r w:rsidRPr="00682EE2">
        <w:rPr>
          <w:i w:val="0"/>
          <w:iCs w:val="0"/>
        </w:rPr>
        <w:t xml:space="preserve"> the relationship between the prison environment and inmates' mental health. It focused on four factors: the prison's physical environment, prison policies, the warden-inmate relationship, and inmate workloads. It also considered theoretical and conceptual frameworks.</w:t>
      </w:r>
    </w:p>
    <w:p w14:paraId="0DF8D3BA" w14:textId="77777777" w:rsidR="00682EE2" w:rsidRPr="00682EE2" w:rsidRDefault="00682EE2" w:rsidP="00682EE2">
      <w:pPr>
        <w:spacing w:line="360" w:lineRule="auto"/>
        <w:jc w:val="both"/>
        <w:rPr>
          <w:i w:val="0"/>
          <w:iCs w:val="0"/>
        </w:rPr>
      </w:pPr>
    </w:p>
    <w:p w14:paraId="1DDF3554" w14:textId="2E35AAB7" w:rsidR="00682EE2" w:rsidRPr="00682EE2" w:rsidRDefault="00582879" w:rsidP="00682EE2">
      <w:pPr>
        <w:spacing w:line="360" w:lineRule="auto"/>
        <w:jc w:val="both"/>
        <w:rPr>
          <w:i w:val="0"/>
          <w:iCs w:val="0"/>
        </w:rPr>
      </w:pPr>
      <w:r w:rsidRPr="00582879">
        <w:rPr>
          <w:i w:val="0"/>
          <w:iCs w:val="0"/>
        </w:rPr>
        <w:t>The prison environment is a unique setting where individuals are confined involuntarily, sometimes for extended or brief periods. It is marked by limited privacy, overcrowding, isolation from social contact, persistent high noise levels, inadequate lighting, and minimal access to natural surroundings.</w:t>
      </w:r>
      <w:r>
        <w:rPr>
          <w:i w:val="0"/>
          <w:iCs w:val="0"/>
        </w:rPr>
        <w:t xml:space="preserve"> </w:t>
      </w:r>
      <w:r w:rsidR="00682EE2" w:rsidRPr="00682EE2">
        <w:rPr>
          <w:i w:val="0"/>
          <w:iCs w:val="0"/>
        </w:rPr>
        <w:t xml:space="preserve">This environment generally affects the mental wellness of the inmates through the ways in which they form and maintain their relationships with each other, how they manage their emotions like sadness, and how they behave when </w:t>
      </w:r>
      <w:r>
        <w:rPr>
          <w:i w:val="0"/>
          <w:iCs w:val="0"/>
        </w:rPr>
        <w:t>th</w:t>
      </w:r>
      <w:r w:rsidR="00682EE2" w:rsidRPr="00682EE2">
        <w:rPr>
          <w:i w:val="0"/>
          <w:iCs w:val="0"/>
        </w:rPr>
        <w:t>e</w:t>
      </w:r>
      <w:r>
        <w:rPr>
          <w:i w:val="0"/>
          <w:iCs w:val="0"/>
        </w:rPr>
        <w:t>y</w:t>
      </w:r>
      <w:r w:rsidR="00682EE2" w:rsidRPr="00682EE2">
        <w:rPr>
          <w:i w:val="0"/>
          <w:iCs w:val="0"/>
        </w:rPr>
        <w:t xml:space="preserve"> </w:t>
      </w:r>
      <w:r>
        <w:rPr>
          <w:i w:val="0"/>
          <w:iCs w:val="0"/>
        </w:rPr>
        <w:t>are</w:t>
      </w:r>
      <w:r w:rsidR="00682EE2" w:rsidRPr="00682EE2">
        <w:rPr>
          <w:i w:val="0"/>
          <w:iCs w:val="0"/>
        </w:rPr>
        <w:t xml:space="preserve"> in </w:t>
      </w:r>
      <w:r>
        <w:rPr>
          <w:i w:val="0"/>
          <w:iCs w:val="0"/>
        </w:rPr>
        <w:t>t</w:t>
      </w:r>
      <w:r w:rsidR="00682EE2" w:rsidRPr="00682EE2">
        <w:rPr>
          <w:i w:val="0"/>
          <w:iCs w:val="0"/>
        </w:rPr>
        <w:t>he</w:t>
      </w:r>
      <w:r>
        <w:rPr>
          <w:i w:val="0"/>
          <w:iCs w:val="0"/>
        </w:rPr>
        <w:t>i</w:t>
      </w:r>
      <w:r w:rsidR="00682EE2" w:rsidRPr="00682EE2">
        <w:rPr>
          <w:i w:val="0"/>
          <w:iCs w:val="0"/>
        </w:rPr>
        <w:t xml:space="preserve">r own company. </w:t>
      </w:r>
    </w:p>
    <w:p w14:paraId="170D982E" w14:textId="77777777" w:rsidR="00682EE2" w:rsidRPr="00682EE2" w:rsidRDefault="00682EE2" w:rsidP="00682EE2">
      <w:pPr>
        <w:spacing w:line="360" w:lineRule="auto"/>
        <w:jc w:val="both"/>
        <w:rPr>
          <w:i w:val="0"/>
          <w:iCs w:val="0"/>
        </w:rPr>
      </w:pPr>
    </w:p>
    <w:p w14:paraId="7F93ED2E" w14:textId="77777777" w:rsidR="00682EE2" w:rsidRPr="00682EE2" w:rsidRDefault="00682EE2" w:rsidP="00682EE2">
      <w:pPr>
        <w:pStyle w:val="Heading2"/>
        <w:rPr>
          <w:i/>
          <w:iCs w:val="0"/>
        </w:rPr>
      </w:pPr>
      <w:bookmarkStart w:id="25" w:name="_Toc181561848"/>
      <w:r w:rsidRPr="00682EE2">
        <w:rPr>
          <w:iCs w:val="0"/>
        </w:rPr>
        <w:t>2.1 Relationship between Physical Environment and Mental Health of Inmates</w:t>
      </w:r>
      <w:bookmarkEnd w:id="25"/>
    </w:p>
    <w:p w14:paraId="68FF010F" w14:textId="774FB44D" w:rsidR="00682EE2" w:rsidRPr="00682EE2" w:rsidRDefault="00682EE2" w:rsidP="00682EE2">
      <w:pPr>
        <w:spacing w:line="360" w:lineRule="auto"/>
        <w:jc w:val="both"/>
        <w:rPr>
          <w:i w:val="0"/>
          <w:iCs w:val="0"/>
        </w:rPr>
      </w:pPr>
      <w:r w:rsidRPr="00682EE2">
        <w:rPr>
          <w:i w:val="0"/>
          <w:iCs w:val="0"/>
        </w:rPr>
        <w:t xml:space="preserve">Previous studies have shown that the prison environment is a common source of mental health issues among prisoners. Emmanuel (2022) investigated </w:t>
      </w:r>
      <w:r w:rsidR="00582879">
        <w:rPr>
          <w:i w:val="0"/>
          <w:iCs w:val="0"/>
        </w:rPr>
        <w:t xml:space="preserve">the influence </w:t>
      </w:r>
      <w:r w:rsidRPr="00682EE2">
        <w:rPr>
          <w:i w:val="0"/>
          <w:iCs w:val="0"/>
        </w:rPr>
        <w:t xml:space="preserve">of the prison environment on prisoners’ adjustments across the Federal Republic of Nigeria. </w:t>
      </w:r>
      <w:r w:rsidR="00582879" w:rsidRPr="00582879">
        <w:rPr>
          <w:i w:val="0"/>
          <w:iCs w:val="0"/>
        </w:rPr>
        <w:t xml:space="preserve">The study employed </w:t>
      </w:r>
      <w:r w:rsidR="00582879">
        <w:rPr>
          <w:i w:val="0"/>
          <w:iCs w:val="0"/>
        </w:rPr>
        <w:t>correlation</w:t>
      </w:r>
      <w:r w:rsidR="00582879" w:rsidRPr="00582879">
        <w:rPr>
          <w:i w:val="0"/>
          <w:iCs w:val="0"/>
        </w:rPr>
        <w:t xml:space="preserve"> design and used a systematic sampling technique to select 80 convicts from a population of 466. The aim was to examine how prisoners' behavior, specifically their adjustment following incarceration, changes over time, shaping personal adjustment characteristics within their unique socio-cultural, economic, and demographic contexts.</w:t>
      </w:r>
      <w:r w:rsidRPr="00682EE2">
        <w:rPr>
          <w:i w:val="0"/>
          <w:iCs w:val="0"/>
        </w:rPr>
        <w:t xml:space="preserve"> A prison Environment scale and resilience were deployed, followed by linear and multi-regression, leading to an establishment that the prison environment significantly predicts prisoners’ adjustments. Equally, an analysis by Edgemon and Clay-Warner's (2019) model using </w:t>
      </w:r>
      <w:r w:rsidRPr="00682EE2">
        <w:rPr>
          <w:i w:val="0"/>
          <w:iCs w:val="0"/>
        </w:rPr>
        <w:lastRenderedPageBreak/>
        <w:t>5,552 across 214 state prisons in the United States using confirmatory factor analysis established that prison environments such as punitiveness and overcrowding widely increase the risk of inmates</w:t>
      </w:r>
      <w:r w:rsidR="00582879">
        <w:rPr>
          <w:i w:val="0"/>
          <w:iCs w:val="0"/>
        </w:rPr>
        <w:t>’ mental health</w:t>
      </w:r>
      <w:r w:rsidRPr="00682EE2">
        <w:rPr>
          <w:i w:val="0"/>
          <w:iCs w:val="0"/>
        </w:rPr>
        <w:t>.</w:t>
      </w:r>
    </w:p>
    <w:p w14:paraId="19D88653" w14:textId="77777777" w:rsidR="00682EE2" w:rsidRPr="00682EE2" w:rsidRDefault="00682EE2" w:rsidP="00682EE2">
      <w:pPr>
        <w:spacing w:line="360" w:lineRule="auto"/>
        <w:jc w:val="both"/>
        <w:rPr>
          <w:i w:val="0"/>
          <w:iCs w:val="0"/>
        </w:rPr>
      </w:pPr>
    </w:p>
    <w:p w14:paraId="22A5EAE2" w14:textId="77777777" w:rsidR="00682EE2" w:rsidRPr="00682EE2" w:rsidRDefault="00682EE2" w:rsidP="00682EE2">
      <w:pPr>
        <w:spacing w:line="360" w:lineRule="auto"/>
        <w:jc w:val="both"/>
        <w:rPr>
          <w:i w:val="0"/>
          <w:iCs w:val="0"/>
        </w:rPr>
      </w:pPr>
      <w:r w:rsidRPr="00682EE2">
        <w:rPr>
          <w:i w:val="0"/>
          <w:iCs w:val="0"/>
        </w:rPr>
        <w:t>In these studies, the prison environment remains very general and lacks a clear definition of its micro constituents. Such generalization contributes to low study replicability; hence, more specific aspects of the prison environment must be studied. As such, this study will seek to address unexplored gaps in the physical environments of the prison, which concentrates on the structural properties of the prison environment, reducing the generalization of using the prison environment, which is a very wide scope. The prison's physical environment significantly affects inmates' mental health based on the size of spaces within prisons, including cells and shared areas, which profoundly affect inmate mental health. Overcrowded and cramped conditions birth heightened stress levels due to close living conditions and restricted personal space, leading to a sense of entrapment and fostering stressful incarceration experiences. This also precipitates increased inter-inmate stress, while confinement-induced anxiety further adds to mental strain. The small spaces undermine moments of solitude and relaxation, enhancing anxiety levels and negatively impacting the inmates' mood. (Howard, 2019).</w:t>
      </w:r>
    </w:p>
    <w:p w14:paraId="52309394" w14:textId="77777777" w:rsidR="00682EE2" w:rsidRPr="00682EE2" w:rsidRDefault="00682EE2" w:rsidP="00682EE2">
      <w:pPr>
        <w:spacing w:line="360" w:lineRule="auto"/>
        <w:jc w:val="both"/>
        <w:rPr>
          <w:i w:val="0"/>
          <w:iCs w:val="0"/>
        </w:rPr>
      </w:pPr>
    </w:p>
    <w:p w14:paraId="2C9A6670" w14:textId="77777777" w:rsidR="00682EE2" w:rsidRPr="00682EE2" w:rsidRDefault="00682EE2" w:rsidP="00682EE2">
      <w:pPr>
        <w:spacing w:line="360" w:lineRule="auto"/>
        <w:jc w:val="both"/>
        <w:rPr>
          <w:i w:val="0"/>
          <w:iCs w:val="0"/>
        </w:rPr>
      </w:pPr>
      <w:r w:rsidRPr="00682EE2">
        <w:rPr>
          <w:i w:val="0"/>
          <w:iCs w:val="0"/>
        </w:rPr>
        <w:t xml:space="preserve"> High occupancy rate in each cell or room causes emotional distress due to the constant interaction with others, fostering feelings of irritation, frustration and privacy infringement. Overcrowded cells might intensify emotional distress by being conflict-ridden, resulting in extreme cases, in suicidal ideation to avoid such a stressful environment. The bedding standards within prison cells significantly impact inmate mental health. Subpar bedding leads to discomfort, sleep disorders, and chronic uneasiness can fuel self-blame and regret, further leading to depression owing to constant fatigue and feelings of despair (Quandt K. et al. 2021).</w:t>
      </w:r>
    </w:p>
    <w:p w14:paraId="3A58B014" w14:textId="77777777" w:rsidR="00682EE2" w:rsidRPr="00682EE2" w:rsidRDefault="00682EE2" w:rsidP="00682EE2">
      <w:pPr>
        <w:spacing w:line="360" w:lineRule="auto"/>
        <w:jc w:val="both"/>
        <w:rPr>
          <w:i w:val="0"/>
          <w:iCs w:val="0"/>
        </w:rPr>
      </w:pPr>
    </w:p>
    <w:p w14:paraId="7767BD7D" w14:textId="7F7E272E" w:rsidR="00682EE2" w:rsidRPr="00682EE2" w:rsidRDefault="00682EE2" w:rsidP="00682EE2">
      <w:pPr>
        <w:spacing w:line="360" w:lineRule="auto"/>
        <w:jc w:val="both"/>
        <w:rPr>
          <w:i w:val="0"/>
          <w:iCs w:val="0"/>
        </w:rPr>
      </w:pPr>
      <w:r w:rsidRPr="00682EE2">
        <w:rPr>
          <w:i w:val="0"/>
          <w:iCs w:val="0"/>
        </w:rPr>
        <w:t xml:space="preserve">The design of prison buildings significantly influences inmate mental health, with prisons having minimal natural light and minimal outdoor access, causing loneliness </w:t>
      </w:r>
      <w:r w:rsidRPr="00682EE2">
        <w:rPr>
          <w:i w:val="0"/>
          <w:iCs w:val="0"/>
        </w:rPr>
        <w:lastRenderedPageBreak/>
        <w:t>and social isolation. The reduced exposure to natural light severely disrupts circadian rhythms, further aggravating mood disorders. At the same time, the lack of shared spaces for interactions fosters a sense of social isolation due to limited social interaction. The size of prison cell windows and doors critically affects inmate mental health. More oversized windows and doors providing more natural light enhance mental health by effectively minimizing depression risks and improving moods (</w:t>
      </w:r>
      <w:proofErr w:type="spellStart"/>
      <w:r w:rsidRPr="00682EE2">
        <w:rPr>
          <w:i w:val="0"/>
          <w:iCs w:val="0"/>
        </w:rPr>
        <w:t>Kriminalvården</w:t>
      </w:r>
      <w:proofErr w:type="spellEnd"/>
      <w:r w:rsidRPr="00682EE2">
        <w:rPr>
          <w:i w:val="0"/>
          <w:iCs w:val="0"/>
        </w:rPr>
        <w:t xml:space="preserve"> ,2018). Adequate natural light improves sleep patterns while minimizing mood disorder chances and fostering a connection with the outside world (Howard, 2019). Also, recreational facilities are essential to mitigate stress, with physical activities and recreational programs offering a healthy outlet for stress, facilitating emotional management and promoting well-being. According to Caporuscio J (2020), adequate recreational opportunities foster positive inmate interactions, minimizing loneliness and social isolation. Therefore, the physical environment within prisons causes emotional distress, mood disorders, and feelings of regret and despair, affecting their mental health.</w:t>
      </w:r>
    </w:p>
    <w:p w14:paraId="61DD5686" w14:textId="77777777" w:rsidR="00682EE2" w:rsidRPr="00682EE2" w:rsidRDefault="00682EE2" w:rsidP="00682EE2">
      <w:pPr>
        <w:spacing w:line="360" w:lineRule="auto"/>
        <w:jc w:val="both"/>
        <w:rPr>
          <w:i w:val="0"/>
          <w:iCs w:val="0"/>
        </w:rPr>
      </w:pPr>
      <w:r w:rsidRPr="00682EE2">
        <w:rPr>
          <w:i w:val="0"/>
          <w:iCs w:val="0"/>
        </w:rPr>
        <w:tab/>
      </w:r>
    </w:p>
    <w:p w14:paraId="034D4519" w14:textId="5F061FE4" w:rsidR="00682EE2" w:rsidRPr="00682EE2" w:rsidRDefault="00682EE2" w:rsidP="00682EE2">
      <w:pPr>
        <w:spacing w:line="360" w:lineRule="auto"/>
        <w:jc w:val="both"/>
        <w:rPr>
          <w:i w:val="0"/>
          <w:iCs w:val="0"/>
        </w:rPr>
      </w:pPr>
      <w:r w:rsidRPr="00682EE2">
        <w:rPr>
          <w:i w:val="0"/>
          <w:iCs w:val="0"/>
        </w:rPr>
        <w:t xml:space="preserve"> </w:t>
      </w:r>
      <w:r w:rsidR="00582879" w:rsidRPr="00582879">
        <w:rPr>
          <w:i w:val="0"/>
          <w:iCs w:val="0"/>
        </w:rPr>
        <w:t>Edgemon and Clay-Warner (2018) note that overcrowded prison conditions, with many inmates confined to small spaces, significantly impact inmates' mental health by elevating stress levels. This lack of mental peace fosters high levels of stress and anxiety among prisoners. Congested living arrangements create tension as inmates are forced into cramped quarters, reducing personal space and increasing the likelihood of conflict. This environment not only intensifies the hardships of prison life but also contributes to heightened frustration and aggression due to frequent interactions. Such confinement conditions often lead to elevated anxiety fueled by recurring conflicts in shared spaces (UNODC, 2013).</w:t>
      </w:r>
      <w:r w:rsidR="00582879">
        <w:rPr>
          <w:i w:val="0"/>
          <w:iCs w:val="0"/>
        </w:rPr>
        <w:t> </w:t>
      </w:r>
      <w:r w:rsidRPr="00682EE2">
        <w:rPr>
          <w:i w:val="0"/>
          <w:iCs w:val="0"/>
        </w:rPr>
        <w:t>When people live in crowded places, it creates a lot of stress and anxiety because they do not have any personal or private space (Widra,2020). The people confined in small spaces will find it hard to fight the tension caused between them and will find it hard to navigate daily life. This higher level of tension can be observed among all the prison functions and within routines, which can cause a poor prison life.</w:t>
      </w:r>
    </w:p>
    <w:p w14:paraId="46609192" w14:textId="77777777" w:rsidR="00682EE2" w:rsidRPr="00682EE2" w:rsidRDefault="00682EE2" w:rsidP="00682EE2">
      <w:pPr>
        <w:spacing w:line="360" w:lineRule="auto"/>
        <w:jc w:val="both"/>
        <w:rPr>
          <w:i w:val="0"/>
          <w:iCs w:val="0"/>
        </w:rPr>
      </w:pPr>
      <w:r w:rsidRPr="00682EE2">
        <w:rPr>
          <w:i w:val="0"/>
          <w:iCs w:val="0"/>
        </w:rPr>
        <w:tab/>
      </w:r>
    </w:p>
    <w:p w14:paraId="01BD5E72" w14:textId="37D1E463" w:rsidR="00682EE2" w:rsidRPr="00682EE2" w:rsidRDefault="00682EE2" w:rsidP="00682EE2">
      <w:pPr>
        <w:spacing w:line="360" w:lineRule="auto"/>
        <w:jc w:val="both"/>
        <w:rPr>
          <w:i w:val="0"/>
          <w:iCs w:val="0"/>
        </w:rPr>
      </w:pPr>
      <w:r w:rsidRPr="00682EE2">
        <w:rPr>
          <w:i w:val="0"/>
          <w:iCs w:val="0"/>
        </w:rPr>
        <w:lastRenderedPageBreak/>
        <w:t xml:space="preserve"> According to Canada, </w:t>
      </w:r>
      <w:proofErr w:type="spellStart"/>
      <w:r w:rsidRPr="00682EE2">
        <w:rPr>
          <w:i w:val="0"/>
          <w:iCs w:val="0"/>
        </w:rPr>
        <w:t>Barrenger</w:t>
      </w:r>
      <w:proofErr w:type="spellEnd"/>
      <w:r w:rsidRPr="00682EE2">
        <w:rPr>
          <w:i w:val="0"/>
          <w:iCs w:val="0"/>
        </w:rPr>
        <w:t xml:space="preserve">, </w:t>
      </w:r>
      <w:proofErr w:type="spellStart"/>
      <w:r w:rsidRPr="00682EE2">
        <w:rPr>
          <w:i w:val="0"/>
          <w:iCs w:val="0"/>
        </w:rPr>
        <w:t>Bohrman</w:t>
      </w:r>
      <w:proofErr w:type="spellEnd"/>
      <w:r w:rsidRPr="00682EE2">
        <w:rPr>
          <w:i w:val="0"/>
          <w:iCs w:val="0"/>
        </w:rPr>
        <w:t xml:space="preserve">, Banks, </w:t>
      </w:r>
      <w:r w:rsidR="00582879">
        <w:rPr>
          <w:i w:val="0"/>
          <w:iCs w:val="0"/>
        </w:rPr>
        <w:t>and</w:t>
      </w:r>
      <w:r w:rsidRPr="00682EE2">
        <w:rPr>
          <w:i w:val="0"/>
          <w:iCs w:val="0"/>
        </w:rPr>
        <w:t xml:space="preserve"> </w:t>
      </w:r>
      <w:proofErr w:type="spellStart"/>
      <w:r w:rsidRPr="00682EE2">
        <w:rPr>
          <w:i w:val="0"/>
          <w:iCs w:val="0"/>
        </w:rPr>
        <w:t>Peketi</w:t>
      </w:r>
      <w:proofErr w:type="spellEnd"/>
      <w:proofErr w:type="gramStart"/>
      <w:r w:rsidRPr="00682EE2">
        <w:rPr>
          <w:i w:val="0"/>
          <w:iCs w:val="0"/>
        </w:rPr>
        <w:t>,  (</w:t>
      </w:r>
      <w:proofErr w:type="gramEnd"/>
      <w:r w:rsidRPr="00682EE2">
        <w:rPr>
          <w:i w:val="0"/>
          <w:iCs w:val="0"/>
        </w:rPr>
        <w:t xml:space="preserve">2022) and the World Health Organization report (2023), there is a strong relationship between higher stress and anxiety levels and decreased mental well-being with not having their own solitary space to retreat to. Getting imprisoned means a person needs to give up some of their rights and will not have freedom over some things. The desolation of privacy standards makes the challenges more aggressive, and the toll of being isolated is more psychologically damaging (UNODC, 2013). Living in small areas is unadvisable for physical health, creating emotional challenges because there is no personal space that an average human needs. World Health Organization (2023) states that enclosed environments and frequent interference within limited personal space instigate distress, impeding the general well-being of inmates. The violation of privacy has a significant </w:t>
      </w:r>
      <w:r w:rsidR="00582879">
        <w:rPr>
          <w:i w:val="0"/>
          <w:iCs w:val="0"/>
        </w:rPr>
        <w:t xml:space="preserve">influence </w:t>
      </w:r>
      <w:r w:rsidRPr="00682EE2">
        <w:rPr>
          <w:i w:val="0"/>
          <w:iCs w:val="0"/>
        </w:rPr>
        <w:t xml:space="preserve">on the emotional </w:t>
      </w:r>
      <w:proofErr w:type="spellStart"/>
      <w:r w:rsidR="00582879">
        <w:rPr>
          <w:i w:val="0"/>
          <w:iCs w:val="0"/>
        </w:rPr>
        <w:t>well being</w:t>
      </w:r>
      <w:proofErr w:type="spellEnd"/>
      <w:r w:rsidRPr="00682EE2">
        <w:rPr>
          <w:i w:val="0"/>
          <w:iCs w:val="0"/>
        </w:rPr>
        <w:t xml:space="preserve"> of the prisoners and causes long-lasting mental instabilities even after being released. High stress developed by this deficit can lead to increased problems within the prison, further leading to mental disturbances (World Health Organization, 2023). Privacy is essential for individuals' mental stability and peace of mind, and it plays a crucial role in providing a structured routine within the correctional facility (Maruschak et al., 2021). </w:t>
      </w:r>
    </w:p>
    <w:p w14:paraId="58DCDBB5" w14:textId="77777777" w:rsidR="00682EE2" w:rsidRPr="00682EE2" w:rsidRDefault="00682EE2" w:rsidP="00682EE2">
      <w:pPr>
        <w:spacing w:line="360" w:lineRule="auto"/>
        <w:jc w:val="both"/>
        <w:rPr>
          <w:i w:val="0"/>
          <w:iCs w:val="0"/>
        </w:rPr>
      </w:pPr>
    </w:p>
    <w:p w14:paraId="2BE5939C" w14:textId="062240E5" w:rsidR="00682EE2" w:rsidRPr="00682EE2" w:rsidRDefault="00682EE2" w:rsidP="00682EE2">
      <w:pPr>
        <w:spacing w:line="360" w:lineRule="auto"/>
        <w:jc w:val="both"/>
        <w:rPr>
          <w:i w:val="0"/>
          <w:iCs w:val="0"/>
        </w:rPr>
      </w:pPr>
      <w:r w:rsidRPr="00682EE2">
        <w:rPr>
          <w:i w:val="0"/>
          <w:iCs w:val="0"/>
        </w:rPr>
        <w:t xml:space="preserve">According to Widra (2020), prison violence resulting from sharing common spaces has a long-term </w:t>
      </w:r>
      <w:r w:rsidR="00582879">
        <w:rPr>
          <w:i w:val="0"/>
          <w:iCs w:val="0"/>
        </w:rPr>
        <w:t>critical</w:t>
      </w:r>
      <w:r w:rsidRPr="00682EE2">
        <w:rPr>
          <w:i w:val="0"/>
          <w:iCs w:val="0"/>
        </w:rPr>
        <w:t xml:space="preserve"> effect on the mental </w:t>
      </w:r>
      <w:r w:rsidR="00582879">
        <w:rPr>
          <w:i w:val="0"/>
          <w:iCs w:val="0"/>
        </w:rPr>
        <w:t xml:space="preserve">well-being </w:t>
      </w:r>
      <w:r w:rsidRPr="00682EE2">
        <w:rPr>
          <w:i w:val="0"/>
          <w:iCs w:val="0"/>
        </w:rPr>
        <w:t xml:space="preserve">of the incarcerated. The violence can be of various types like hitting, knife attacks, not providing medical attention, and punishment of the victims if they dare raise the issues. The violence, in turn, causes a different level of tension in the person going through it. Prisons are places that are dominated by violence and where people are constantly stressed. This can cause deteriorating mental health symptoms in the long term and increase fear and stress levels for inmates to deal with. People who are already feeling stressed because of the present situation find it more challenging to deal with situations when there is physical or emotional abuse (Edgar &amp; Martin, 2002). Stress among prisoners can also be increased by factors such as many people, lack of privacy, and not good enough bedroom furniture. These barriers exacerbate stress and make the individual feel </w:t>
      </w:r>
      <w:r w:rsidR="002B745B">
        <w:rPr>
          <w:i w:val="0"/>
          <w:iCs w:val="0"/>
        </w:rPr>
        <w:t>isolated from the rest of the community</w:t>
      </w:r>
      <w:r w:rsidRPr="00682EE2">
        <w:rPr>
          <w:i w:val="0"/>
          <w:iCs w:val="0"/>
        </w:rPr>
        <w:t xml:space="preserve">. There is a need to establish the relationship between these factors, allowing interventions to enhance life conditions. This may provide a platform to the incarcerated people who are in these environments to </w:t>
      </w:r>
      <w:r w:rsidRPr="00682EE2">
        <w:rPr>
          <w:i w:val="0"/>
          <w:iCs w:val="0"/>
        </w:rPr>
        <w:lastRenderedPageBreak/>
        <w:t>facilitate mental health improvement, morale</w:t>
      </w:r>
      <w:r w:rsidR="002B745B">
        <w:rPr>
          <w:i w:val="0"/>
          <w:iCs w:val="0"/>
        </w:rPr>
        <w:t>,</w:t>
      </w:r>
      <w:r w:rsidRPr="00682EE2">
        <w:rPr>
          <w:i w:val="0"/>
          <w:iCs w:val="0"/>
        </w:rPr>
        <w:t xml:space="preserve"> and support. The correctional facilities need to have adequate physical resources that can provide mental relaxation for the inmates because this can significantly affect their mental state (Maruschak et al.</w:t>
      </w:r>
      <w:r w:rsidR="002B745B">
        <w:rPr>
          <w:i w:val="0"/>
          <w:iCs w:val="0"/>
        </w:rPr>
        <w:t>,</w:t>
      </w:r>
      <w:r w:rsidRPr="00682EE2">
        <w:rPr>
          <w:i w:val="0"/>
          <w:iCs w:val="0"/>
        </w:rPr>
        <w:t xml:space="preserve"> 2021). In correctional facilities, it is essential to have some places for outdoor activities</w:t>
      </w:r>
      <w:r w:rsidR="002B745B">
        <w:rPr>
          <w:i w:val="0"/>
          <w:iCs w:val="0"/>
        </w:rPr>
        <w:t>,</w:t>
      </w:r>
      <w:r w:rsidRPr="00682EE2">
        <w:rPr>
          <w:i w:val="0"/>
          <w:iCs w:val="0"/>
        </w:rPr>
        <w:t xml:space="preserve"> </w:t>
      </w:r>
      <w:r w:rsidR="002B745B">
        <w:rPr>
          <w:i w:val="0"/>
          <w:iCs w:val="0"/>
        </w:rPr>
        <w:t>which play a crucial role </w:t>
      </w:r>
      <w:r w:rsidRPr="00682EE2">
        <w:rPr>
          <w:i w:val="0"/>
          <w:iCs w:val="0"/>
        </w:rPr>
        <w:t>in rehabilitating prisoners and enhancing their mental well-being (Caporuscio,2020).</w:t>
      </w:r>
    </w:p>
    <w:p w14:paraId="215CA4E3" w14:textId="77777777" w:rsidR="00682EE2" w:rsidRPr="00682EE2" w:rsidRDefault="00682EE2" w:rsidP="00682EE2">
      <w:pPr>
        <w:spacing w:line="360" w:lineRule="auto"/>
        <w:jc w:val="both"/>
        <w:rPr>
          <w:i w:val="0"/>
          <w:iCs w:val="0"/>
        </w:rPr>
      </w:pPr>
    </w:p>
    <w:p w14:paraId="7A2E4A70" w14:textId="77777777" w:rsidR="00682EE2" w:rsidRPr="00682EE2" w:rsidRDefault="00682EE2" w:rsidP="00682EE2">
      <w:pPr>
        <w:spacing w:line="360" w:lineRule="auto"/>
        <w:jc w:val="both"/>
        <w:rPr>
          <w:i w:val="0"/>
          <w:iCs w:val="0"/>
        </w:rPr>
      </w:pPr>
      <w:r w:rsidRPr="00682EE2">
        <w:rPr>
          <w:i w:val="0"/>
          <w:iCs w:val="0"/>
        </w:rPr>
        <w:t>Prison confinements typically have strict timetables and less freedom for personal choices. Prison facilities are critical in providing a break from prison life. Certain places tend to improve mental and physical health by providing a platform for engaging in leisure activities, which causes improving mood (</w:t>
      </w:r>
      <w:proofErr w:type="spellStart"/>
      <w:r w:rsidRPr="00682EE2">
        <w:rPr>
          <w:i w:val="0"/>
          <w:iCs w:val="0"/>
        </w:rPr>
        <w:t>Reingle</w:t>
      </w:r>
      <w:proofErr w:type="spellEnd"/>
      <w:r w:rsidRPr="00682EE2">
        <w:rPr>
          <w:i w:val="0"/>
          <w:iCs w:val="0"/>
        </w:rPr>
        <w:t xml:space="preserve"> et al., 2014). Incarceration centers' outdoors are equally crucial for the mental well-being of the prisoners. Hanging out in a natural environment with many trees, fresh air, and sunlight, one will experience a better overall mood and well-being. Spending time outside gives mental satisfaction to the prisoners, and they feel free from prison for some time (Morris &amp; Izenberg, 2023). It is essential to prioritize their mental health needs and provide extra relaxation activities to improve their skills. The prison's influence on mental health and its conditions must be understood well to make impactful and lasting changes (Hanemann, 2018).</w:t>
      </w:r>
    </w:p>
    <w:p w14:paraId="5CEAB0CF" w14:textId="77777777" w:rsidR="00682EE2" w:rsidRPr="00682EE2" w:rsidRDefault="00682EE2" w:rsidP="00682EE2">
      <w:pPr>
        <w:spacing w:line="360" w:lineRule="auto"/>
        <w:jc w:val="both"/>
        <w:rPr>
          <w:i w:val="0"/>
          <w:iCs w:val="0"/>
        </w:rPr>
      </w:pPr>
    </w:p>
    <w:p w14:paraId="328DD46F" w14:textId="77777777" w:rsidR="00682EE2" w:rsidRPr="00682EE2" w:rsidRDefault="00682EE2" w:rsidP="00682EE2">
      <w:pPr>
        <w:pStyle w:val="Heading2"/>
        <w:rPr>
          <w:i/>
          <w:iCs w:val="0"/>
        </w:rPr>
      </w:pPr>
      <w:bookmarkStart w:id="26" w:name="_Toc181561849"/>
      <w:r w:rsidRPr="00682EE2">
        <w:rPr>
          <w:iCs w:val="0"/>
        </w:rPr>
        <w:t>2.2 The relationship between Prison Policies and the Mental Health of Inmates</w:t>
      </w:r>
      <w:bookmarkEnd w:id="26"/>
    </w:p>
    <w:p w14:paraId="061B7AFF" w14:textId="77777777" w:rsidR="00682EE2" w:rsidRPr="00682EE2" w:rsidRDefault="00682EE2" w:rsidP="00682EE2">
      <w:pPr>
        <w:spacing w:line="360" w:lineRule="auto"/>
        <w:jc w:val="both"/>
        <w:rPr>
          <w:i w:val="0"/>
          <w:iCs w:val="0"/>
        </w:rPr>
      </w:pPr>
      <w:r w:rsidRPr="00682EE2">
        <w:rPr>
          <w:i w:val="0"/>
          <w:iCs w:val="0"/>
        </w:rPr>
        <w:t xml:space="preserve">Correctional facility policies can either contribute to positive mental health outcomes or worsen existing issues (Edgemon &amp; Clay-Warner, 2018). The use of mandatory solitary confinement has drawn significant attention due to its impact on mental health. Research, including a study by Caporuscio (2020), consistently shows that prolonged isolation leads to severe psychological distress. </w:t>
      </w:r>
    </w:p>
    <w:p w14:paraId="674A45DA" w14:textId="77777777" w:rsidR="00682EE2" w:rsidRPr="00682EE2" w:rsidRDefault="00682EE2" w:rsidP="00682EE2">
      <w:pPr>
        <w:spacing w:line="360" w:lineRule="auto"/>
        <w:jc w:val="both"/>
        <w:rPr>
          <w:i w:val="0"/>
          <w:iCs w:val="0"/>
        </w:rPr>
      </w:pPr>
    </w:p>
    <w:p w14:paraId="2766A565" w14:textId="0BA06E48" w:rsidR="00682EE2" w:rsidRPr="00682EE2" w:rsidRDefault="002B745B" w:rsidP="00682EE2">
      <w:pPr>
        <w:spacing w:line="360" w:lineRule="auto"/>
        <w:jc w:val="both"/>
        <w:rPr>
          <w:i w:val="0"/>
          <w:iCs w:val="0"/>
        </w:rPr>
      </w:pPr>
      <w:r w:rsidRPr="002B745B">
        <w:rPr>
          <w:i w:val="0"/>
          <w:iCs w:val="0"/>
        </w:rPr>
        <w:t xml:space="preserve">Bosma et al. (2019) employed a correlational design to conduct a multilevel analysis examining the relationship between prisoner characteristics (including personal traits and prison climate), the prison environment, and prisoner misconduct in the Netherlands. The study aimed to determine if these factors were associated with </w:t>
      </w:r>
      <w:r w:rsidRPr="002B745B">
        <w:rPr>
          <w:i w:val="0"/>
          <w:iCs w:val="0"/>
        </w:rPr>
        <w:lastRenderedPageBreak/>
        <w:t>instances of misconduct among inmates</w:t>
      </w:r>
      <w:r w:rsidR="00682EE2" w:rsidRPr="00682EE2">
        <w:rPr>
          <w:i w:val="0"/>
          <w:iCs w:val="0"/>
        </w:rPr>
        <w:t xml:space="preserve">. The study utilized a sample 4,327 inmate collected from nationwide prospective cohort study and established that the political climate created by the correctional facilities widely contributes to stress among prisoners. A separate study by Nurse (2003) using </w:t>
      </w:r>
      <w:r w:rsidRPr="002B745B">
        <w:rPr>
          <w:i w:val="0"/>
          <w:iCs w:val="0"/>
        </w:rPr>
        <w:t>a focus group in England established that confinement policies contributed to the </w:t>
      </w:r>
      <w:r w:rsidR="00682EE2" w:rsidRPr="00682EE2">
        <w:rPr>
          <w:i w:val="0"/>
          <w:iCs w:val="0"/>
        </w:rPr>
        <w:t>cycle of mental health issues among inmates. However, these studies fail to state prison policies</w:t>
      </w:r>
      <w:r>
        <w:rPr>
          <w:i w:val="0"/>
          <w:iCs w:val="0"/>
        </w:rPr>
        <w:t xml:space="preserve"> directly</w:t>
      </w:r>
      <w:r w:rsidR="00682EE2" w:rsidRPr="00682EE2">
        <w:rPr>
          <w:i w:val="0"/>
          <w:iCs w:val="0"/>
        </w:rPr>
        <w:t xml:space="preserve"> and rely on prison climate</w:t>
      </w:r>
      <w:r>
        <w:rPr>
          <w:i w:val="0"/>
          <w:iCs w:val="0"/>
        </w:rPr>
        <w:t>,</w:t>
      </w:r>
      <w:r w:rsidR="00682EE2" w:rsidRPr="00682EE2">
        <w:rPr>
          <w:i w:val="0"/>
          <w:iCs w:val="0"/>
        </w:rPr>
        <w:t xml:space="preserve"> which is a composite aspect consisting of inmates and correctional units. Contrary to such generalization, this study aims at exposing unidirectional influence of policies on inmates meaning policies that are enforced to prisoners only and how they affect them. This includes confinement hours, educational facilities, and visitation hours among privilege permissible to prisoners by the correctional units. The Bureau of Justice Statistics (2015) reports an increase in mental health referrals following the implementation of mandatory solitary confinement, with higher rates of self-harm and psychiatric symptoms. </w:t>
      </w:r>
    </w:p>
    <w:p w14:paraId="27E3EE6E" w14:textId="77777777" w:rsidR="00682EE2" w:rsidRPr="00682EE2" w:rsidRDefault="00682EE2" w:rsidP="00682EE2">
      <w:pPr>
        <w:spacing w:line="360" w:lineRule="auto"/>
        <w:jc w:val="both"/>
        <w:rPr>
          <w:i w:val="0"/>
          <w:iCs w:val="0"/>
        </w:rPr>
      </w:pPr>
    </w:p>
    <w:p w14:paraId="6E3ECA86" w14:textId="77777777" w:rsidR="00682EE2" w:rsidRPr="00682EE2" w:rsidRDefault="00682EE2" w:rsidP="00682EE2">
      <w:pPr>
        <w:spacing w:line="360" w:lineRule="auto"/>
        <w:jc w:val="both"/>
        <w:rPr>
          <w:i w:val="0"/>
          <w:iCs w:val="0"/>
        </w:rPr>
      </w:pPr>
      <w:r w:rsidRPr="00682EE2">
        <w:rPr>
          <w:i w:val="0"/>
          <w:iCs w:val="0"/>
        </w:rPr>
        <w:t>A significant portion of incarcerated individuals in Washington experienced considerable distress while in solitary confinement, at a rate of 20% or higher (Reiter et al. 2020). Policies granting inmates access to educational programs have positive effects on mental health. Inmates enrolled in educational initiatives experience lower stress levels and a greater sense of purpose. Learning opportunities provide constructive use of time and create a more positive and stimulating prison environment. Restrictive visitation policies negatively impact inmate mental health. A study by Tasca (2015) reveals that limited visitation rights led to increased feelings of loneliness and isolation causing elevated stress levels. Inmates' visitation experiences are influenced by the identity of the visitor, with visits from mothers consistently being perceived more negatively, indicating that visitation can serve as a means for mothers to confront and resolve grievances and conflicts with inmates through an uncomfortable process (</w:t>
      </w:r>
      <w:proofErr w:type="spellStart"/>
      <w:r w:rsidRPr="00682EE2">
        <w:rPr>
          <w:i w:val="0"/>
          <w:iCs w:val="0"/>
        </w:rPr>
        <w:t>Turanovic</w:t>
      </w:r>
      <w:proofErr w:type="spellEnd"/>
      <w:r w:rsidRPr="00682EE2">
        <w:rPr>
          <w:i w:val="0"/>
          <w:iCs w:val="0"/>
        </w:rPr>
        <w:t xml:space="preserve"> &amp; </w:t>
      </w:r>
      <w:proofErr w:type="spellStart"/>
      <w:r w:rsidRPr="00682EE2">
        <w:rPr>
          <w:i w:val="0"/>
          <w:iCs w:val="0"/>
        </w:rPr>
        <w:t>Tasca</w:t>
      </w:r>
      <w:proofErr w:type="spellEnd"/>
      <w:r w:rsidRPr="00682EE2">
        <w:rPr>
          <w:i w:val="0"/>
          <w:iCs w:val="0"/>
        </w:rPr>
        <w:t>, 2019). On the other hand, correctional lenient visitation policies observe improved mental health indicators among inmates (Stringer, 2019). Recognizing the impact of these policies is essential for evidence-based reforms that prioritize inmate mental health and foster a rehabilitative and compassionate prison environment especially for drug cases victims (</w:t>
      </w:r>
      <w:proofErr w:type="spellStart"/>
      <w:r w:rsidRPr="00682EE2">
        <w:rPr>
          <w:i w:val="0"/>
          <w:iCs w:val="0"/>
        </w:rPr>
        <w:t>Thekkumkara</w:t>
      </w:r>
      <w:proofErr w:type="spellEnd"/>
      <w:r w:rsidRPr="00682EE2">
        <w:rPr>
          <w:i w:val="0"/>
          <w:iCs w:val="0"/>
        </w:rPr>
        <w:t>, et al. 2022).</w:t>
      </w:r>
    </w:p>
    <w:p w14:paraId="79EC6B57" w14:textId="77777777" w:rsidR="00682EE2" w:rsidRPr="00682EE2" w:rsidRDefault="00682EE2" w:rsidP="00682EE2">
      <w:pPr>
        <w:spacing w:line="360" w:lineRule="auto"/>
        <w:jc w:val="both"/>
        <w:rPr>
          <w:i w:val="0"/>
          <w:iCs w:val="0"/>
        </w:rPr>
      </w:pPr>
    </w:p>
    <w:p w14:paraId="7DDEE1C3" w14:textId="77777777" w:rsidR="00682EE2" w:rsidRPr="00682EE2" w:rsidRDefault="00682EE2" w:rsidP="00682EE2">
      <w:pPr>
        <w:spacing w:line="360" w:lineRule="auto"/>
        <w:jc w:val="both"/>
        <w:rPr>
          <w:i w:val="0"/>
          <w:iCs w:val="0"/>
        </w:rPr>
      </w:pPr>
      <w:r w:rsidRPr="00682EE2">
        <w:rPr>
          <w:i w:val="0"/>
          <w:iCs w:val="0"/>
        </w:rPr>
        <w:t>Certain recreational days and outings should be incorporated within the prison environment to facilitate the well-being and mental stability of the inmates. During stressful times, outings help as an escapade and contribute significantly by promoting a sense of well-being and providing a mental break (Morris &amp; Izenberg, 2023). Visiting residents can be important for mental health in several ways. Secondly, it allows inmates to take a break from their routine and provides them with fresh air and some room to breathe apart from their cells. The environment within the prison is vastly different from the world outside, with its many natural elements and bustling sights and sounds (Tasca, 2015). This provides a way to keep the mind at peace and help take a break from the monotonic routine they get. It develops a mindset of being strong toward the world outside, where people are not trapped within bars.</w:t>
      </w:r>
    </w:p>
    <w:p w14:paraId="6A87EB1A" w14:textId="77777777" w:rsidR="00682EE2" w:rsidRPr="00682EE2" w:rsidRDefault="00682EE2" w:rsidP="00682EE2">
      <w:pPr>
        <w:spacing w:line="360" w:lineRule="auto"/>
        <w:jc w:val="both"/>
        <w:rPr>
          <w:i w:val="0"/>
          <w:iCs w:val="0"/>
        </w:rPr>
      </w:pPr>
    </w:p>
    <w:p w14:paraId="6A567522" w14:textId="77777777" w:rsidR="00C81744" w:rsidRDefault="00682EE2" w:rsidP="00682EE2">
      <w:pPr>
        <w:spacing w:line="360" w:lineRule="auto"/>
        <w:jc w:val="both"/>
        <w:rPr>
          <w:i w:val="0"/>
          <w:iCs w:val="0"/>
        </w:rPr>
      </w:pPr>
      <w:r w:rsidRPr="00682EE2">
        <w:rPr>
          <w:i w:val="0"/>
          <w:iCs w:val="0"/>
        </w:rPr>
        <w:t>Going out of jail allows inmates to experience new activities and situations that are not common behind bars. To let prisoners learn how to overcome the monotonous routine that has them trapped and also to teach them how to be all right in their own space, it is essential to indulge in out-of-the-box thinking and evolve emotional spheres by appreciating the beauty of surroundings and mingling with different people (Morris &amp; Izenberg, 2023). Different experiences have the power to transform and so this is one of the best ways to improve coping potential in stressful situations. Outings provide a way to look at things other than their past. People held in custody for an unspecified crime are likely to be kept motivated if they have a broader perspective to focus on, which will give them hope and a sense of purpose.</w:t>
      </w:r>
    </w:p>
    <w:p w14:paraId="3904223F" w14:textId="77777777" w:rsidR="00C81744" w:rsidRDefault="00C81744" w:rsidP="00682EE2">
      <w:pPr>
        <w:spacing w:line="360" w:lineRule="auto"/>
        <w:jc w:val="both"/>
        <w:rPr>
          <w:i w:val="0"/>
          <w:iCs w:val="0"/>
        </w:rPr>
      </w:pPr>
    </w:p>
    <w:p w14:paraId="7EDF4E19" w14:textId="11D87B70" w:rsidR="00682EE2" w:rsidRPr="00682EE2" w:rsidRDefault="00682EE2" w:rsidP="00682EE2">
      <w:pPr>
        <w:spacing w:line="360" w:lineRule="auto"/>
        <w:jc w:val="both"/>
        <w:rPr>
          <w:i w:val="0"/>
          <w:iCs w:val="0"/>
        </w:rPr>
      </w:pPr>
      <w:r w:rsidRPr="00682EE2">
        <w:rPr>
          <w:i w:val="0"/>
          <w:iCs w:val="0"/>
        </w:rPr>
        <w:t xml:space="preserve">Programs provided by correctional facilities are also significant for inmates in leading a meaningful and productive life away from their daily routines (Caporuscio (2020). They promote positive mental health and recognize that inmates are humans who should equally play essential roles in their free time to enhance their health outcomes. These policies are essential to increase positive engagement and introduce a daily routine among the inmates. Prison life can be overwhelming but having recreational activities provides the necessary breather and balance (Maruschak et al.,2021). This is intended to provide a meaningful, more relaxed and natural atmosphere, focusing on </w:t>
      </w:r>
      <w:r w:rsidRPr="00682EE2">
        <w:rPr>
          <w:i w:val="0"/>
          <w:iCs w:val="0"/>
        </w:rPr>
        <w:lastRenderedPageBreak/>
        <w:t>engaging inmates in sporting and additional programs (UNODC, 2018). Recreational facilities in prisons are vital to revitalize the mood and good mental health. It has been proven that participating in sports, cultural events, and educational activities can help inmates fight stress and become stronger emotionally. Hobbies and activities such as sports and arts are essential in creating a pathway through which individuals can release and express their bottled-up emotions (Kraus, 2020). Policies must be thoughtful and flexible for any shift to a recreational activity. One common point is integrating a proper sports system within places for corrective measures. Through sports and physical benefits, there can be better emotional advantages as people learn to deal with the stress and anxiety. Recreational activities are the best tools for the overall rehabilitation exercises, shaping how inmates are and enhancing mental health and well-being within correctional environments.</w:t>
      </w:r>
    </w:p>
    <w:p w14:paraId="57C41702" w14:textId="77777777" w:rsidR="00682EE2" w:rsidRPr="00682EE2" w:rsidRDefault="00682EE2" w:rsidP="00682EE2">
      <w:pPr>
        <w:spacing w:line="360" w:lineRule="auto"/>
        <w:jc w:val="both"/>
        <w:rPr>
          <w:i w:val="0"/>
          <w:iCs w:val="0"/>
        </w:rPr>
      </w:pPr>
    </w:p>
    <w:p w14:paraId="18B3805F" w14:textId="40E3C2C4" w:rsidR="00682EE2" w:rsidRPr="00682EE2" w:rsidRDefault="00120A72" w:rsidP="00682EE2">
      <w:pPr>
        <w:spacing w:line="360" w:lineRule="auto"/>
        <w:jc w:val="both"/>
        <w:rPr>
          <w:i w:val="0"/>
          <w:iCs w:val="0"/>
        </w:rPr>
      </w:pPr>
      <w:r>
        <w:rPr>
          <w:i w:val="0"/>
          <w:iCs w:val="0"/>
        </w:rPr>
        <w:t>Co</w:t>
      </w:r>
      <w:r w:rsidR="00682EE2" w:rsidRPr="00682EE2">
        <w:rPr>
          <w:i w:val="0"/>
          <w:iCs w:val="0"/>
        </w:rPr>
        <w:t>r</w:t>
      </w:r>
      <w:r>
        <w:rPr>
          <w:i w:val="0"/>
          <w:iCs w:val="0"/>
        </w:rPr>
        <w:t>r</w:t>
      </w:r>
      <w:r w:rsidR="00682EE2" w:rsidRPr="00682EE2">
        <w:rPr>
          <w:i w:val="0"/>
          <w:iCs w:val="0"/>
        </w:rPr>
        <w:t>e</w:t>
      </w:r>
      <w:r>
        <w:rPr>
          <w:i w:val="0"/>
          <w:iCs w:val="0"/>
        </w:rPr>
        <w:t>ct</w:t>
      </w:r>
      <w:r w:rsidR="00682EE2" w:rsidRPr="00682EE2">
        <w:rPr>
          <w:i w:val="0"/>
          <w:iCs w:val="0"/>
        </w:rPr>
        <w:t>i</w:t>
      </w:r>
      <w:r>
        <w:rPr>
          <w:i w:val="0"/>
          <w:iCs w:val="0"/>
        </w:rPr>
        <w:t>o</w:t>
      </w:r>
      <w:r w:rsidR="00682EE2" w:rsidRPr="00682EE2">
        <w:rPr>
          <w:i w:val="0"/>
          <w:iCs w:val="0"/>
        </w:rPr>
        <w:t>na</w:t>
      </w:r>
      <w:r>
        <w:rPr>
          <w:i w:val="0"/>
          <w:iCs w:val="0"/>
        </w:rPr>
        <w:t>l</w:t>
      </w:r>
      <w:r w:rsidR="00682EE2" w:rsidRPr="00682EE2">
        <w:rPr>
          <w:i w:val="0"/>
          <w:iCs w:val="0"/>
        </w:rPr>
        <w:t xml:space="preserve"> </w:t>
      </w:r>
      <w:r>
        <w:rPr>
          <w:i w:val="0"/>
          <w:iCs w:val="0"/>
        </w:rPr>
        <w:t>pol</w:t>
      </w:r>
      <w:r w:rsidR="00682EE2" w:rsidRPr="00682EE2">
        <w:rPr>
          <w:i w:val="0"/>
          <w:iCs w:val="0"/>
        </w:rPr>
        <w:t xml:space="preserve">icies highly influence </w:t>
      </w:r>
      <w:r>
        <w:rPr>
          <w:i w:val="0"/>
          <w:iCs w:val="0"/>
        </w:rPr>
        <w:t>measures taken to</w:t>
      </w:r>
      <w:r w:rsidR="00682EE2" w:rsidRPr="00682EE2">
        <w:rPr>
          <w:i w:val="0"/>
          <w:iCs w:val="0"/>
        </w:rPr>
        <w:t xml:space="preserve"> co</w:t>
      </w:r>
      <w:r>
        <w:rPr>
          <w:i w:val="0"/>
          <w:iCs w:val="0"/>
        </w:rPr>
        <w:t>nt</w:t>
      </w:r>
      <w:r w:rsidR="00682EE2" w:rsidRPr="00682EE2">
        <w:rPr>
          <w:i w:val="0"/>
          <w:iCs w:val="0"/>
        </w:rPr>
        <w:t>rol i</w:t>
      </w:r>
      <w:r>
        <w:rPr>
          <w:i w:val="0"/>
          <w:iCs w:val="0"/>
        </w:rPr>
        <w:t>nmat</w:t>
      </w:r>
      <w:r w:rsidR="00682EE2" w:rsidRPr="00682EE2">
        <w:rPr>
          <w:i w:val="0"/>
          <w:iCs w:val="0"/>
        </w:rPr>
        <w:t xml:space="preserve">es. </w:t>
      </w:r>
      <w:r>
        <w:rPr>
          <w:i w:val="0"/>
          <w:iCs w:val="0"/>
        </w:rPr>
        <w:t>Therefore, it is important to look for ways to help inmates</w:t>
      </w:r>
      <w:r w:rsidR="00682EE2" w:rsidRPr="00682EE2">
        <w:rPr>
          <w:i w:val="0"/>
          <w:iCs w:val="0"/>
        </w:rPr>
        <w:t xml:space="preserve"> sustain a specific level of order while also keeping their well-being in check. Strict actions taken with equality impact the inmates' behaviors and change how they think. When specific protocols are followed in a correctional facility, it can lead to a more structural environment combating detainees' needs. </w:t>
      </w:r>
    </w:p>
    <w:p w14:paraId="39506B6B" w14:textId="77777777" w:rsidR="00682EE2" w:rsidRPr="00682EE2" w:rsidRDefault="00682EE2" w:rsidP="00682EE2">
      <w:pPr>
        <w:spacing w:line="360" w:lineRule="auto"/>
        <w:jc w:val="both"/>
        <w:rPr>
          <w:i w:val="0"/>
          <w:iCs w:val="0"/>
        </w:rPr>
      </w:pPr>
    </w:p>
    <w:p w14:paraId="5D35B678" w14:textId="77777777" w:rsidR="00682EE2" w:rsidRPr="00682EE2" w:rsidRDefault="00682EE2" w:rsidP="00682EE2">
      <w:pPr>
        <w:pStyle w:val="Heading2"/>
        <w:rPr>
          <w:i/>
          <w:iCs w:val="0"/>
        </w:rPr>
      </w:pPr>
      <w:bookmarkStart w:id="27" w:name="_Toc181561850"/>
      <w:r w:rsidRPr="00682EE2">
        <w:rPr>
          <w:iCs w:val="0"/>
        </w:rPr>
        <w:t>2.3 Relationship between Prison Workload and Mental Health of Inmates</w:t>
      </w:r>
      <w:bookmarkEnd w:id="27"/>
    </w:p>
    <w:p w14:paraId="14FB07B5" w14:textId="4E23036C" w:rsidR="00120A72" w:rsidRDefault="00682EE2" w:rsidP="00682EE2">
      <w:pPr>
        <w:spacing w:line="360" w:lineRule="auto"/>
        <w:jc w:val="both"/>
        <w:rPr>
          <w:i w:val="0"/>
          <w:iCs w:val="0"/>
        </w:rPr>
      </w:pPr>
      <w:r w:rsidRPr="00682EE2">
        <w:rPr>
          <w:i w:val="0"/>
          <w:iCs w:val="0"/>
        </w:rPr>
        <w:t xml:space="preserve">The workload within the prison </w:t>
      </w:r>
      <w:r w:rsidR="00120A72">
        <w:rPr>
          <w:i w:val="0"/>
          <w:iCs w:val="0"/>
        </w:rPr>
        <w:t xml:space="preserve">setting has a critical influence on the </w:t>
      </w:r>
      <w:r w:rsidRPr="00682EE2">
        <w:rPr>
          <w:i w:val="0"/>
          <w:iCs w:val="0"/>
        </w:rPr>
        <w:t xml:space="preserve">mental health outcomes of inmates. </w:t>
      </w:r>
      <w:r w:rsidR="00120A72" w:rsidRPr="00120A72">
        <w:rPr>
          <w:i w:val="0"/>
          <w:iCs w:val="0"/>
        </w:rPr>
        <w:t>The demands placed on incarcerated individuals, from daily routines to vocational and educational programs, have a substantial effect on their psychological well-</w:t>
      </w:r>
      <w:proofErr w:type="spellStart"/>
      <w:r w:rsidR="00120A72" w:rsidRPr="00120A72">
        <w:rPr>
          <w:i w:val="0"/>
          <w:iCs w:val="0"/>
        </w:rPr>
        <w:t>being</w:t>
      </w:r>
      <w:r w:rsidR="00120A72">
        <w:rPr>
          <w:i w:val="0"/>
          <w:iCs w:val="0"/>
        </w:rPr>
        <w:t>.</w:t>
      </w:r>
      <w:r w:rsidRPr="00682EE2">
        <w:rPr>
          <w:i w:val="0"/>
          <w:iCs w:val="0"/>
        </w:rPr>
        <w:t>The</w:t>
      </w:r>
      <w:proofErr w:type="spellEnd"/>
      <w:r w:rsidRPr="00682EE2">
        <w:rPr>
          <w:i w:val="0"/>
          <w:iCs w:val="0"/>
        </w:rPr>
        <w:t xml:space="preserve"> rigid and monotonous nature of daily routines in prisons can contribute to mental health challenges. Inmates face repetitive schedules, limited recreational activities</w:t>
      </w:r>
      <w:r w:rsidR="00120A72">
        <w:rPr>
          <w:i w:val="0"/>
          <w:iCs w:val="0"/>
        </w:rPr>
        <w:t>,</w:t>
      </w:r>
      <w:r w:rsidRPr="00682EE2">
        <w:rPr>
          <w:i w:val="0"/>
          <w:iCs w:val="0"/>
        </w:rPr>
        <w:t xml:space="preserve"> and minimal decision-making autonomy. Bosma et al. (2020) research suggests that this monotony leads to boredom, frustration</w:t>
      </w:r>
      <w:r w:rsidR="00120A72">
        <w:rPr>
          <w:i w:val="0"/>
          <w:iCs w:val="0"/>
        </w:rPr>
        <w:t>,</w:t>
      </w:r>
      <w:r w:rsidRPr="00682EE2">
        <w:rPr>
          <w:i w:val="0"/>
          <w:iCs w:val="0"/>
        </w:rPr>
        <w:t xml:space="preserve"> and increased stress levels. Therefore, there is a direct link between prolonged exposure to monotonous routines and the </w:t>
      </w:r>
      <w:r w:rsidR="00120A72">
        <w:rPr>
          <w:i w:val="0"/>
          <w:iCs w:val="0"/>
        </w:rPr>
        <w:t>frequency of mental health issues experienced by inmates</w:t>
      </w:r>
    </w:p>
    <w:p w14:paraId="2C94F72D" w14:textId="77777777" w:rsidR="00682EE2" w:rsidRPr="00682EE2" w:rsidRDefault="00682EE2" w:rsidP="00682EE2">
      <w:pPr>
        <w:spacing w:line="360" w:lineRule="auto"/>
        <w:jc w:val="both"/>
        <w:rPr>
          <w:i w:val="0"/>
          <w:iCs w:val="0"/>
        </w:rPr>
      </w:pPr>
    </w:p>
    <w:p w14:paraId="69DB35D0" w14:textId="48D74CD2" w:rsidR="00682EE2" w:rsidRPr="00682EE2" w:rsidRDefault="00682EE2" w:rsidP="00682EE2">
      <w:pPr>
        <w:spacing w:line="360" w:lineRule="auto"/>
        <w:jc w:val="both"/>
        <w:rPr>
          <w:i w:val="0"/>
          <w:iCs w:val="0"/>
        </w:rPr>
      </w:pPr>
      <w:r w:rsidRPr="00682EE2">
        <w:rPr>
          <w:i w:val="0"/>
          <w:iCs w:val="0"/>
        </w:rPr>
        <w:t xml:space="preserve">While vocational and educational programs have been recognized for their </w:t>
      </w:r>
      <w:r w:rsidR="00120A72">
        <w:rPr>
          <w:i w:val="0"/>
          <w:iCs w:val="0"/>
        </w:rPr>
        <w:t xml:space="preserve">positive influence </w:t>
      </w:r>
      <w:r w:rsidRPr="00682EE2">
        <w:rPr>
          <w:i w:val="0"/>
          <w:iCs w:val="0"/>
        </w:rPr>
        <w:t xml:space="preserve">on </w:t>
      </w:r>
      <w:r w:rsidR="00120A72">
        <w:rPr>
          <w:i w:val="0"/>
          <w:iCs w:val="0"/>
        </w:rPr>
        <w:t>the mental health of the inmates,</w:t>
      </w:r>
      <w:r w:rsidRPr="00682EE2">
        <w:rPr>
          <w:i w:val="0"/>
          <w:iCs w:val="0"/>
        </w:rPr>
        <w:t xml:space="preserve"> the associated workload can vary. Inmates actively engaged in vocational training experience lower stress levels than those without such opportunities. However, an overwhelming workload not tailored to individual capacities can become a source of stress. Balancing program demands with inmates' mental health needs is essential for ensuring positive outcomes. Work assignments in prisons, particularly in overcrowded environments, significantly contribute to inmate stress levels. The pressure of overcrowding and demanding workloads has been linked to higher tension and conflict among inmates. Statistical analyses conducted by Russo (2019), reveal that inmates assigned to overcrowded work schedules are more likely to report symptoms of anxiety and depression compared to those in less crowded setting. A case study of Norwegian Correctional Services examined 1027 inmates using correlational design to establish the impacts of the workload on the prisoners. Their emphasis on a rehabilitative and individualized workload focused on education and skill-building yielded positive mental health outcomes. It was reported that inmates recorded lower stress levels and higher overall satisfaction than those in systems with more punitive and demanding workloads (Hanemann (Ed.), 2018). Hence, the workload within the prison setting is fundamental in shaping inmate mental health.</w:t>
      </w:r>
    </w:p>
    <w:p w14:paraId="19AC5CCF" w14:textId="77777777" w:rsidR="00682EE2" w:rsidRPr="00682EE2" w:rsidRDefault="00682EE2" w:rsidP="00682EE2">
      <w:pPr>
        <w:spacing w:line="360" w:lineRule="auto"/>
        <w:jc w:val="both"/>
        <w:rPr>
          <w:i w:val="0"/>
          <w:iCs w:val="0"/>
        </w:rPr>
      </w:pPr>
    </w:p>
    <w:p w14:paraId="0471286D" w14:textId="77777777" w:rsidR="00682EE2" w:rsidRPr="00682EE2" w:rsidRDefault="00682EE2" w:rsidP="00682EE2">
      <w:pPr>
        <w:spacing w:line="360" w:lineRule="auto"/>
        <w:jc w:val="both"/>
        <w:rPr>
          <w:i w:val="0"/>
          <w:iCs w:val="0"/>
        </w:rPr>
      </w:pPr>
      <w:r w:rsidRPr="00682EE2">
        <w:rPr>
          <w:i w:val="0"/>
          <w:iCs w:val="0"/>
        </w:rPr>
        <w:t xml:space="preserve"> Even though previous literature such as Hanemann (Ed.), (2018) and Russo (2019) directly explore workload among prisoners, they fail to explore other influencing factors such as wellbeing and if such workloads are part of vocational or educational programs. Equally, their studies are tied to national correction facilities and might not necessarily be reflected in low security prison centers such as GK Marimanti prison, paving way for more extensive analysis. The workload within the prison setting is fundamental in shaping inmate mental health. The nature of daily routines, the demands of vocational and educational programs, and the impact of overcrowded work assignments collectively influence the psychological well-being of incarcerated individuals. To ensure the inmates' mental health and well-being standards, it is crucial to address the issues of monotony. This can be done by acknowledging its </w:t>
      </w:r>
      <w:r w:rsidRPr="00682EE2">
        <w:rPr>
          <w:i w:val="0"/>
          <w:iCs w:val="0"/>
        </w:rPr>
        <w:lastRenderedPageBreak/>
        <w:t>harmful effects, as suggested by Penal Reform International (2021). The proposals they suggest will help make inmates' daily lives more enjoyable by incorporating new variations every day. Thus, it is an effective way to promote better mental functionalities and create meaningful overall experiences (</w:t>
      </w:r>
      <w:proofErr w:type="spellStart"/>
      <w:r w:rsidRPr="00682EE2">
        <w:rPr>
          <w:i w:val="0"/>
          <w:iCs w:val="0"/>
        </w:rPr>
        <w:t>Thekkumkara</w:t>
      </w:r>
      <w:proofErr w:type="spellEnd"/>
      <w:r w:rsidRPr="00682EE2">
        <w:rPr>
          <w:i w:val="0"/>
          <w:iCs w:val="0"/>
        </w:rPr>
        <w:t>, et al 2022).</w:t>
      </w:r>
    </w:p>
    <w:p w14:paraId="04288C0F" w14:textId="77777777" w:rsidR="00682EE2" w:rsidRPr="00682EE2" w:rsidRDefault="00682EE2" w:rsidP="00682EE2">
      <w:pPr>
        <w:spacing w:line="360" w:lineRule="auto"/>
        <w:jc w:val="both"/>
        <w:rPr>
          <w:i w:val="0"/>
          <w:iCs w:val="0"/>
        </w:rPr>
      </w:pPr>
    </w:p>
    <w:p w14:paraId="2291C03E" w14:textId="77777777" w:rsidR="00682EE2" w:rsidRPr="00682EE2" w:rsidRDefault="00682EE2" w:rsidP="00682EE2">
      <w:pPr>
        <w:spacing w:line="360" w:lineRule="auto"/>
        <w:jc w:val="both"/>
        <w:rPr>
          <w:i w:val="0"/>
          <w:iCs w:val="0"/>
        </w:rPr>
      </w:pPr>
      <w:r w:rsidRPr="00682EE2">
        <w:rPr>
          <w:i w:val="0"/>
          <w:iCs w:val="0"/>
        </w:rPr>
        <w:t>Through the prison educational system or programs, individuals incarcerated can make positive impacts on their mental status, resulting in a healthier mindset. Such programs provide a platform for personal growth and instill hope and purpose within individuals instead of just being about learning. Through these programs, prisoners develop a visionary thought process that is productive. Educational activities are by themselves a sign of lowering pressure and increasing mindfulness. Gaining expertise through learning will boost your intellect and provide a pathway for personal achievements. Improvement programs for inmates can allow them to improve themselves and regain a good memory (Northwestern University Report, 2023).</w:t>
      </w:r>
    </w:p>
    <w:p w14:paraId="4C88C51E" w14:textId="77777777" w:rsidR="00682EE2" w:rsidRPr="00682EE2" w:rsidRDefault="00682EE2" w:rsidP="00682EE2">
      <w:pPr>
        <w:spacing w:line="360" w:lineRule="auto"/>
        <w:jc w:val="both"/>
        <w:rPr>
          <w:i w:val="0"/>
          <w:iCs w:val="0"/>
        </w:rPr>
      </w:pPr>
    </w:p>
    <w:p w14:paraId="35FEEB63" w14:textId="77777777" w:rsidR="00682EE2" w:rsidRPr="00682EE2" w:rsidRDefault="00682EE2" w:rsidP="00682EE2">
      <w:pPr>
        <w:spacing w:line="360" w:lineRule="auto"/>
        <w:jc w:val="both"/>
        <w:rPr>
          <w:i w:val="0"/>
          <w:iCs w:val="0"/>
        </w:rPr>
      </w:pPr>
      <w:r w:rsidRPr="00682EE2">
        <w:rPr>
          <w:i w:val="0"/>
          <w:iCs w:val="0"/>
        </w:rPr>
        <w:t xml:space="preserve"> Even though the workload might be high, policymakers need to realize the importance of vocational programs. Prison management will also require busy people attending these courses to complete other duties. The study context includes tests and assignments, which may be challenging, but there is also learning. It is imperative to acknowledge the differences in workload to tailor the prison experience in accordance with individual capacities. Practical training generally includes much work, which can be stressful (</w:t>
      </w:r>
      <w:proofErr w:type="spellStart"/>
      <w:r w:rsidRPr="00682EE2">
        <w:rPr>
          <w:i w:val="0"/>
          <w:iCs w:val="0"/>
        </w:rPr>
        <w:t>Reingle</w:t>
      </w:r>
      <w:proofErr w:type="spellEnd"/>
      <w:r w:rsidRPr="00682EE2">
        <w:rPr>
          <w:i w:val="0"/>
          <w:iCs w:val="0"/>
        </w:rPr>
        <w:t xml:space="preserve"> Gonzalez &amp; Connell, 2014). So, it is essential to acknowledge that programs tend to have different kinds of demands and workloads so prisoner’s mental health is not compromised. The efficient performance of learning and training programs requires balancing mental health needs and coursework. To ensure that the inmates benefit from these programs, their workload must be reasonable so that they can engage in recreational activities outside of their cells (Russo, 2019).</w:t>
      </w:r>
    </w:p>
    <w:p w14:paraId="0F99067D" w14:textId="77777777" w:rsidR="00682EE2" w:rsidRPr="00682EE2" w:rsidRDefault="00682EE2" w:rsidP="00682EE2">
      <w:pPr>
        <w:spacing w:line="360" w:lineRule="auto"/>
        <w:jc w:val="both"/>
        <w:rPr>
          <w:i w:val="0"/>
          <w:iCs w:val="0"/>
        </w:rPr>
      </w:pPr>
    </w:p>
    <w:p w14:paraId="7C9AB4DC" w14:textId="0E920F91" w:rsidR="00682EE2" w:rsidRPr="00682EE2" w:rsidRDefault="00682EE2" w:rsidP="00682EE2">
      <w:pPr>
        <w:spacing w:line="360" w:lineRule="auto"/>
        <w:jc w:val="both"/>
        <w:rPr>
          <w:i w:val="0"/>
          <w:iCs w:val="0"/>
        </w:rPr>
      </w:pPr>
      <w:r w:rsidRPr="00682EE2">
        <w:rPr>
          <w:i w:val="0"/>
          <w:iCs w:val="0"/>
        </w:rPr>
        <w:t xml:space="preserve">The prison environment challenges can be understood by the amount of work given, inmates' stress levels and the overcrowding environment. The work given to do in prisons plays an essential part in prisoners' lives, and the tasks may be of varying </w:t>
      </w:r>
      <w:r w:rsidRPr="00682EE2">
        <w:rPr>
          <w:i w:val="0"/>
          <w:iCs w:val="0"/>
        </w:rPr>
        <w:lastRenderedPageBreak/>
        <w:t xml:space="preserve">types. The situation might be harmful to the mental health of inmates when there are already too many inmates in the prison. Russo (2019) sheds light upon the significant negative impact of clustered workplaces on prisoner’s mental health. </w:t>
      </w:r>
      <w:r w:rsidR="00120A72">
        <w:rPr>
          <w:i w:val="0"/>
          <w:iCs w:val="0"/>
        </w:rPr>
        <w:t xml:space="preserve">It was established that there was a heightened prevalence of mental health </w:t>
      </w:r>
      <w:r w:rsidRPr="00682EE2">
        <w:rPr>
          <w:i w:val="0"/>
          <w:iCs w:val="0"/>
        </w:rPr>
        <w:t>with increased anxiety and depression among people present in crowded places. In settings where there are limited supplies and less space, inmates are pressured more to get work done, which can lead to stress among them on top of the stress they already have. Dealing with hard work for the well-being of individuals overall is difficult. Working in congested places causes a sense of tiredness and depression since the blood is not flowing freely in the body; this can eventually affect the individual's overall performance (Guerrero et al.</w:t>
      </w:r>
      <w:r w:rsidR="00120A72">
        <w:rPr>
          <w:i w:val="0"/>
          <w:iCs w:val="0"/>
        </w:rPr>
        <w:t>,</w:t>
      </w:r>
      <w:r w:rsidRPr="00682EE2">
        <w:rPr>
          <w:i w:val="0"/>
          <w:iCs w:val="0"/>
        </w:rPr>
        <w:t xml:space="preserve"> 2012).</w:t>
      </w:r>
    </w:p>
    <w:p w14:paraId="561958C0" w14:textId="77777777" w:rsidR="00682EE2" w:rsidRPr="00682EE2" w:rsidRDefault="00682EE2" w:rsidP="00682EE2">
      <w:pPr>
        <w:spacing w:line="360" w:lineRule="auto"/>
        <w:jc w:val="both"/>
        <w:rPr>
          <w:i w:val="0"/>
          <w:iCs w:val="0"/>
        </w:rPr>
      </w:pPr>
    </w:p>
    <w:p w14:paraId="256EAF45" w14:textId="77777777" w:rsidR="00682EE2" w:rsidRPr="00682EE2" w:rsidRDefault="00682EE2" w:rsidP="00682EE2">
      <w:pPr>
        <w:spacing w:line="360" w:lineRule="auto"/>
        <w:jc w:val="both"/>
        <w:rPr>
          <w:i w:val="0"/>
          <w:iCs w:val="0"/>
        </w:rPr>
      </w:pPr>
      <w:r w:rsidRPr="00682EE2">
        <w:rPr>
          <w:i w:val="0"/>
          <w:iCs w:val="0"/>
        </w:rPr>
        <w:t xml:space="preserve"> High pressure in the workplace can cause high risks for psychological problems because of the dissatisfaction and conflicts it causes. Stress from work does not only affect people in the short run but also affects people's broader mental health issues related to their personal growth. Their work assignments hinder them from focusing on personal development when they feel burdened by their workload. To deal with the stress levels in inmates, one need to intricately understand the relationship between work assignments and overcrowding, </w:t>
      </w:r>
      <w:proofErr w:type="gramStart"/>
      <w:r w:rsidRPr="00682EE2">
        <w:rPr>
          <w:i w:val="0"/>
          <w:iCs w:val="0"/>
        </w:rPr>
        <w:t>which is crucial to strategizing good policies.</w:t>
      </w:r>
      <w:proofErr w:type="gramEnd"/>
      <w:r w:rsidRPr="00682EE2">
        <w:rPr>
          <w:i w:val="0"/>
          <w:iCs w:val="0"/>
        </w:rPr>
        <w:t xml:space="preserve"> To deal effectively with these issues, paying attention to the distinct requirements of prisoners, the nature of their work and the prison surroundings is essential. Such practices also provide the incarcerated and detained people a pathway to rehabilitation and improve their mental clarity and presence (Maruschak et al. 2021).</w:t>
      </w:r>
    </w:p>
    <w:p w14:paraId="2246A4AA" w14:textId="77777777" w:rsidR="00682EE2" w:rsidRPr="00682EE2" w:rsidRDefault="00682EE2" w:rsidP="00682EE2">
      <w:pPr>
        <w:spacing w:line="360" w:lineRule="auto"/>
        <w:jc w:val="both"/>
        <w:rPr>
          <w:i w:val="0"/>
          <w:iCs w:val="0"/>
        </w:rPr>
      </w:pPr>
    </w:p>
    <w:p w14:paraId="0B27C2E3" w14:textId="77777777" w:rsidR="00682EE2" w:rsidRPr="00682EE2" w:rsidRDefault="00682EE2" w:rsidP="008A44AF">
      <w:pPr>
        <w:pStyle w:val="Heading2"/>
        <w:rPr>
          <w:i/>
          <w:iCs w:val="0"/>
        </w:rPr>
      </w:pPr>
      <w:bookmarkStart w:id="28" w:name="_Toc181561851"/>
      <w:r w:rsidRPr="00682EE2">
        <w:rPr>
          <w:iCs w:val="0"/>
        </w:rPr>
        <w:t>2.4 Inmate-Warden Relationship and Inmates’ Mental Health</w:t>
      </w:r>
      <w:bookmarkEnd w:id="28"/>
    </w:p>
    <w:p w14:paraId="4385AA94" w14:textId="1A4FF0BC" w:rsidR="00682EE2" w:rsidRPr="00682EE2" w:rsidRDefault="00682EE2" w:rsidP="00682EE2">
      <w:pPr>
        <w:spacing w:line="360" w:lineRule="auto"/>
        <w:jc w:val="both"/>
        <w:rPr>
          <w:i w:val="0"/>
          <w:iCs w:val="0"/>
        </w:rPr>
      </w:pPr>
      <w:r w:rsidRPr="00682EE2">
        <w:rPr>
          <w:i w:val="0"/>
          <w:iCs w:val="0"/>
        </w:rPr>
        <w:t>The closeness between prisoners and prison officers in their surroundings is strongly tied to power distribution, which affects their psychological health considerably in a complicated way.</w:t>
      </w:r>
      <w:r w:rsidR="006C6E47">
        <w:rPr>
          <w:i w:val="0"/>
          <w:iCs w:val="0"/>
        </w:rPr>
        <w:t xml:space="preserve"> </w:t>
      </w:r>
      <w:r w:rsidRPr="00682EE2">
        <w:rPr>
          <w:i w:val="0"/>
          <w:iCs w:val="0"/>
        </w:rPr>
        <w:t xml:space="preserve">Previous studies have attempted to explain how inmates contribute to stress among the warden. One such study was carried out by Nurse (2003) qualitatively using focus group in southern England. The analysis was done through thematic analysis and lead to establishment that prison warden relationship is crucial for stress mitigation among the inmate. A stress by warden would cascade to prisoners </w:t>
      </w:r>
      <w:r w:rsidRPr="00682EE2">
        <w:rPr>
          <w:i w:val="0"/>
          <w:iCs w:val="0"/>
        </w:rPr>
        <w:lastRenderedPageBreak/>
        <w:t>while commitment and availability of warden to provide needed supportive duties to prisoners would contribute negatively to escalation of mental issues among prisoners, particularly suicidal thoughts, depression, anger and aggression.</w:t>
      </w:r>
    </w:p>
    <w:p w14:paraId="79EDC63B" w14:textId="77777777" w:rsidR="00682EE2" w:rsidRPr="00682EE2" w:rsidRDefault="00682EE2" w:rsidP="00682EE2">
      <w:pPr>
        <w:spacing w:line="360" w:lineRule="auto"/>
        <w:jc w:val="both"/>
        <w:rPr>
          <w:i w:val="0"/>
          <w:iCs w:val="0"/>
        </w:rPr>
      </w:pPr>
    </w:p>
    <w:p w14:paraId="31DAB6CD" w14:textId="65CCEE08" w:rsidR="00682EE2" w:rsidRPr="00682EE2" w:rsidRDefault="00682EE2" w:rsidP="00682EE2">
      <w:pPr>
        <w:spacing w:line="360" w:lineRule="auto"/>
        <w:jc w:val="both"/>
        <w:rPr>
          <w:i w:val="0"/>
          <w:iCs w:val="0"/>
        </w:rPr>
      </w:pPr>
      <w:r w:rsidRPr="00682EE2">
        <w:rPr>
          <w:i w:val="0"/>
          <w:iCs w:val="0"/>
        </w:rPr>
        <w:t xml:space="preserve"> However, this study failed to show composite aspects that define warden-prisoner relationship traits such as communication, goodwill, openness, support</w:t>
      </w:r>
      <w:r w:rsidR="00120A72">
        <w:rPr>
          <w:i w:val="0"/>
          <w:iCs w:val="0"/>
        </w:rPr>
        <w:t>,</w:t>
      </w:r>
      <w:r w:rsidRPr="00682EE2">
        <w:rPr>
          <w:i w:val="0"/>
          <w:iCs w:val="0"/>
        </w:rPr>
        <w:t xml:space="preserve"> and mentorship</w:t>
      </w:r>
      <w:r w:rsidR="00120A72">
        <w:rPr>
          <w:i w:val="0"/>
          <w:iCs w:val="0"/>
        </w:rPr>
        <w:t>,</w:t>
      </w:r>
      <w:r w:rsidRPr="00682EE2">
        <w:rPr>
          <w:i w:val="0"/>
          <w:iCs w:val="0"/>
        </w:rPr>
        <w:t xml:space="preserve"> which are crucial in shaping the relationship. Moreo</w:t>
      </w:r>
      <w:r w:rsidR="00120A72">
        <w:rPr>
          <w:i w:val="0"/>
          <w:iCs w:val="0"/>
        </w:rPr>
        <w:t>ver</w:t>
      </w:r>
      <w:r w:rsidRPr="00682EE2">
        <w:rPr>
          <w:i w:val="0"/>
          <w:iCs w:val="0"/>
        </w:rPr>
        <w:t xml:space="preserve">, there are several psychological effects arising due to the power imbalance within </w:t>
      </w:r>
      <w:r w:rsidR="00120A72" w:rsidRPr="00682EE2">
        <w:rPr>
          <w:i w:val="0"/>
          <w:iCs w:val="0"/>
        </w:rPr>
        <w:t>prisons</w:t>
      </w:r>
      <w:r w:rsidRPr="00682EE2">
        <w:rPr>
          <w:i w:val="0"/>
          <w:iCs w:val="0"/>
        </w:rPr>
        <w:t xml:space="preserve"> since power is demonstrated in numerous complex ways. For example, there is a power difference between the supervisor and the employees. The misuse and imbalance of this power can lead to feelings of defenselessness and inefficiency among the people held captive (Wooldridge, 2020). When there is an imbalance of power, people feel stressed, anxious</w:t>
      </w:r>
      <w:r w:rsidR="00120A72">
        <w:rPr>
          <w:i w:val="0"/>
          <w:iCs w:val="0"/>
        </w:rPr>
        <w:t>,</w:t>
      </w:r>
      <w:r w:rsidRPr="00682EE2">
        <w:rPr>
          <w:i w:val="0"/>
          <w:iCs w:val="0"/>
        </w:rPr>
        <w:t xml:space="preserve"> and unfair, impacting their mental peace. Equally, Bosma</w:t>
      </w:r>
      <w:r w:rsidR="00120A72">
        <w:rPr>
          <w:i w:val="0"/>
          <w:iCs w:val="0"/>
        </w:rPr>
        <w:t xml:space="preserve"> et.al </w:t>
      </w:r>
      <w:r w:rsidRPr="00682EE2">
        <w:rPr>
          <w:i w:val="0"/>
          <w:iCs w:val="0"/>
        </w:rPr>
        <w:t xml:space="preserve">(2020) found that if people think that they have been mistreated by authority people, like wardens, this can lead to mental illness. </w:t>
      </w:r>
      <w:r w:rsidR="00120A72" w:rsidRPr="00682EE2">
        <w:rPr>
          <w:i w:val="0"/>
          <w:iCs w:val="0"/>
        </w:rPr>
        <w:t>To</w:t>
      </w:r>
      <w:r w:rsidRPr="00682EE2">
        <w:rPr>
          <w:i w:val="0"/>
          <w:iCs w:val="0"/>
        </w:rPr>
        <w:t xml:space="preserve"> mitigate harmful effects, appropriate studies need to be done to establish how such affects prison</w:t>
      </w:r>
      <w:r w:rsidR="00120A72">
        <w:rPr>
          <w:i w:val="0"/>
          <w:iCs w:val="0"/>
        </w:rPr>
        <w:t>-</w:t>
      </w:r>
      <w:r w:rsidRPr="00682EE2">
        <w:rPr>
          <w:i w:val="0"/>
          <w:iCs w:val="0"/>
        </w:rPr>
        <w:t>to</w:t>
      </w:r>
      <w:r w:rsidR="00120A72">
        <w:rPr>
          <w:i w:val="0"/>
          <w:iCs w:val="0"/>
        </w:rPr>
        <w:t>-</w:t>
      </w:r>
      <w:r w:rsidRPr="00682EE2">
        <w:rPr>
          <w:i w:val="0"/>
          <w:iCs w:val="0"/>
        </w:rPr>
        <w:t>warden relationship</w:t>
      </w:r>
      <w:r w:rsidR="00120A72">
        <w:rPr>
          <w:i w:val="0"/>
          <w:iCs w:val="0"/>
        </w:rPr>
        <w:t>s</w:t>
      </w:r>
      <w:r w:rsidRPr="00682EE2">
        <w:rPr>
          <w:i w:val="0"/>
          <w:iCs w:val="0"/>
        </w:rPr>
        <w:t xml:space="preserve"> and</w:t>
      </w:r>
      <w:r w:rsidR="00120A72">
        <w:rPr>
          <w:i w:val="0"/>
          <w:iCs w:val="0"/>
        </w:rPr>
        <w:t>,</w:t>
      </w:r>
      <w:r w:rsidRPr="00682EE2">
        <w:rPr>
          <w:i w:val="0"/>
          <w:iCs w:val="0"/>
        </w:rPr>
        <w:t xml:space="preserve"> consequently</w:t>
      </w:r>
      <w:r w:rsidR="00120A72">
        <w:rPr>
          <w:i w:val="0"/>
          <w:iCs w:val="0"/>
        </w:rPr>
        <w:t>,</w:t>
      </w:r>
      <w:r w:rsidRPr="00682EE2">
        <w:rPr>
          <w:i w:val="0"/>
          <w:iCs w:val="0"/>
        </w:rPr>
        <w:t xml:space="preserve"> lead</w:t>
      </w:r>
      <w:r w:rsidR="00120A72">
        <w:rPr>
          <w:i w:val="0"/>
          <w:iCs w:val="0"/>
        </w:rPr>
        <w:t>s</w:t>
      </w:r>
      <w:r w:rsidRPr="00682EE2">
        <w:rPr>
          <w:i w:val="0"/>
          <w:iCs w:val="0"/>
        </w:rPr>
        <w:t xml:space="preserve"> to stress – an aspect that will be exploited by this research. It is</w:t>
      </w:r>
      <w:r w:rsidR="00120A72">
        <w:rPr>
          <w:i w:val="0"/>
          <w:iCs w:val="0"/>
        </w:rPr>
        <w:t>,</w:t>
      </w:r>
      <w:r w:rsidRPr="00682EE2">
        <w:rPr>
          <w:i w:val="0"/>
          <w:iCs w:val="0"/>
        </w:rPr>
        <w:t xml:space="preserve"> therefore, beneficial to deal with mental health symptoms through the implementation of an unbiased system that provides better power distribution and accountability measures.</w:t>
      </w:r>
    </w:p>
    <w:p w14:paraId="2EA3A992" w14:textId="77777777" w:rsidR="00682EE2" w:rsidRPr="00682EE2" w:rsidRDefault="00682EE2" w:rsidP="00682EE2">
      <w:pPr>
        <w:spacing w:line="360" w:lineRule="auto"/>
        <w:jc w:val="both"/>
        <w:rPr>
          <w:i w:val="0"/>
          <w:iCs w:val="0"/>
        </w:rPr>
      </w:pPr>
      <w:r w:rsidRPr="00682EE2">
        <w:rPr>
          <w:i w:val="0"/>
          <w:iCs w:val="0"/>
        </w:rPr>
        <w:t xml:space="preserve"> </w:t>
      </w:r>
    </w:p>
    <w:p w14:paraId="57AD0A5F" w14:textId="68CBBCC1" w:rsidR="00682EE2" w:rsidRPr="00682EE2" w:rsidRDefault="00682EE2" w:rsidP="00682EE2">
      <w:pPr>
        <w:spacing w:line="360" w:lineRule="auto"/>
        <w:jc w:val="both"/>
        <w:rPr>
          <w:i w:val="0"/>
          <w:iCs w:val="0"/>
        </w:rPr>
      </w:pPr>
      <w:r w:rsidRPr="00682EE2">
        <w:rPr>
          <w:i w:val="0"/>
          <w:iCs w:val="0"/>
        </w:rPr>
        <w:t>It is worth noting that an honest relationship between the correctional officer and prisoners is essential and can only be done through good communication. Communication is how trust and meaningful entire conversation can be established and executed in a confined and controlled setting such as a workplace or a prison (OGP Global Report, 2020). With the updating and sharing of information, a base of open-mindedness, trust and respect is developed. For prisoners to feel better about their mental health status, they need to be sure that their messages are sent and received and that their voices do matter (UNODC, 2018). People behind bars will feel their needs are understood through proper communication and clear talks (</w:t>
      </w:r>
      <w:proofErr w:type="spellStart"/>
      <w:r w:rsidRPr="00682EE2">
        <w:rPr>
          <w:i w:val="0"/>
          <w:iCs w:val="0"/>
        </w:rPr>
        <w:t>Reingle</w:t>
      </w:r>
      <w:proofErr w:type="spellEnd"/>
      <w:r w:rsidRPr="00682EE2">
        <w:rPr>
          <w:i w:val="0"/>
          <w:iCs w:val="0"/>
        </w:rPr>
        <w:t xml:space="preserve"> e</w:t>
      </w:r>
      <w:r w:rsidR="00120A72">
        <w:rPr>
          <w:i w:val="0"/>
          <w:iCs w:val="0"/>
        </w:rPr>
        <w:t>t</w:t>
      </w:r>
      <w:r w:rsidRPr="00682EE2">
        <w:rPr>
          <w:i w:val="0"/>
          <w:iCs w:val="0"/>
        </w:rPr>
        <w:t xml:space="preserve"> </w:t>
      </w:r>
      <w:r w:rsidR="00120A72">
        <w:rPr>
          <w:i w:val="0"/>
          <w:iCs w:val="0"/>
        </w:rPr>
        <w:t>a</w:t>
      </w:r>
      <w:r w:rsidRPr="00682EE2">
        <w:rPr>
          <w:i w:val="0"/>
          <w:iCs w:val="0"/>
        </w:rPr>
        <w:t>l</w:t>
      </w:r>
      <w:r w:rsidR="00120A72">
        <w:rPr>
          <w:i w:val="0"/>
          <w:iCs w:val="0"/>
        </w:rPr>
        <w:t>.</w:t>
      </w:r>
      <w:r w:rsidRPr="00682EE2">
        <w:rPr>
          <w:i w:val="0"/>
          <w:iCs w:val="0"/>
        </w:rPr>
        <w:t xml:space="preserve">, 2014). Adopting a particular communication style can boost mental health maintenance under challenging times by providing dignity and empowering </w:t>
      </w:r>
      <w:r w:rsidRPr="00682EE2">
        <w:rPr>
          <w:i w:val="0"/>
          <w:iCs w:val="0"/>
        </w:rPr>
        <w:lastRenderedPageBreak/>
        <w:t>individuals to make their own choices. In order to build a transparent and effective communication system, providing training sessions focusing on crucial conversations can help improve organizational interactions.</w:t>
      </w:r>
    </w:p>
    <w:p w14:paraId="2473D187" w14:textId="77777777" w:rsidR="00682EE2" w:rsidRPr="00682EE2" w:rsidRDefault="00682EE2" w:rsidP="00682EE2">
      <w:pPr>
        <w:spacing w:line="360" w:lineRule="auto"/>
        <w:jc w:val="both"/>
        <w:rPr>
          <w:i w:val="0"/>
          <w:iCs w:val="0"/>
        </w:rPr>
      </w:pPr>
    </w:p>
    <w:p w14:paraId="0A39FAEB" w14:textId="3CDC0CC0" w:rsidR="00682EE2" w:rsidRPr="00682EE2" w:rsidRDefault="00682EE2" w:rsidP="00682EE2">
      <w:pPr>
        <w:spacing w:line="360" w:lineRule="auto"/>
        <w:jc w:val="both"/>
        <w:rPr>
          <w:i w:val="0"/>
          <w:iCs w:val="0"/>
        </w:rPr>
      </w:pPr>
      <w:r w:rsidRPr="00682EE2">
        <w:rPr>
          <w:i w:val="0"/>
          <w:iCs w:val="0"/>
        </w:rPr>
        <w:t xml:space="preserve"> According to Wooldridge (2020), the way wardens communicate and behave with the inmates </w:t>
      </w:r>
      <w:r w:rsidR="00120A72">
        <w:rPr>
          <w:i w:val="0"/>
          <w:iCs w:val="0"/>
        </w:rPr>
        <w:t xml:space="preserve">has a crucial impact on </w:t>
      </w:r>
      <w:r w:rsidR="00120A72" w:rsidRPr="00682EE2">
        <w:rPr>
          <w:i w:val="0"/>
          <w:iCs w:val="0"/>
        </w:rPr>
        <w:t>inmates</w:t>
      </w:r>
      <w:r w:rsidRPr="00682EE2">
        <w:rPr>
          <w:i w:val="0"/>
          <w:iCs w:val="0"/>
        </w:rPr>
        <w:t>' mental health. Providing strict ways of implementing the rules will create more fear, anxiety</w:t>
      </w:r>
      <w:r w:rsidR="00120A72">
        <w:rPr>
          <w:i w:val="0"/>
          <w:iCs w:val="0"/>
        </w:rPr>
        <w:t>,</w:t>
      </w:r>
      <w:r w:rsidRPr="00682EE2">
        <w:rPr>
          <w:i w:val="0"/>
          <w:iCs w:val="0"/>
        </w:rPr>
        <w:t xml:space="preserve"> and stress among the inmates. The approach is meant to maintain a certain level of peace and order that contributes to anxiety and tension. Anxiety is developed when there is a lack of focus on rehabilitation</w:t>
      </w:r>
      <w:r w:rsidR="00120A72">
        <w:rPr>
          <w:i w:val="0"/>
          <w:iCs w:val="0"/>
        </w:rPr>
        <w:t>,</w:t>
      </w:r>
      <w:r w:rsidRPr="00682EE2">
        <w:rPr>
          <w:i w:val="0"/>
          <w:iCs w:val="0"/>
        </w:rPr>
        <w:t xml:space="preserve"> and the leaders make decisions arbitrarily. People who are punished in complex ways will get stressed because it sometimes attacks their self-esteem</w:t>
      </w:r>
      <w:r w:rsidR="00120A72">
        <w:rPr>
          <w:i w:val="0"/>
          <w:iCs w:val="0"/>
        </w:rPr>
        <w:t>,</w:t>
      </w:r>
      <w:r w:rsidRPr="00682EE2">
        <w:rPr>
          <w:i w:val="0"/>
          <w:iCs w:val="0"/>
        </w:rPr>
        <w:t xml:space="preserve"> and any underlying mental issue can be exacerbated. If the prison management is focused, encouraging</w:t>
      </w:r>
      <w:r w:rsidR="00120A72">
        <w:rPr>
          <w:i w:val="0"/>
          <w:iCs w:val="0"/>
        </w:rPr>
        <w:t>,</w:t>
      </w:r>
      <w:r w:rsidRPr="00682EE2">
        <w:rPr>
          <w:i w:val="0"/>
          <w:iCs w:val="0"/>
        </w:rPr>
        <w:t xml:space="preserve"> and participative, it leads to better well-being and mental health of the inmates (Garcia, 2014). The approaches emphasize rehabilitation and educational support and provide a way for personal grooming. Higher authorities in detention facilities who emphasize rehabilitation aim to build a conducive setting for fostering better psychological states through comprehensive interactions with their inmates.</w:t>
      </w:r>
    </w:p>
    <w:p w14:paraId="6D5BB8CC" w14:textId="77777777" w:rsidR="00682EE2" w:rsidRPr="00682EE2" w:rsidRDefault="00682EE2" w:rsidP="00682EE2">
      <w:pPr>
        <w:spacing w:line="360" w:lineRule="auto"/>
        <w:jc w:val="both"/>
        <w:rPr>
          <w:i w:val="0"/>
          <w:iCs w:val="0"/>
        </w:rPr>
      </w:pPr>
    </w:p>
    <w:p w14:paraId="72CD697C" w14:textId="77777777" w:rsidR="00682EE2" w:rsidRPr="00682EE2" w:rsidRDefault="00682EE2" w:rsidP="00682EE2">
      <w:pPr>
        <w:spacing w:line="360" w:lineRule="auto"/>
        <w:jc w:val="both"/>
        <w:rPr>
          <w:i w:val="0"/>
          <w:iCs w:val="0"/>
        </w:rPr>
      </w:pPr>
      <w:r w:rsidRPr="00682EE2">
        <w:rPr>
          <w:i w:val="0"/>
          <w:iCs w:val="0"/>
        </w:rPr>
        <w:t>Wardens can create a rehabilitative atmosphere in correctional settings using open and participative leadership styles. Participatory leadership can be implemented by providing the inmates with programs and mentoring sessions to adjust the wasted potential into something better. The guardians using these tactics are generating hope and goals among prisoners. This will address the primary issue leading to criminal behavior instead of employing more punitive methods (Greer, 1998). Specific instances where participatory and rehabilitative methods have been employed successfully show how efficiently they can promote good mental health. Mentor programs, collaborative decisions and initiatives provide a better environment within the prison, which is good for inmates' mental health (</w:t>
      </w:r>
      <w:proofErr w:type="spellStart"/>
      <w:r w:rsidRPr="00682EE2">
        <w:rPr>
          <w:i w:val="0"/>
          <w:iCs w:val="0"/>
        </w:rPr>
        <w:t>Reingle</w:t>
      </w:r>
      <w:proofErr w:type="spellEnd"/>
      <w:r w:rsidRPr="00682EE2">
        <w:rPr>
          <w:i w:val="0"/>
          <w:iCs w:val="0"/>
        </w:rPr>
        <w:t xml:space="preserve"> Gonzalez &amp; Connell, 2014). The mentoring programs within the jail can be an effective tool through which inmates and wardens interact and engage productively. These programs provide the pathway to establish a good relationship in a structured way outside the traditional </w:t>
      </w:r>
      <w:r w:rsidRPr="00682EE2">
        <w:rPr>
          <w:i w:val="0"/>
          <w:iCs w:val="0"/>
        </w:rPr>
        <w:lastRenderedPageBreak/>
        <w:t>working dimensions. Mentor and Mentee relationship is essential for providing a safe space and emotional and cognitive guidance within the prison community.</w:t>
      </w:r>
    </w:p>
    <w:p w14:paraId="4D54B228" w14:textId="77777777" w:rsidR="00682EE2" w:rsidRPr="00682EE2" w:rsidRDefault="00682EE2" w:rsidP="00682EE2">
      <w:pPr>
        <w:spacing w:line="360" w:lineRule="auto"/>
        <w:jc w:val="both"/>
        <w:rPr>
          <w:i w:val="0"/>
          <w:iCs w:val="0"/>
        </w:rPr>
      </w:pPr>
    </w:p>
    <w:p w14:paraId="454388F7" w14:textId="77777777" w:rsidR="00682EE2" w:rsidRPr="00682EE2" w:rsidRDefault="00682EE2" w:rsidP="00682EE2">
      <w:pPr>
        <w:spacing w:line="360" w:lineRule="auto"/>
        <w:jc w:val="both"/>
        <w:rPr>
          <w:i w:val="0"/>
          <w:iCs w:val="0"/>
        </w:rPr>
      </w:pPr>
      <w:r w:rsidRPr="00682EE2">
        <w:rPr>
          <w:i w:val="0"/>
          <w:iCs w:val="0"/>
        </w:rPr>
        <w:t>Mentor ship programs have proven to be the most efficient way to improve stress levels and secure the health of inmates. Mentors are important because they offer guidance to the inmates, share their experiences and are the primary source of motivation (Stringer, H.2019).  Wooldridge (2020</w:t>
      </w:r>
      <w:proofErr w:type="gramStart"/>
      <w:r w:rsidRPr="00682EE2">
        <w:rPr>
          <w:i w:val="0"/>
          <w:iCs w:val="0"/>
        </w:rPr>
        <w:t>),</w:t>
      </w:r>
      <w:proofErr w:type="gramEnd"/>
      <w:r w:rsidRPr="00682EE2">
        <w:rPr>
          <w:i w:val="0"/>
          <w:iCs w:val="0"/>
        </w:rPr>
        <w:t xml:space="preserve"> found out that if inmates have been involved in mentorship programs, they become better able to fight anxiety issues and are more likely to be integrated into society in a well-mannered way. In addition to the traditional mentorship program, prison wardens can engage in another mentorship program that will foster a positive relationship among the inmates. For the individuals who have been incarcerated, an environment in which there is a healthy exchange of communication, personalized esteem and mutual concern between the correctional facility officers and inmates leads to them feeling recognized, understood and acknowledged. Thus, wardens can create an environment of trust and coordination by actively engaging positively with students (UNODC, 2018).  </w:t>
      </w:r>
    </w:p>
    <w:p w14:paraId="4AEA3CCD" w14:textId="77777777" w:rsidR="00682EE2" w:rsidRPr="00682EE2" w:rsidRDefault="00682EE2" w:rsidP="00682EE2">
      <w:pPr>
        <w:spacing w:line="360" w:lineRule="auto"/>
        <w:jc w:val="both"/>
        <w:rPr>
          <w:i w:val="0"/>
          <w:iCs w:val="0"/>
        </w:rPr>
      </w:pPr>
    </w:p>
    <w:p w14:paraId="172B72D8" w14:textId="77777777" w:rsidR="00682EE2" w:rsidRPr="00682EE2" w:rsidRDefault="00682EE2" w:rsidP="00682EE2">
      <w:pPr>
        <w:spacing w:line="360" w:lineRule="auto"/>
        <w:jc w:val="both"/>
        <w:rPr>
          <w:i w:val="0"/>
          <w:iCs w:val="0"/>
        </w:rPr>
      </w:pPr>
      <w:r w:rsidRPr="00682EE2">
        <w:rPr>
          <w:i w:val="0"/>
          <w:iCs w:val="0"/>
        </w:rPr>
        <w:t>Incarcerated people can be engaged efficiently by decision-making power, group-based team building and formal conversations. Allowing inmates to talk openly and provide suggestions to each other will make the environment more democratic (</w:t>
      </w:r>
      <w:proofErr w:type="spellStart"/>
      <w:r w:rsidRPr="00682EE2">
        <w:rPr>
          <w:i w:val="0"/>
          <w:iCs w:val="0"/>
        </w:rPr>
        <w:t>Reingle</w:t>
      </w:r>
      <w:proofErr w:type="spellEnd"/>
      <w:r w:rsidRPr="00682EE2">
        <w:rPr>
          <w:i w:val="0"/>
          <w:iCs w:val="0"/>
        </w:rPr>
        <w:t xml:space="preserve"> Gonzalez &amp; Connell, 2014). By having a positive relationship between the inmates and the prison warden, the atmosphere of the prison can be made better and suitable for getting better. To elaborate on the positive effects of beneficial relationships, there is significance beyond mental health. Even in a prison setting, having a positive environment can lead to better adherence to rules and lower stress levels. One important reason to interact positively is that it leads to better substantial outcomes between the people deployed at different system levels (Wooldridge, 2020).</w:t>
      </w:r>
    </w:p>
    <w:p w14:paraId="78E1914C" w14:textId="77777777" w:rsidR="00682EE2" w:rsidRPr="00682EE2" w:rsidRDefault="00682EE2" w:rsidP="00682EE2">
      <w:pPr>
        <w:spacing w:line="360" w:lineRule="auto"/>
        <w:jc w:val="both"/>
        <w:rPr>
          <w:i w:val="0"/>
          <w:iCs w:val="0"/>
        </w:rPr>
      </w:pPr>
    </w:p>
    <w:p w14:paraId="008FFFBB" w14:textId="77777777" w:rsidR="00682EE2" w:rsidRPr="00682EE2" w:rsidRDefault="00682EE2" w:rsidP="008A44AF">
      <w:pPr>
        <w:pStyle w:val="Heading2"/>
        <w:rPr>
          <w:i/>
          <w:iCs w:val="0"/>
        </w:rPr>
      </w:pPr>
      <w:bookmarkStart w:id="29" w:name="_Toc181561852"/>
      <w:r w:rsidRPr="00682EE2">
        <w:rPr>
          <w:iCs w:val="0"/>
        </w:rPr>
        <w:t>2.5 Influence of Age and Socioeconomic factors on Inmates Mental Health</w:t>
      </w:r>
      <w:bookmarkEnd w:id="29"/>
    </w:p>
    <w:p w14:paraId="2F526ACC" w14:textId="651C0091" w:rsidR="00682EE2" w:rsidRPr="00682EE2" w:rsidRDefault="00682EE2" w:rsidP="00682EE2">
      <w:pPr>
        <w:spacing w:line="360" w:lineRule="auto"/>
        <w:jc w:val="both"/>
        <w:rPr>
          <w:i w:val="0"/>
          <w:iCs w:val="0"/>
        </w:rPr>
      </w:pPr>
      <w:r w:rsidRPr="00682EE2">
        <w:rPr>
          <w:i w:val="0"/>
          <w:iCs w:val="0"/>
        </w:rPr>
        <w:t xml:space="preserve">The age of inmates is a critical factor in determining </w:t>
      </w:r>
      <w:r w:rsidR="00FE6EE7">
        <w:rPr>
          <w:i w:val="0"/>
          <w:iCs w:val="0"/>
        </w:rPr>
        <w:t>the inmates’</w:t>
      </w:r>
      <w:r w:rsidRPr="00682EE2">
        <w:rPr>
          <w:i w:val="0"/>
          <w:iCs w:val="0"/>
        </w:rPr>
        <w:t xml:space="preserve"> mental health </w:t>
      </w:r>
      <w:r w:rsidR="00FE6EE7">
        <w:rPr>
          <w:i w:val="0"/>
          <w:iCs w:val="0"/>
        </w:rPr>
        <w:t>issues</w:t>
      </w:r>
      <w:r w:rsidRPr="00682EE2">
        <w:rPr>
          <w:i w:val="0"/>
          <w:iCs w:val="0"/>
        </w:rPr>
        <w:t xml:space="preserve">. Studies conducted in Kenya </w:t>
      </w:r>
      <w:r w:rsidR="00FE6EE7">
        <w:rPr>
          <w:i w:val="0"/>
          <w:iCs w:val="0"/>
        </w:rPr>
        <w:t xml:space="preserve">showed </w:t>
      </w:r>
      <w:r w:rsidR="00FE6EE7" w:rsidRPr="00682EE2">
        <w:rPr>
          <w:i w:val="0"/>
          <w:iCs w:val="0"/>
        </w:rPr>
        <w:t>that</w:t>
      </w:r>
      <w:r w:rsidRPr="00682EE2">
        <w:rPr>
          <w:i w:val="0"/>
          <w:iCs w:val="0"/>
        </w:rPr>
        <w:t xml:space="preserve"> older prisoners tend to </w:t>
      </w:r>
      <w:r w:rsidR="00FE6EE7">
        <w:rPr>
          <w:i w:val="0"/>
          <w:iCs w:val="0"/>
        </w:rPr>
        <w:t xml:space="preserve">experience </w:t>
      </w:r>
      <w:r w:rsidR="00FE6EE7">
        <w:rPr>
          <w:i w:val="0"/>
          <w:iCs w:val="0"/>
        </w:rPr>
        <w:lastRenderedPageBreak/>
        <w:t xml:space="preserve">higher rates of mental health problems </w:t>
      </w:r>
      <w:r w:rsidRPr="00682EE2">
        <w:rPr>
          <w:i w:val="0"/>
          <w:iCs w:val="0"/>
        </w:rPr>
        <w:t>due to their decreased resilience and susceptibility to stress. Younger inmates, while more physically resilient, often grapple with aggression and stress induced by the prison’s harsh conditions (Omolo &amp; Wambua, 2017). The lack of tailored mental health interventions for different age groups in Kenyan prisons exacerbates these challenges. Moreover, older inmates may experience compounded stress from pre-existing conditions like chronic diseases, which, when coupled with the prison environment's strain, can lead to severe mental health deterioration. In younger inmates, the psychological stress is often linked to trauma from violent crimes, family separation, and the daunting prospect of long-term incarceration.</w:t>
      </w:r>
    </w:p>
    <w:p w14:paraId="07D7E0FE" w14:textId="77777777" w:rsidR="00682EE2" w:rsidRPr="00682EE2" w:rsidRDefault="00682EE2" w:rsidP="00682EE2">
      <w:pPr>
        <w:spacing w:line="360" w:lineRule="auto"/>
        <w:jc w:val="both"/>
        <w:rPr>
          <w:i w:val="0"/>
          <w:iCs w:val="0"/>
        </w:rPr>
      </w:pPr>
    </w:p>
    <w:p w14:paraId="7FDF16D2" w14:textId="5F2A2093" w:rsidR="00682EE2" w:rsidRPr="00682EE2" w:rsidRDefault="00682EE2" w:rsidP="00682EE2">
      <w:pPr>
        <w:spacing w:line="360" w:lineRule="auto"/>
        <w:jc w:val="both"/>
        <w:rPr>
          <w:i w:val="0"/>
          <w:iCs w:val="0"/>
        </w:rPr>
      </w:pPr>
      <w:r w:rsidRPr="00682EE2">
        <w:rPr>
          <w:i w:val="0"/>
          <w:iCs w:val="0"/>
        </w:rPr>
        <w:t xml:space="preserve">Equally, socioeconomic status (SES) </w:t>
      </w:r>
      <w:r w:rsidR="00FE6EE7">
        <w:rPr>
          <w:i w:val="0"/>
          <w:iCs w:val="0"/>
        </w:rPr>
        <w:t xml:space="preserve">is also a crucial factor </w:t>
      </w:r>
      <w:r w:rsidRPr="00682EE2">
        <w:rPr>
          <w:i w:val="0"/>
          <w:iCs w:val="0"/>
        </w:rPr>
        <w:t>in shaping inmates' mental health outcomes. Inmates from lower SES backgrounds in Kenya often enter prisons with pre-existing vulnerabilities, including poor access to mental health care, education, and social support systems (Mutua, 2018). In Marimanti G.K. Prison, most inmates come from economically disadvantaged communities where access to mental health services is minimal or non-existent. The socioeconomic challenges faced by these individuals are further compounded by their incarceration. Prisoners from poor backgrounds are more likely to lack support networks outside prison, which exacerbates feelings of isolation, anxiety, and hopelessness (Wacera, 2016). Furthermore, the inability to afford basic amenities within the prison, like better food or personal care products, leads to stress and emotional instability among poorer inmates. Inmates' mental health is also affected by post-release prospects. Those from disadvantaged backgrounds often worry about reintegration, especially since employment opportunities and societal acceptance are limited for ex-prisoners (Wambugu &amp; Murungi, 2015). These concerns create a cycle of anxiety that perpetuates even after release.</w:t>
      </w:r>
    </w:p>
    <w:p w14:paraId="2C7B74BB" w14:textId="77777777" w:rsidR="00682EE2" w:rsidRPr="00682EE2" w:rsidRDefault="00682EE2" w:rsidP="00682EE2">
      <w:pPr>
        <w:spacing w:line="360" w:lineRule="auto"/>
        <w:jc w:val="both"/>
        <w:rPr>
          <w:i w:val="0"/>
          <w:iCs w:val="0"/>
        </w:rPr>
      </w:pPr>
    </w:p>
    <w:p w14:paraId="173A0486" w14:textId="77777777" w:rsidR="00682EE2" w:rsidRPr="00682EE2" w:rsidRDefault="00682EE2" w:rsidP="008A44AF">
      <w:pPr>
        <w:pStyle w:val="Heading2"/>
        <w:rPr>
          <w:i/>
          <w:iCs w:val="0"/>
        </w:rPr>
      </w:pPr>
      <w:bookmarkStart w:id="30" w:name="_Toc181561853"/>
      <w:r w:rsidRPr="00682EE2">
        <w:rPr>
          <w:iCs w:val="0"/>
        </w:rPr>
        <w:t>2.5 Theoretical framework</w:t>
      </w:r>
      <w:bookmarkEnd w:id="30"/>
    </w:p>
    <w:p w14:paraId="27CC534F" w14:textId="77777777" w:rsidR="00682EE2" w:rsidRPr="00682EE2" w:rsidRDefault="00682EE2" w:rsidP="00682EE2">
      <w:pPr>
        <w:spacing w:line="360" w:lineRule="auto"/>
        <w:jc w:val="both"/>
        <w:rPr>
          <w:i w:val="0"/>
          <w:iCs w:val="0"/>
        </w:rPr>
      </w:pPr>
      <w:r w:rsidRPr="00682EE2">
        <w:rPr>
          <w:i w:val="0"/>
          <w:iCs w:val="0"/>
        </w:rPr>
        <w:t xml:space="preserve">This theoretical framework captured the relationship between prison environment and the mental health of inmates. The approach enabled the researcher to scrutinize specific interventions and policies that prevent mental health related challenges </w:t>
      </w:r>
      <w:r w:rsidRPr="00682EE2">
        <w:rPr>
          <w:i w:val="0"/>
          <w:iCs w:val="0"/>
        </w:rPr>
        <w:lastRenderedPageBreak/>
        <w:t>among inmates. This study employed two theories namely, Environmental Determinism Theory and Coping Theory.</w:t>
      </w:r>
    </w:p>
    <w:p w14:paraId="64A4D43D" w14:textId="77777777" w:rsidR="00682EE2" w:rsidRPr="00682EE2" w:rsidRDefault="00682EE2" w:rsidP="00682EE2">
      <w:pPr>
        <w:spacing w:line="360" w:lineRule="auto"/>
        <w:jc w:val="both"/>
        <w:rPr>
          <w:i w:val="0"/>
          <w:iCs w:val="0"/>
        </w:rPr>
      </w:pPr>
    </w:p>
    <w:p w14:paraId="226F207F" w14:textId="77777777" w:rsidR="00682EE2" w:rsidRPr="00682EE2" w:rsidRDefault="00682EE2" w:rsidP="008A44AF">
      <w:pPr>
        <w:pStyle w:val="Heading3"/>
        <w:rPr>
          <w:i/>
          <w:iCs w:val="0"/>
        </w:rPr>
      </w:pPr>
      <w:bookmarkStart w:id="31" w:name="_Toc181561854"/>
      <w:r w:rsidRPr="00682EE2">
        <w:rPr>
          <w:iCs w:val="0"/>
        </w:rPr>
        <w:t>2.5.1 Environmental Determinism Theory</w:t>
      </w:r>
      <w:bookmarkEnd w:id="31"/>
    </w:p>
    <w:p w14:paraId="1C3E770A" w14:textId="77777777" w:rsidR="00682EE2" w:rsidRPr="00682EE2" w:rsidRDefault="00682EE2" w:rsidP="00682EE2">
      <w:pPr>
        <w:spacing w:line="360" w:lineRule="auto"/>
        <w:jc w:val="both"/>
        <w:rPr>
          <w:i w:val="0"/>
          <w:iCs w:val="0"/>
        </w:rPr>
      </w:pPr>
      <w:r w:rsidRPr="00682EE2">
        <w:rPr>
          <w:i w:val="0"/>
          <w:iCs w:val="0"/>
        </w:rPr>
        <w:t>Environmental Determinism by Friedrich Ratzel (1844-1904) is a theoretical position that views the physical environment as deterministic in shaping human behavior and well-being (Study Smarter, 2023). This theory suggests that environmental factors, including geographical, climatic, and architectural elements, directly shape human behavior and societal development. The core tenet of environmental determinism theory is that the environment exerts a strong, often direct, influence on individual’s behavior, attitude, and psychological states. According to Porter (2018), this theory asserts that specific environmental conditions can lead to predictable behavioral and psychological outcomes. For example, the structure, design and conditions under which prisoners live contribute significantly to increasing the stress levels of the inmates. The prison setting is harsh and restrictive with architectural plans, space constraints and the lack of privacy. The environment is stressful and promotes mental health problems</w:t>
      </w:r>
    </w:p>
    <w:p w14:paraId="23697860" w14:textId="77777777" w:rsidR="00682EE2" w:rsidRPr="00682EE2" w:rsidRDefault="00682EE2" w:rsidP="00682EE2">
      <w:pPr>
        <w:spacing w:line="360" w:lineRule="auto"/>
        <w:jc w:val="both"/>
        <w:rPr>
          <w:i w:val="0"/>
          <w:iCs w:val="0"/>
        </w:rPr>
      </w:pPr>
    </w:p>
    <w:p w14:paraId="203BC821" w14:textId="77777777" w:rsidR="00682EE2" w:rsidRPr="00682EE2" w:rsidRDefault="00682EE2" w:rsidP="00682EE2">
      <w:pPr>
        <w:spacing w:line="360" w:lineRule="auto"/>
        <w:jc w:val="both"/>
        <w:rPr>
          <w:i w:val="0"/>
          <w:iCs w:val="0"/>
        </w:rPr>
      </w:pPr>
      <w:r w:rsidRPr="00682EE2">
        <w:rPr>
          <w:i w:val="0"/>
          <w:iCs w:val="0"/>
        </w:rPr>
        <w:t xml:space="preserve">Overcrowding is a critical factor of environmental Determinism in prisons. Overcrowding and limited space increase tension, frustration and claustrophobia among inmates. Numerous studies are showing that overcrowding increases stress levels and leads to higher aggression and violence in densely populated areas. As an instance, Porter (2018) carried out a thorough review and showed that overcrowded prisons recorded high rates of inmate-on-inmate violence as well as disciplinary infractions. Environmental determinism also arises from the architectural design of prisons. Their daily experiences depend much on their cells' layout, common areas and structure. According to a </w:t>
      </w:r>
      <w:proofErr w:type="spellStart"/>
      <w:r w:rsidRPr="00682EE2">
        <w:rPr>
          <w:i w:val="0"/>
          <w:iCs w:val="0"/>
        </w:rPr>
        <w:t>Kriminalvården</w:t>
      </w:r>
      <w:proofErr w:type="spellEnd"/>
      <w:r w:rsidRPr="00682EE2">
        <w:rPr>
          <w:i w:val="0"/>
          <w:iCs w:val="0"/>
        </w:rPr>
        <w:t xml:space="preserve"> (2018) study, facilities with poor spaces, no natural light and less ventilation have high levels of stress and mental health problems. The built environment imposes physical constraints that compound the challenges of incarceration, leading to a feeling of imprisonment and dis -empowerment.</w:t>
      </w:r>
    </w:p>
    <w:p w14:paraId="307957E1" w14:textId="77777777" w:rsidR="00682EE2" w:rsidRPr="00682EE2" w:rsidRDefault="00682EE2" w:rsidP="00682EE2">
      <w:pPr>
        <w:spacing w:line="360" w:lineRule="auto"/>
        <w:jc w:val="both"/>
        <w:rPr>
          <w:i w:val="0"/>
          <w:iCs w:val="0"/>
        </w:rPr>
      </w:pPr>
    </w:p>
    <w:p w14:paraId="3A2D2DED" w14:textId="77777777" w:rsidR="00682EE2" w:rsidRPr="00682EE2" w:rsidRDefault="00682EE2" w:rsidP="00682EE2">
      <w:pPr>
        <w:spacing w:line="360" w:lineRule="auto"/>
        <w:jc w:val="both"/>
        <w:rPr>
          <w:i w:val="0"/>
          <w:iCs w:val="0"/>
        </w:rPr>
      </w:pPr>
      <w:r w:rsidRPr="00682EE2">
        <w:rPr>
          <w:i w:val="0"/>
          <w:iCs w:val="0"/>
        </w:rPr>
        <w:t>A study on 11 national prison systems shows that mental problems among inmates have increased drastically in relation to severe overcrowding (Penal Reform International, 2023). In Marimanti G.K Prison such factors like overcrowding, the quality of facilities, levels of violence, and availability of mental health services are critical environmental elements that can impact inmates’ mental health. Overcrowding can lead to lack of privacy and increased tensions among inmates, contributing to higher stress levels and potential conflicts. Poor quality of facilities, including inadequate sanitation and insufficient recreational spaces, can exacerbate feelings of discomfort and helplessness. The built environment imposes physical constraints that compound the challenges of incarceration, leading to a feeling of imprisonment and disempowerment. Violence within prison, whether between inmates or involving staff, can create a pervasive sense of fear and anxiety, further deteriorating mental health. Additionally, limited access to mental health services can prevent inmates from receiving the support they need, leading to mental health issues that can worsen over time.</w:t>
      </w:r>
    </w:p>
    <w:p w14:paraId="7247B91B" w14:textId="77777777" w:rsidR="00682EE2" w:rsidRPr="00682EE2" w:rsidRDefault="00682EE2" w:rsidP="00682EE2">
      <w:pPr>
        <w:spacing w:line="360" w:lineRule="auto"/>
        <w:jc w:val="both"/>
        <w:rPr>
          <w:i w:val="0"/>
          <w:iCs w:val="0"/>
        </w:rPr>
      </w:pPr>
    </w:p>
    <w:p w14:paraId="4495431C" w14:textId="77777777" w:rsidR="00682EE2" w:rsidRPr="00682EE2" w:rsidRDefault="00682EE2" w:rsidP="00682EE2">
      <w:pPr>
        <w:spacing w:line="360" w:lineRule="auto"/>
        <w:jc w:val="both"/>
        <w:rPr>
          <w:i w:val="0"/>
          <w:iCs w:val="0"/>
        </w:rPr>
      </w:pPr>
      <w:r w:rsidRPr="00682EE2">
        <w:rPr>
          <w:i w:val="0"/>
          <w:iCs w:val="0"/>
        </w:rPr>
        <w:t xml:space="preserve">Environmental Determinism Theory helps to identify these factors and understand their effects on inmates’ mental health. By examining how the prison environment influences behavior and mental states, this theory guides necessary changes to improve conditions. For example, reducing overcrowding, improving facility quality, addressing violence, and increasing access to mental health services can help create a more supportive environment that promotes better mental health outcomes for inmates (Emmanuel, A., Bamikole. 2022).   </w:t>
      </w:r>
    </w:p>
    <w:p w14:paraId="2D3C5E38" w14:textId="77777777" w:rsidR="00682EE2" w:rsidRPr="00682EE2" w:rsidRDefault="00682EE2" w:rsidP="00682EE2">
      <w:pPr>
        <w:spacing w:line="360" w:lineRule="auto"/>
        <w:jc w:val="both"/>
        <w:rPr>
          <w:i w:val="0"/>
          <w:iCs w:val="0"/>
        </w:rPr>
      </w:pPr>
      <w:r w:rsidRPr="00682EE2">
        <w:rPr>
          <w:i w:val="0"/>
          <w:iCs w:val="0"/>
        </w:rPr>
        <w:tab/>
      </w:r>
    </w:p>
    <w:p w14:paraId="7FF74409" w14:textId="77777777" w:rsidR="00682EE2" w:rsidRPr="00682EE2" w:rsidRDefault="00682EE2" w:rsidP="008A44AF">
      <w:pPr>
        <w:pStyle w:val="Heading3"/>
        <w:rPr>
          <w:i/>
          <w:iCs w:val="0"/>
        </w:rPr>
      </w:pPr>
      <w:bookmarkStart w:id="32" w:name="_Toc181561855"/>
      <w:r w:rsidRPr="00682EE2">
        <w:rPr>
          <w:iCs w:val="0"/>
        </w:rPr>
        <w:t>2.5.2 Coping Theory</w:t>
      </w:r>
      <w:bookmarkEnd w:id="32"/>
    </w:p>
    <w:p w14:paraId="4BFA083A" w14:textId="18A055F8" w:rsidR="00682EE2" w:rsidRPr="00682EE2" w:rsidRDefault="00682EE2" w:rsidP="00682EE2">
      <w:pPr>
        <w:spacing w:line="360" w:lineRule="auto"/>
        <w:jc w:val="both"/>
        <w:rPr>
          <w:i w:val="0"/>
          <w:iCs w:val="0"/>
        </w:rPr>
      </w:pPr>
      <w:r w:rsidRPr="00682EE2">
        <w:rPr>
          <w:i w:val="0"/>
          <w:iCs w:val="0"/>
        </w:rPr>
        <w:t xml:space="preserve">Coping theory by Lazarus and Folkman (1984) provides essential perspectives to understanding mental health issues by investigating how people manage their stressors and adapt to stress and difficult situations using different coping mechanisms (Chowdhury, 2019). The theory posits that stress is not solely a result of external events but </w:t>
      </w:r>
      <w:r w:rsidR="00F80DF1">
        <w:rPr>
          <w:i w:val="0"/>
          <w:iCs w:val="0"/>
        </w:rPr>
        <w:t>is </w:t>
      </w:r>
      <w:r w:rsidRPr="00682EE2">
        <w:rPr>
          <w:i w:val="0"/>
          <w:iCs w:val="0"/>
        </w:rPr>
        <w:t xml:space="preserve">significantly influenced by how individuals perceive and respond to </w:t>
      </w:r>
      <w:r w:rsidRPr="00682EE2">
        <w:rPr>
          <w:i w:val="0"/>
          <w:iCs w:val="0"/>
        </w:rPr>
        <w:lastRenderedPageBreak/>
        <w:t xml:space="preserve">these events (Chowdhury,2019). </w:t>
      </w:r>
      <w:r w:rsidR="00F80DF1" w:rsidRPr="00F80DF1">
        <w:rPr>
          <w:i w:val="0"/>
          <w:iCs w:val="0"/>
        </w:rPr>
        <w:t>According to this theory, managing stress involves two key appraisal stages: primary and secondary appraisal. In the primary appraisal stage, individuals evaluate whether an event or situation poses a threat, a challenge, or is harmless. This initial assessment shapes their emotional response to the event</w:t>
      </w:r>
      <w:r w:rsidRPr="00682EE2">
        <w:rPr>
          <w:i w:val="0"/>
          <w:iCs w:val="0"/>
        </w:rPr>
        <w:t xml:space="preserve">. </w:t>
      </w:r>
      <w:r w:rsidR="00F80DF1">
        <w:rPr>
          <w:i w:val="0"/>
          <w:iCs w:val="0"/>
        </w:rPr>
        <w:t>T</w:t>
      </w:r>
      <w:r w:rsidRPr="00682EE2">
        <w:rPr>
          <w:i w:val="0"/>
          <w:iCs w:val="0"/>
        </w:rPr>
        <w:t>he individual moves to the secondary appraisal stage</w:t>
      </w:r>
      <w:r w:rsidR="00F80DF1">
        <w:rPr>
          <w:i w:val="0"/>
          <w:iCs w:val="0"/>
        </w:rPr>
        <w:t xml:space="preserve"> if the event is appraised as a threat or challenge</w:t>
      </w:r>
      <w:r w:rsidRPr="00682EE2">
        <w:rPr>
          <w:i w:val="0"/>
          <w:iCs w:val="0"/>
        </w:rPr>
        <w:t>. Here, they evaluate the available resources and options for coping with stressor</w:t>
      </w:r>
      <w:r w:rsidR="00F80DF1">
        <w:rPr>
          <w:i w:val="0"/>
          <w:iCs w:val="0"/>
        </w:rPr>
        <w:t>s</w:t>
      </w:r>
      <w:r w:rsidRPr="00682EE2">
        <w:rPr>
          <w:i w:val="0"/>
          <w:iCs w:val="0"/>
        </w:rPr>
        <w:t>. This assessment includes considering personal abilities, social support, and other external resources that might help manage the situation (Edgemon &amp; Clay-Warner, 2018).</w:t>
      </w:r>
    </w:p>
    <w:p w14:paraId="521A75C1" w14:textId="77777777" w:rsidR="00682EE2" w:rsidRPr="00682EE2" w:rsidRDefault="00682EE2" w:rsidP="00682EE2">
      <w:pPr>
        <w:spacing w:line="360" w:lineRule="auto"/>
        <w:jc w:val="both"/>
        <w:rPr>
          <w:i w:val="0"/>
          <w:iCs w:val="0"/>
        </w:rPr>
      </w:pPr>
    </w:p>
    <w:p w14:paraId="7AB982A8" w14:textId="07BD851A" w:rsidR="00682EE2" w:rsidRPr="00682EE2" w:rsidRDefault="00682EE2" w:rsidP="00682EE2">
      <w:pPr>
        <w:spacing w:line="360" w:lineRule="auto"/>
        <w:jc w:val="both"/>
        <w:rPr>
          <w:i w:val="0"/>
          <w:iCs w:val="0"/>
        </w:rPr>
      </w:pPr>
      <w:r w:rsidRPr="00682EE2">
        <w:rPr>
          <w:i w:val="0"/>
          <w:iCs w:val="0"/>
        </w:rPr>
        <w:t>Coping strategies are then employed, which are broadly categorized into problem-focused and emotion-focused coping (Solbakken &amp; Wynn,2022). Problem-focused strategies involve taking direct actions to solve the problem or modify the source of stress. This might include seeking information, planning, and taking concrete steps to alter the situation. Emotion-focused coping</w:t>
      </w:r>
      <w:r w:rsidR="00F80DF1">
        <w:rPr>
          <w:i w:val="0"/>
          <w:iCs w:val="0"/>
        </w:rPr>
        <w:t>, on the other hand, involves an </w:t>
      </w:r>
      <w:r w:rsidRPr="00682EE2">
        <w:rPr>
          <w:i w:val="0"/>
          <w:iCs w:val="0"/>
        </w:rPr>
        <w:t xml:space="preserve">effort to manage emotional responses to the stressor. </w:t>
      </w:r>
      <w:r w:rsidR="00F80DF1" w:rsidRPr="00F80DF1">
        <w:rPr>
          <w:i w:val="0"/>
          <w:iCs w:val="0"/>
        </w:rPr>
        <w:t>This may involve seeking social support, practicing relaxation techniques, or finding distractions to alleviate stress.</w:t>
      </w:r>
    </w:p>
    <w:p w14:paraId="39D669DB" w14:textId="56C96A96" w:rsidR="00682EE2" w:rsidRPr="00682EE2" w:rsidRDefault="00682EE2" w:rsidP="00682EE2">
      <w:pPr>
        <w:spacing w:line="360" w:lineRule="auto"/>
        <w:jc w:val="both"/>
        <w:rPr>
          <w:i w:val="0"/>
          <w:iCs w:val="0"/>
        </w:rPr>
      </w:pPr>
      <w:r w:rsidRPr="00682EE2">
        <w:rPr>
          <w:i w:val="0"/>
          <w:iCs w:val="0"/>
        </w:rPr>
        <w:t>Coping theory is especially pertinent in unraveling how inmates manage incarcerated stressors over which they have little or no control when placed. Prisons are stressful for inmates because of the diverse coping mechanisms they use. Positive coping strategies affect mental health by promoting resilience and well-being. Maladaptive coping methods, however, can aggravate mental problems and add to adverse outcomes (Edgemon &amp; Clay-Warner, 2018). There is a need to understand these coping strategies to develop interventions that promote positive adaptation and resilience amongst incarcerated individuals.</w:t>
      </w:r>
    </w:p>
    <w:p w14:paraId="71A7D617" w14:textId="77777777" w:rsidR="00682EE2" w:rsidRPr="00682EE2" w:rsidRDefault="00682EE2" w:rsidP="00682EE2">
      <w:pPr>
        <w:spacing w:line="360" w:lineRule="auto"/>
        <w:jc w:val="both"/>
        <w:rPr>
          <w:i w:val="0"/>
          <w:iCs w:val="0"/>
        </w:rPr>
      </w:pPr>
    </w:p>
    <w:p w14:paraId="4ECD20E6" w14:textId="77777777" w:rsidR="00682EE2" w:rsidRPr="00682EE2" w:rsidRDefault="00682EE2" w:rsidP="00682EE2">
      <w:pPr>
        <w:spacing w:line="360" w:lineRule="auto"/>
        <w:jc w:val="both"/>
        <w:rPr>
          <w:i w:val="0"/>
          <w:iCs w:val="0"/>
        </w:rPr>
      </w:pPr>
      <w:r w:rsidRPr="00682EE2">
        <w:rPr>
          <w:i w:val="0"/>
          <w:iCs w:val="0"/>
        </w:rPr>
        <w:t xml:space="preserve">In the research by Solbakken and Wynn (2022), the inmates with social support systems had lower stress and mental health. Social support acts as a buffer against the isolating nature of prison life, providing emotional assistance and a sense of belonging. Participating in educational programs within prisons is a positive coping mechanism. Northwestern University (2023) found that enrolled inmates committed 75% fewer infractions than non-enrolled individuals; thus, engaging in educational </w:t>
      </w:r>
      <w:r w:rsidRPr="00682EE2">
        <w:rPr>
          <w:i w:val="0"/>
          <w:iCs w:val="0"/>
        </w:rPr>
        <w:lastRenderedPageBreak/>
        <w:t>activities distracts from prison challenges and empowers individuals, fostering a sense of accomplishment and personal development.</w:t>
      </w:r>
    </w:p>
    <w:p w14:paraId="2E73EACD" w14:textId="77777777" w:rsidR="00682EE2" w:rsidRPr="00682EE2" w:rsidRDefault="00682EE2" w:rsidP="00682EE2">
      <w:pPr>
        <w:spacing w:line="360" w:lineRule="auto"/>
        <w:jc w:val="both"/>
        <w:rPr>
          <w:i w:val="0"/>
          <w:iCs w:val="0"/>
        </w:rPr>
      </w:pPr>
    </w:p>
    <w:p w14:paraId="30038CBF" w14:textId="1F32FDFF" w:rsidR="00682EE2" w:rsidRPr="00682EE2" w:rsidRDefault="00682EE2" w:rsidP="00682EE2">
      <w:pPr>
        <w:spacing w:line="360" w:lineRule="auto"/>
        <w:jc w:val="both"/>
        <w:rPr>
          <w:i w:val="0"/>
          <w:iCs w:val="0"/>
        </w:rPr>
      </w:pPr>
      <w:r w:rsidRPr="00682EE2">
        <w:rPr>
          <w:i w:val="0"/>
          <w:iCs w:val="0"/>
        </w:rPr>
        <w:t xml:space="preserve">Religious and spiritual coping strategies also mitigate inmate mental problems. </w:t>
      </w:r>
      <w:proofErr w:type="spellStart"/>
      <w:r w:rsidRPr="00682EE2">
        <w:rPr>
          <w:i w:val="0"/>
          <w:iCs w:val="0"/>
        </w:rPr>
        <w:t>Talik</w:t>
      </w:r>
      <w:proofErr w:type="spellEnd"/>
      <w:r w:rsidRPr="00682EE2">
        <w:rPr>
          <w:i w:val="0"/>
          <w:iCs w:val="0"/>
        </w:rPr>
        <w:t xml:space="preserve"> and </w:t>
      </w:r>
      <w:proofErr w:type="spellStart"/>
      <w:r w:rsidRPr="00682EE2">
        <w:rPr>
          <w:i w:val="0"/>
          <w:iCs w:val="0"/>
        </w:rPr>
        <w:t>Skowroński</w:t>
      </w:r>
      <w:proofErr w:type="spellEnd"/>
      <w:r w:rsidRPr="00682EE2">
        <w:rPr>
          <w:i w:val="0"/>
          <w:iCs w:val="0"/>
        </w:rPr>
        <w:t xml:space="preserve"> (2017) discovered that active engagement in religious practices or spiritual pursuits reduced anxiety and depression among inmates, offering meaning, hope</w:t>
      </w:r>
      <w:r w:rsidR="00A4069F">
        <w:rPr>
          <w:i w:val="0"/>
          <w:iCs w:val="0"/>
        </w:rPr>
        <w:t>,</w:t>
      </w:r>
      <w:r w:rsidRPr="00682EE2">
        <w:rPr>
          <w:i w:val="0"/>
          <w:iCs w:val="0"/>
        </w:rPr>
        <w:t xml:space="preserve"> and resilience. Therapeutic interventions, such as counseling and mental health services, are essential coping mechanisms. Edgemon and Clay-Warner's (2018) review found that inmates with access to mental health support showed improved coping and better mental health outcomes. Understanding the variety of prison coping mechanisms allows for tailored interventions that support adaptive coping and resilience. In the context of Marimanti G.K Prison, understanding the coping strategies used by inmates can provide valuable insights into their mental health. For example, inmates might employ problem-focused coping to deal with specific challenges like navigating prison rules or managing conflicts. Emotion-focused coping might be more relevant in dealing with the emotional impact of isolation or lack of family contact. By identifying inmates' coping strategies and effectiveness, interventions can be designed to promote adaptive coping mechanisms. This can help mitigate the negative effects of the prison environment on inmates’ mental health, ultimately contributing to better mental health outcomes.</w:t>
      </w:r>
    </w:p>
    <w:p w14:paraId="133B3FCD" w14:textId="77777777" w:rsidR="00682EE2" w:rsidRPr="00682EE2" w:rsidRDefault="00682EE2" w:rsidP="00682EE2">
      <w:pPr>
        <w:spacing w:line="360" w:lineRule="auto"/>
        <w:jc w:val="both"/>
        <w:rPr>
          <w:i w:val="0"/>
          <w:iCs w:val="0"/>
        </w:rPr>
      </w:pPr>
    </w:p>
    <w:p w14:paraId="42F1FCAF" w14:textId="66C25E4B" w:rsidR="00682EE2" w:rsidRPr="00682EE2" w:rsidRDefault="00682EE2" w:rsidP="00682EE2">
      <w:pPr>
        <w:spacing w:line="360" w:lineRule="auto"/>
        <w:jc w:val="both"/>
        <w:rPr>
          <w:i w:val="0"/>
          <w:iCs w:val="0"/>
        </w:rPr>
      </w:pPr>
      <w:r w:rsidRPr="00682EE2">
        <w:rPr>
          <w:i w:val="0"/>
          <w:iCs w:val="0"/>
        </w:rPr>
        <w:t>Coping theory is used to complement Environmental Determinism Theory since the inmates have no control over the prison environment, which is sometimes believed to be oppressive and deprives them of human freedom, leading to mental health issues. This means the inmates adapt positive coping mechanisms to enable them to go through their jail term with minimal mental issues. This, therefore, justifies the researcher's use of the two theories in this study.</w:t>
      </w:r>
    </w:p>
    <w:p w14:paraId="58779BBE" w14:textId="1E563C22" w:rsidR="00682EE2" w:rsidRPr="00682EE2" w:rsidRDefault="00682EE2" w:rsidP="008A44AF">
      <w:pPr>
        <w:pStyle w:val="Heading3"/>
        <w:rPr>
          <w:i/>
          <w:iCs w:val="0"/>
        </w:rPr>
      </w:pPr>
      <w:bookmarkStart w:id="33" w:name="_Toc181561856"/>
      <w:r w:rsidRPr="00682EE2">
        <w:rPr>
          <w:iCs w:val="0"/>
        </w:rPr>
        <w:t>2.6 Conceptual Framework</w:t>
      </w:r>
      <w:bookmarkEnd w:id="33"/>
    </w:p>
    <w:p w14:paraId="16132B6D" w14:textId="77777777" w:rsidR="00A4069F" w:rsidRDefault="00A4069F" w:rsidP="008A44AF">
      <w:pPr>
        <w:keepNext/>
        <w:spacing w:line="360" w:lineRule="auto"/>
        <w:jc w:val="both"/>
        <w:rPr>
          <w:i w:val="0"/>
          <w:iCs w:val="0"/>
        </w:rPr>
      </w:pPr>
      <w:r w:rsidRPr="00A4069F">
        <w:rPr>
          <w:i w:val="0"/>
          <w:iCs w:val="0"/>
        </w:rPr>
        <w:t xml:space="preserve">The conceptual framework of this study illustrates the relationship between independent, intervening, and dependent variables. Here, the independent variable is the prison environment, while the dependent variable is </w:t>
      </w:r>
      <w:r>
        <w:rPr>
          <w:i w:val="0"/>
          <w:iCs w:val="0"/>
        </w:rPr>
        <w:t>inma</w:t>
      </w:r>
      <w:r w:rsidRPr="00A4069F">
        <w:rPr>
          <w:i w:val="0"/>
          <w:iCs w:val="0"/>
        </w:rPr>
        <w:t>te</w:t>
      </w:r>
      <w:r>
        <w:rPr>
          <w:i w:val="0"/>
          <w:iCs w:val="0"/>
        </w:rPr>
        <w:t>s'</w:t>
      </w:r>
      <w:r w:rsidRPr="00A4069F">
        <w:rPr>
          <w:i w:val="0"/>
          <w:iCs w:val="0"/>
        </w:rPr>
        <w:t xml:space="preserve"> mental health. Socio-</w:t>
      </w:r>
      <w:r w:rsidRPr="00A4069F">
        <w:rPr>
          <w:i w:val="0"/>
          <w:iCs w:val="0"/>
        </w:rPr>
        <w:lastRenderedPageBreak/>
        <w:t xml:space="preserve">economic factors and </w:t>
      </w:r>
      <w:r>
        <w:rPr>
          <w:i w:val="0"/>
          <w:iCs w:val="0"/>
        </w:rPr>
        <w:t>the </w:t>
      </w:r>
      <w:r w:rsidRPr="00A4069F">
        <w:rPr>
          <w:i w:val="0"/>
          <w:iCs w:val="0"/>
        </w:rPr>
        <w:t>age of the inmates serve as intervening variables. In this framework, if the prison environment (independent variable) is effectively managed, a positive impact on inmates' mental health (dependent variable) is anticipated.</w:t>
      </w:r>
    </w:p>
    <w:p w14:paraId="081A24D6" w14:textId="3E31C303" w:rsidR="008A44AF" w:rsidRDefault="008A44AF" w:rsidP="008A44AF">
      <w:pPr>
        <w:keepNext/>
        <w:spacing w:line="360" w:lineRule="auto"/>
        <w:jc w:val="both"/>
      </w:pPr>
      <w:r w:rsidRPr="008A44AF">
        <w:rPr>
          <w:i w:val="0"/>
          <w:iCs w:val="0"/>
          <w:noProof/>
        </w:rPr>
        <w:drawing>
          <wp:inline distT="0" distB="0" distL="0" distR="0" wp14:anchorId="2E113B01" wp14:editId="163BCDC5">
            <wp:extent cx="5731510" cy="2287270"/>
            <wp:effectExtent l="0" t="0" r="2540" b="0"/>
            <wp:docPr id="208982465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9824657" name=""/>
                    <pic:cNvPicPr/>
                  </pic:nvPicPr>
                  <pic:blipFill rotWithShape="1">
                    <a:blip r:embed="rId13"/>
                    <a:srcRect t="9995"/>
                    <a:stretch/>
                  </pic:blipFill>
                  <pic:spPr bwMode="auto">
                    <a:xfrm>
                      <a:off x="0" y="0"/>
                      <a:ext cx="5731510" cy="2287270"/>
                    </a:xfrm>
                    <a:prstGeom prst="rect">
                      <a:avLst/>
                    </a:prstGeom>
                    <a:ln>
                      <a:noFill/>
                    </a:ln>
                    <a:extLst>
                      <a:ext uri="{53640926-AAD7-44D8-BBD7-CCE9431645EC}">
                        <a14:shadowObscured xmlns:a14="http://schemas.microsoft.com/office/drawing/2010/main"/>
                      </a:ext>
                    </a:extLst>
                  </pic:spPr>
                </pic:pic>
              </a:graphicData>
            </a:graphic>
          </wp:inline>
        </w:drawing>
      </w:r>
    </w:p>
    <w:p w14:paraId="3FD0CEBC" w14:textId="57E0D9DA" w:rsidR="00682EE2" w:rsidRPr="00090DE4" w:rsidRDefault="008A44AF" w:rsidP="00090DE4">
      <w:pPr>
        <w:pStyle w:val="Caption"/>
        <w:jc w:val="both"/>
        <w:rPr>
          <w:i/>
          <w:iCs/>
          <w:color w:val="auto"/>
          <w:sz w:val="24"/>
          <w:szCs w:val="24"/>
        </w:rPr>
      </w:pPr>
      <w:bookmarkStart w:id="34" w:name="_Toc181049236"/>
      <w:r w:rsidRPr="00090DE4">
        <w:rPr>
          <w:i/>
          <w:iCs/>
          <w:color w:val="auto"/>
          <w:sz w:val="24"/>
          <w:szCs w:val="24"/>
        </w:rPr>
        <w:t xml:space="preserve">Figure </w:t>
      </w:r>
      <w:r w:rsidRPr="00090DE4">
        <w:rPr>
          <w:i/>
          <w:iCs/>
          <w:color w:val="auto"/>
          <w:sz w:val="24"/>
          <w:szCs w:val="24"/>
        </w:rPr>
        <w:fldChar w:fldCharType="begin"/>
      </w:r>
      <w:r w:rsidRPr="00090DE4">
        <w:rPr>
          <w:i/>
          <w:iCs/>
          <w:color w:val="auto"/>
          <w:sz w:val="24"/>
          <w:szCs w:val="24"/>
        </w:rPr>
        <w:instrText xml:space="preserve"> SEQ Figure \* ARABIC </w:instrText>
      </w:r>
      <w:r w:rsidRPr="00090DE4">
        <w:rPr>
          <w:i/>
          <w:iCs/>
          <w:color w:val="auto"/>
          <w:sz w:val="24"/>
          <w:szCs w:val="24"/>
        </w:rPr>
        <w:fldChar w:fldCharType="separate"/>
      </w:r>
      <w:r w:rsidR="00D3405D" w:rsidRPr="00090DE4">
        <w:rPr>
          <w:i/>
          <w:iCs/>
          <w:noProof/>
          <w:color w:val="auto"/>
          <w:sz w:val="24"/>
          <w:szCs w:val="24"/>
        </w:rPr>
        <w:t>2</w:t>
      </w:r>
      <w:r w:rsidRPr="00090DE4">
        <w:rPr>
          <w:i/>
          <w:iCs/>
          <w:color w:val="auto"/>
          <w:sz w:val="24"/>
          <w:szCs w:val="24"/>
        </w:rPr>
        <w:fldChar w:fldCharType="end"/>
      </w:r>
      <w:r w:rsidRPr="00090DE4">
        <w:rPr>
          <w:i/>
          <w:iCs/>
          <w:color w:val="auto"/>
          <w:sz w:val="24"/>
          <w:szCs w:val="24"/>
        </w:rPr>
        <w:t>:  Conceptual Framework</w:t>
      </w:r>
      <w:bookmarkEnd w:id="34"/>
    </w:p>
    <w:p w14:paraId="41B999C1" w14:textId="77777777" w:rsidR="00682EE2" w:rsidRPr="00682EE2" w:rsidRDefault="00682EE2" w:rsidP="008A44AF">
      <w:pPr>
        <w:pStyle w:val="Heading2"/>
        <w:rPr>
          <w:i/>
          <w:iCs w:val="0"/>
        </w:rPr>
      </w:pPr>
      <w:bookmarkStart w:id="35" w:name="_Toc181561857"/>
      <w:r w:rsidRPr="00682EE2">
        <w:rPr>
          <w:iCs w:val="0"/>
        </w:rPr>
        <w:t>2.7 Contribution and Summary</w:t>
      </w:r>
      <w:bookmarkEnd w:id="35"/>
    </w:p>
    <w:p w14:paraId="76C277DC" w14:textId="41D2F7F1" w:rsidR="00682EE2" w:rsidRDefault="00682EE2" w:rsidP="00682EE2">
      <w:pPr>
        <w:spacing w:line="360" w:lineRule="auto"/>
        <w:jc w:val="both"/>
        <w:rPr>
          <w:i w:val="0"/>
          <w:iCs w:val="0"/>
        </w:rPr>
      </w:pPr>
      <w:r w:rsidRPr="00682EE2">
        <w:rPr>
          <w:i w:val="0"/>
          <w:iCs w:val="0"/>
        </w:rPr>
        <w:t xml:space="preserve">This study extends the current literature by focusing on the specific micro-constituents of the prison environment, particularly in Tharaka-Nithi </w:t>
      </w:r>
      <w:r w:rsidR="00141462" w:rsidRPr="00682EE2">
        <w:rPr>
          <w:i w:val="0"/>
          <w:iCs w:val="0"/>
        </w:rPr>
        <w:t>County</w:t>
      </w:r>
      <w:r w:rsidRPr="00682EE2">
        <w:rPr>
          <w:i w:val="0"/>
          <w:iCs w:val="0"/>
        </w:rPr>
        <w:t>, to understand the impact on inmates' mental health. While previous studies have discussed overcrowding and inadequate healthcare services in broad terms, this research seeks to pinpoint the direct effects of these conditions on inmates' psychological well-being. By concentrating on the distinct structural aspects of prison, the study aims to identify the physical elements most detrimental to mental health.</w:t>
      </w:r>
      <w:r w:rsidR="00141462">
        <w:rPr>
          <w:i w:val="0"/>
          <w:iCs w:val="0"/>
        </w:rPr>
        <w:t xml:space="preserve"> </w:t>
      </w:r>
      <w:r w:rsidRPr="00682EE2">
        <w:rPr>
          <w:i w:val="0"/>
          <w:iCs w:val="0"/>
        </w:rPr>
        <w:t>Additionally, this study introduces an in-depth examination of social iso</w:t>
      </w:r>
      <w:r w:rsidR="00141462">
        <w:rPr>
          <w:i w:val="0"/>
          <w:iCs w:val="0"/>
        </w:rPr>
        <w:t xml:space="preserve">lation in Tharaka-Nithi County </w:t>
      </w:r>
      <w:r w:rsidRPr="00682EE2">
        <w:rPr>
          <w:i w:val="0"/>
          <w:iCs w:val="0"/>
        </w:rPr>
        <w:t xml:space="preserve">prisons, which has been underexplored in the region. It builds on the premise that isolation from family and </w:t>
      </w:r>
      <w:r w:rsidR="00141462" w:rsidRPr="00682EE2">
        <w:rPr>
          <w:i w:val="0"/>
          <w:iCs w:val="0"/>
        </w:rPr>
        <w:t>community support networks contribute</w:t>
      </w:r>
      <w:r w:rsidRPr="00682EE2">
        <w:rPr>
          <w:i w:val="0"/>
          <w:iCs w:val="0"/>
        </w:rPr>
        <w:t xml:space="preserve"> heavily to mental disorders among inmates, particularly in collectivist societies where family ties are critical to emotional stability. The study will also analyze how limited visitation policies exacerbate feelings of loneliness and depression among inmates. Furthermore, this research brings attention to the shortage of mental health services within prisons in Tharaka-Nithi County, identifying gaps in service delivery and proposing specific interventions that can improve the mental health of inmates. It advocates for reforms in healthcare access and prison conditions that are tailored to the region's socio-cultural dynamics.</w:t>
      </w:r>
    </w:p>
    <w:p w14:paraId="64E5DE87" w14:textId="77777777" w:rsidR="00E6035D" w:rsidRPr="00682EE2" w:rsidRDefault="00E6035D" w:rsidP="00682EE2">
      <w:pPr>
        <w:spacing w:line="360" w:lineRule="auto"/>
        <w:jc w:val="both"/>
        <w:rPr>
          <w:i w:val="0"/>
          <w:iCs w:val="0"/>
        </w:rPr>
      </w:pPr>
    </w:p>
    <w:p w14:paraId="636A8F0C" w14:textId="73B58F71" w:rsidR="00682EE2" w:rsidRDefault="00682EE2" w:rsidP="00682EE2">
      <w:pPr>
        <w:spacing w:line="360" w:lineRule="auto"/>
        <w:jc w:val="both"/>
        <w:rPr>
          <w:i w:val="0"/>
          <w:iCs w:val="0"/>
        </w:rPr>
      </w:pPr>
      <w:r w:rsidRPr="00682EE2">
        <w:rPr>
          <w:i w:val="0"/>
          <w:iCs w:val="0"/>
        </w:rPr>
        <w:t>The literature review reveals that the prison environment plays a critical role in shaping the mental health of inmates, particularly through overcrowding, isolation, and inadequate mental health services. Overcrowding, as observed in several studies, creates a hostile environment that increases stress, anxiety, and depression among prisoners. Small, cramped spaces, inadequate facilities, and constant interaction with other inmates lead to frustration and conflicts, as well as feelings of entrapment. These conditions, exacerbated by overcrowding, significantly contribute to the psychological decline of inmates, as they lack the personal space necessary for mental well-being. Inadequate mental health services also contribute significantly to the deterioration of inmates’ psychological health. In many cases, prisons lack the necessary infrastructure and resources to provide proper care for those suffering from mental health issues. The shortage of trained mental health professionals and the absence of therapeutic services in correctional facilities prevent early diagnosis and treatment, allowing conditions to worsen over time. This neglect, combined with the stressful prison environment, creates a vicious cycle where untreated mental health issues lead to behavioral problems, further isolation, and deeper psychological distress.</w:t>
      </w:r>
    </w:p>
    <w:p w14:paraId="6196BB68" w14:textId="77777777" w:rsidR="00E6035D" w:rsidRPr="00682EE2" w:rsidRDefault="00E6035D" w:rsidP="00682EE2">
      <w:pPr>
        <w:spacing w:line="360" w:lineRule="auto"/>
        <w:jc w:val="both"/>
        <w:rPr>
          <w:i w:val="0"/>
          <w:iCs w:val="0"/>
        </w:rPr>
      </w:pPr>
    </w:p>
    <w:p w14:paraId="318BA6FA" w14:textId="4A30D01A" w:rsidR="006C5465" w:rsidRPr="006C5465" w:rsidRDefault="00682EE2" w:rsidP="006C5465">
      <w:pPr>
        <w:spacing w:line="360" w:lineRule="auto"/>
        <w:jc w:val="both"/>
        <w:rPr>
          <w:i w:val="0"/>
          <w:iCs w:val="0"/>
        </w:rPr>
      </w:pPr>
      <w:r w:rsidRPr="00682EE2">
        <w:rPr>
          <w:i w:val="0"/>
          <w:iCs w:val="0"/>
        </w:rPr>
        <w:t xml:space="preserve">Social isolation is another critical factor identified in </w:t>
      </w:r>
      <w:r w:rsidR="006C5465">
        <w:rPr>
          <w:i w:val="0"/>
          <w:iCs w:val="0"/>
        </w:rPr>
        <w:t>literature</w:t>
      </w:r>
      <w:r w:rsidRPr="00682EE2">
        <w:rPr>
          <w:i w:val="0"/>
          <w:iCs w:val="0"/>
        </w:rPr>
        <w:t xml:space="preserve">. The lack of contact with family, minimal opportunities for social interaction, and restricted visitation policies contribute to feelings of loneliness, hopelessness, and despair. As prisons often limit access to outdoor spaces and recreational activities, inmates are deprived of opportunities to engage in stress-relieving and emotionally supportive activities. </w:t>
      </w:r>
      <w:r w:rsidR="006C5465" w:rsidRPr="006C5465">
        <w:rPr>
          <w:i w:val="0"/>
          <w:iCs w:val="0"/>
        </w:rPr>
        <w:t xml:space="preserve">The restrictive nature of the prison environment often intensifies existing mental health issues among inmates and impedes their recovery, primarily by isolating them from essential social support networks. Research indicates that addressing critical issues such as overcrowding, lack of access to mental health services, and the detrimental effect of social isolation is essential for improving inmate mental health outcomes. </w:t>
      </w:r>
    </w:p>
    <w:p w14:paraId="55919B5D" w14:textId="77777777" w:rsidR="006C5465" w:rsidRPr="006C5465" w:rsidRDefault="006C5465" w:rsidP="006C5465">
      <w:pPr>
        <w:spacing w:line="360" w:lineRule="auto"/>
        <w:jc w:val="both"/>
        <w:rPr>
          <w:i w:val="0"/>
          <w:iCs w:val="0"/>
        </w:rPr>
      </w:pPr>
    </w:p>
    <w:p w14:paraId="1D39B2CB" w14:textId="68D47962" w:rsidR="00E6035D" w:rsidRPr="00682EE2" w:rsidRDefault="006C5465" w:rsidP="006C5465">
      <w:pPr>
        <w:spacing w:line="360" w:lineRule="auto"/>
        <w:jc w:val="both"/>
        <w:rPr>
          <w:i w:val="0"/>
          <w:iCs w:val="0"/>
        </w:rPr>
      </w:pPr>
      <w:r w:rsidRPr="006C5465">
        <w:rPr>
          <w:i w:val="0"/>
          <w:iCs w:val="0"/>
        </w:rPr>
        <w:lastRenderedPageBreak/>
        <w:t>Enhancing the prison environment through measures to reduce overcrowding, expanding mental health resources, and fostering social connection within prison can significantly alleviate the psychological toll of incarceration. By implementing comprehensive mental health interventions that include counseling, support groups, and increased access to mental health professionals, prisons can better support inmates' mental health and reduce the long-term adverse effects of incarceration. Such changes not only aid in rehabilitation but also promote healthier reintegration into society, ultimately contributing to lower recidivism rates and a more humane correctional system.</w:t>
      </w:r>
    </w:p>
    <w:p w14:paraId="7F139C41" w14:textId="136FEECB" w:rsidR="00682EE2" w:rsidRPr="00682EE2" w:rsidRDefault="00A4069F" w:rsidP="00682EE2">
      <w:pPr>
        <w:spacing w:line="360" w:lineRule="auto"/>
        <w:jc w:val="both"/>
        <w:rPr>
          <w:i w:val="0"/>
          <w:iCs w:val="0"/>
        </w:rPr>
      </w:pPr>
      <w:r w:rsidRPr="00A4069F">
        <w:rPr>
          <w:i w:val="0"/>
          <w:iCs w:val="0"/>
        </w:rPr>
        <w:t>The relationship between the prison environment and inmates' mental health at Marimanti G.K. Prison is intricate, with age and socio-economic factors serving as key influences.</w:t>
      </w:r>
      <w:r w:rsidR="00682EE2" w:rsidRPr="00682EE2">
        <w:rPr>
          <w:i w:val="0"/>
          <w:iCs w:val="0"/>
        </w:rPr>
        <w:t xml:space="preserve"> It was realized that younger inmates face stress from violence and family separation, while older prisoners deal with compounded health issues. Additionally, the low socioeconomic status of most inmates significantly worsens their psychological well-being, both during and after incarceration. Addressing these mental health challenges requires a multi-faceted approach, including better mental health care services within prisons and programs aimed at supporting inmates' reintegration into society.</w:t>
      </w:r>
    </w:p>
    <w:p w14:paraId="166F8FC3" w14:textId="77777777" w:rsidR="006C6E47" w:rsidRDefault="006C6E47">
      <w:pPr>
        <w:rPr>
          <w:rFonts w:eastAsiaTheme="majorEastAsia" w:cstheme="majorBidi"/>
          <w:b/>
          <w:i w:val="0"/>
          <w:iCs w:val="0"/>
          <w:color w:val="auto"/>
          <w:sz w:val="28"/>
          <w:szCs w:val="40"/>
        </w:rPr>
      </w:pPr>
      <w:r>
        <w:rPr>
          <w:iCs w:val="0"/>
        </w:rPr>
        <w:br w:type="page"/>
      </w:r>
    </w:p>
    <w:p w14:paraId="53A49E0F" w14:textId="45C30CC5" w:rsidR="00C06CEB" w:rsidRDefault="00EF1D41" w:rsidP="006C6E47">
      <w:pPr>
        <w:pStyle w:val="Heading1"/>
        <w:jc w:val="center"/>
        <w:rPr>
          <w:iCs w:val="0"/>
          <w:sz w:val="24"/>
          <w:szCs w:val="24"/>
        </w:rPr>
      </w:pPr>
      <w:bookmarkStart w:id="36" w:name="_Toc181561858"/>
      <w:r>
        <w:rPr>
          <w:iCs w:val="0"/>
          <w:sz w:val="24"/>
          <w:szCs w:val="24"/>
        </w:rPr>
        <w:lastRenderedPageBreak/>
        <w:t>CHAPTER THREE</w:t>
      </w:r>
      <w:bookmarkEnd w:id="36"/>
      <w:r w:rsidR="00682EE2" w:rsidRPr="00E6035D">
        <w:rPr>
          <w:iCs w:val="0"/>
          <w:sz w:val="24"/>
          <w:szCs w:val="24"/>
        </w:rPr>
        <w:t xml:space="preserve"> </w:t>
      </w:r>
    </w:p>
    <w:p w14:paraId="14A0C915" w14:textId="6D508E59" w:rsidR="00682EE2" w:rsidRPr="00EF1D41" w:rsidRDefault="00682EE2" w:rsidP="00C06CEB">
      <w:pPr>
        <w:jc w:val="center"/>
        <w:rPr>
          <w:b/>
          <w:i w:val="0"/>
          <w:iCs w:val="0"/>
        </w:rPr>
      </w:pPr>
      <w:r w:rsidRPr="00EF1D41">
        <w:rPr>
          <w:b/>
          <w:i w:val="0"/>
          <w:iCs w:val="0"/>
        </w:rPr>
        <w:t>RESEARCH METHODOLOGY</w:t>
      </w:r>
    </w:p>
    <w:p w14:paraId="29D08AC8" w14:textId="77777777" w:rsidR="00682EE2" w:rsidRPr="00682EE2" w:rsidRDefault="00682EE2" w:rsidP="00C025E6">
      <w:pPr>
        <w:pStyle w:val="Heading2"/>
        <w:rPr>
          <w:i/>
          <w:iCs w:val="0"/>
        </w:rPr>
      </w:pPr>
      <w:bookmarkStart w:id="37" w:name="_Toc181561859"/>
      <w:r w:rsidRPr="00682EE2">
        <w:rPr>
          <w:iCs w:val="0"/>
        </w:rPr>
        <w:t>3.0 Introduction</w:t>
      </w:r>
      <w:bookmarkEnd w:id="37"/>
    </w:p>
    <w:p w14:paraId="127060BB" w14:textId="781E6C73" w:rsidR="00682EE2" w:rsidRPr="00682EE2" w:rsidRDefault="006C5465" w:rsidP="006C5465">
      <w:pPr>
        <w:spacing w:line="360" w:lineRule="auto"/>
        <w:jc w:val="both"/>
        <w:rPr>
          <w:i w:val="0"/>
          <w:iCs w:val="0"/>
        </w:rPr>
      </w:pPr>
      <w:r w:rsidRPr="006C5465">
        <w:rPr>
          <w:i w:val="0"/>
          <w:iCs w:val="0"/>
        </w:rPr>
        <w:t>This chapter outlines the methodology applied in the study, detailing each phase from planning through data collection and analysis. Conducted at a specific location relevant to the research questions, the study employed a well-defined research design, whether qualitative, quantitative, or mixed methods, chosen to effectively explore the topic.</w:t>
      </w:r>
      <w:r>
        <w:rPr>
          <w:i w:val="0"/>
          <w:iCs w:val="0"/>
        </w:rPr>
        <w:t> </w:t>
      </w:r>
      <w:r w:rsidRPr="006C5465">
        <w:rPr>
          <w:i w:val="0"/>
          <w:iCs w:val="0"/>
        </w:rPr>
        <w:t xml:space="preserve">The target population was carefully identified to ensure relevance, </w:t>
      </w:r>
      <w:r>
        <w:rPr>
          <w:i w:val="0"/>
          <w:iCs w:val="0"/>
        </w:rPr>
        <w:t>and</w:t>
      </w:r>
      <w:r w:rsidRPr="006C5465">
        <w:rPr>
          <w:i w:val="0"/>
          <w:iCs w:val="0"/>
        </w:rPr>
        <w:t xml:space="preserve"> a representative sample</w:t>
      </w:r>
      <w:r>
        <w:rPr>
          <w:i w:val="0"/>
          <w:iCs w:val="0"/>
        </w:rPr>
        <w:t xml:space="preserve"> was</w:t>
      </w:r>
      <w:r w:rsidRPr="006C5465">
        <w:rPr>
          <w:i w:val="0"/>
          <w:iCs w:val="0"/>
        </w:rPr>
        <w:t xml:space="preserve"> drawn using simple random sampling. This sampling method provided a balanced cross-section of participants, making the findings more generalizable. Data collection utilized structured questionnaires and open-ended interviews chosen to align with the study’s objectives. A pilot test refined these tools, ensuring clarity and reliability in responses. </w:t>
      </w:r>
      <w:r>
        <w:rPr>
          <w:i w:val="0"/>
          <w:iCs w:val="0"/>
        </w:rPr>
        <w:t>The r</w:t>
      </w:r>
      <w:r w:rsidRPr="006C5465">
        <w:rPr>
          <w:i w:val="0"/>
          <w:iCs w:val="0"/>
        </w:rPr>
        <w:t>eliability and validity of the instruments were assessed through statistical measures to confirm consistent, accurate data collection. Data analysis employed suitable techniques for both quantitative and qualitative data, providing a comprehensive view of the results</w:t>
      </w:r>
      <w:r>
        <w:rPr>
          <w:i w:val="0"/>
          <w:iCs w:val="0"/>
        </w:rPr>
        <w:t>.</w:t>
      </w:r>
      <w:r w:rsidRPr="006C5465">
        <w:rPr>
          <w:i w:val="0"/>
          <w:iCs w:val="0"/>
        </w:rPr>
        <w:t xml:space="preserve"> </w:t>
      </w:r>
      <w:r>
        <w:rPr>
          <w:i w:val="0"/>
          <w:iCs w:val="0"/>
        </w:rPr>
        <w:t>S</w:t>
      </w:r>
      <w:r w:rsidRPr="006C5465">
        <w:rPr>
          <w:i w:val="0"/>
          <w:iCs w:val="0"/>
        </w:rPr>
        <w:t>tandards were upheld throughout, with informed consent obtained from participants, confidentiality strictly observed, and participants’ rights safeguarded. These methodological steps ensured a systematic, ethical, and transparent research process, yielding findings that are both reliable and relevant to the study’s objectives.</w:t>
      </w:r>
    </w:p>
    <w:p w14:paraId="7C3B991B" w14:textId="77777777" w:rsidR="00682EE2" w:rsidRPr="00682EE2" w:rsidRDefault="00682EE2" w:rsidP="00C025E6">
      <w:pPr>
        <w:pStyle w:val="Heading2"/>
        <w:rPr>
          <w:i/>
          <w:iCs w:val="0"/>
        </w:rPr>
      </w:pPr>
      <w:bookmarkStart w:id="38" w:name="_Toc181561860"/>
      <w:r w:rsidRPr="00682EE2">
        <w:rPr>
          <w:iCs w:val="0"/>
        </w:rPr>
        <w:t>3.1 Research Design</w:t>
      </w:r>
      <w:bookmarkEnd w:id="38"/>
      <w:r w:rsidRPr="00682EE2">
        <w:rPr>
          <w:iCs w:val="0"/>
        </w:rPr>
        <w:tab/>
      </w:r>
    </w:p>
    <w:p w14:paraId="0FA3B53F" w14:textId="09140AF9" w:rsidR="006C5465" w:rsidRPr="006C5465" w:rsidRDefault="006C5465" w:rsidP="006C5465">
      <w:pPr>
        <w:spacing w:line="360" w:lineRule="auto"/>
        <w:jc w:val="both"/>
        <w:rPr>
          <w:i w:val="0"/>
          <w:iCs w:val="0"/>
        </w:rPr>
      </w:pPr>
      <w:r w:rsidRPr="006C5465">
        <w:rPr>
          <w:i w:val="0"/>
          <w:iCs w:val="0"/>
        </w:rPr>
        <w:t xml:space="preserve">This study employed correlational and descriptive survey design. As noted by </w:t>
      </w:r>
      <w:proofErr w:type="spellStart"/>
      <w:r w:rsidRPr="006C5465">
        <w:rPr>
          <w:i w:val="0"/>
          <w:iCs w:val="0"/>
        </w:rPr>
        <w:t>Gorard</w:t>
      </w:r>
      <w:proofErr w:type="spellEnd"/>
      <w:r w:rsidRPr="006C5465">
        <w:rPr>
          <w:i w:val="0"/>
          <w:iCs w:val="0"/>
        </w:rPr>
        <w:t xml:space="preserve"> (2012), a quantitative approach is effective in establishing relationships between an independent and dependent variable. The correlational design was chosen to assess the magnitude and strength of the relationships between variables, focusing on how different prison characteristics impact mental health. Meanwhile, the descriptive design allowed for the analysis of qualitative data, capturing detailed insights into participants' experiences and perceptions.</w:t>
      </w:r>
    </w:p>
    <w:p w14:paraId="2A1FDDE7" w14:textId="6668858B" w:rsidR="00682EE2" w:rsidRDefault="006C5465" w:rsidP="006C5465">
      <w:pPr>
        <w:spacing w:line="360" w:lineRule="auto"/>
        <w:jc w:val="both"/>
        <w:rPr>
          <w:i w:val="0"/>
          <w:iCs w:val="0"/>
        </w:rPr>
      </w:pPr>
      <w:r w:rsidRPr="006C5465">
        <w:rPr>
          <w:i w:val="0"/>
          <w:iCs w:val="0"/>
        </w:rPr>
        <w:t xml:space="preserve">The study specifically aimed to examine how mental health among inmates is influenced by various aspects of the prison environment. These factors included the physical conditions within the facility, the impact of prison policies, the dynamics between prisoners and wardens, and the workload assigned to inmates. By combining </w:t>
      </w:r>
      <w:r w:rsidRPr="006C5465">
        <w:rPr>
          <w:i w:val="0"/>
          <w:iCs w:val="0"/>
        </w:rPr>
        <w:lastRenderedPageBreak/>
        <w:t>correlational and descriptive methods, the study could not only measure associations between variables but also offer a deeper understanding of the ways in which the prison environment shapes inmates’ mental health experiences. This dual approach enabled a comprehensive examination, highlighting both statistical relationships and the nuanced, qualitative aspects of mental health within the correctional setting.</w:t>
      </w:r>
      <w:r w:rsidRPr="00A4069F">
        <w:rPr>
          <w:i w:val="0"/>
          <w:iCs w:val="0"/>
        </w:rPr>
        <w:t>..</w:t>
      </w:r>
    </w:p>
    <w:p w14:paraId="005DF380" w14:textId="77777777" w:rsidR="00A4069F" w:rsidRPr="00682EE2" w:rsidRDefault="00A4069F" w:rsidP="00682EE2">
      <w:pPr>
        <w:spacing w:line="360" w:lineRule="auto"/>
        <w:jc w:val="both"/>
        <w:rPr>
          <w:i w:val="0"/>
          <w:iCs w:val="0"/>
        </w:rPr>
      </w:pPr>
    </w:p>
    <w:p w14:paraId="2390C195" w14:textId="77777777" w:rsidR="00682EE2" w:rsidRPr="00682EE2" w:rsidRDefault="00682EE2" w:rsidP="008A44AF">
      <w:pPr>
        <w:pStyle w:val="Heading2"/>
        <w:rPr>
          <w:i/>
          <w:iCs w:val="0"/>
        </w:rPr>
      </w:pPr>
      <w:bookmarkStart w:id="39" w:name="_Toc181561861"/>
      <w:r w:rsidRPr="00682EE2">
        <w:rPr>
          <w:iCs w:val="0"/>
        </w:rPr>
        <w:t>3.2 Location of the Study</w:t>
      </w:r>
      <w:bookmarkEnd w:id="39"/>
    </w:p>
    <w:p w14:paraId="035F42BB" w14:textId="01F2CB15" w:rsidR="00682EE2" w:rsidRPr="00682EE2" w:rsidRDefault="00682EE2" w:rsidP="00682EE2">
      <w:pPr>
        <w:spacing w:line="360" w:lineRule="auto"/>
        <w:jc w:val="both"/>
        <w:rPr>
          <w:i w:val="0"/>
          <w:iCs w:val="0"/>
        </w:rPr>
      </w:pPr>
      <w:r w:rsidRPr="00682EE2">
        <w:rPr>
          <w:i w:val="0"/>
          <w:iCs w:val="0"/>
        </w:rPr>
        <w:t>The study was co</w:t>
      </w:r>
      <w:r w:rsidR="00A4069F">
        <w:rPr>
          <w:i w:val="0"/>
          <w:iCs w:val="0"/>
        </w:rPr>
        <w:t>nd</w:t>
      </w:r>
      <w:r w:rsidRPr="00682EE2">
        <w:rPr>
          <w:i w:val="0"/>
          <w:iCs w:val="0"/>
        </w:rPr>
        <w:t>u</w:t>
      </w:r>
      <w:r w:rsidR="00A4069F">
        <w:rPr>
          <w:i w:val="0"/>
          <w:iCs w:val="0"/>
        </w:rPr>
        <w:t>c</w:t>
      </w:r>
      <w:r w:rsidRPr="00682EE2">
        <w:rPr>
          <w:i w:val="0"/>
          <w:iCs w:val="0"/>
        </w:rPr>
        <w:t>t</w:t>
      </w:r>
      <w:r w:rsidR="00A4069F">
        <w:rPr>
          <w:i w:val="0"/>
          <w:iCs w:val="0"/>
        </w:rPr>
        <w:t>ed</w:t>
      </w:r>
      <w:r w:rsidRPr="00682EE2">
        <w:rPr>
          <w:i w:val="0"/>
          <w:iCs w:val="0"/>
        </w:rPr>
        <w:t xml:space="preserve"> at Marimanti G.K Prison</w:t>
      </w:r>
      <w:r w:rsidR="00A4069F" w:rsidRPr="00682EE2">
        <w:rPr>
          <w:i w:val="0"/>
          <w:iCs w:val="0"/>
        </w:rPr>
        <w:t xml:space="preserve"> in</w:t>
      </w:r>
      <w:r w:rsidRPr="00682EE2">
        <w:rPr>
          <w:i w:val="0"/>
          <w:iCs w:val="0"/>
        </w:rPr>
        <w:t xml:space="preserve"> Tharaka Sub-County, Tharaka Nithi County. The prison </w:t>
      </w:r>
      <w:r w:rsidR="00A4069F">
        <w:rPr>
          <w:i w:val="0"/>
          <w:iCs w:val="0"/>
        </w:rPr>
        <w:t>i</w:t>
      </w:r>
      <w:r w:rsidRPr="00682EE2">
        <w:rPr>
          <w:i w:val="0"/>
          <w:iCs w:val="0"/>
        </w:rPr>
        <w:t xml:space="preserve">s a low-crime incarceration unit serving people in Tharaka South, Tharaka Central, Tharaka North, and the neighboring counties of Embu and Meru. It covers crime incarceration of not more than three years. As </w:t>
      </w:r>
      <w:r w:rsidR="00A4069F">
        <w:rPr>
          <w:i w:val="0"/>
          <w:iCs w:val="0"/>
        </w:rPr>
        <w:t>of</w:t>
      </w:r>
      <w:r w:rsidRPr="00682EE2">
        <w:rPr>
          <w:i w:val="0"/>
          <w:iCs w:val="0"/>
        </w:rPr>
        <w:t xml:space="preserve"> now</w:t>
      </w:r>
      <w:r w:rsidR="00A4069F">
        <w:rPr>
          <w:i w:val="0"/>
          <w:iCs w:val="0"/>
        </w:rPr>
        <w:t>,</w:t>
      </w:r>
      <w:r w:rsidRPr="00682EE2">
        <w:rPr>
          <w:i w:val="0"/>
          <w:iCs w:val="0"/>
        </w:rPr>
        <w:t xml:space="preserve"> it incarcerates only male inmates. Marimanti G.K Prison was selected because of its proximity</w:t>
      </w:r>
      <w:r w:rsidR="00A4069F">
        <w:rPr>
          <w:i w:val="0"/>
          <w:iCs w:val="0"/>
        </w:rPr>
        <w:t>, and also because </w:t>
      </w:r>
      <w:r w:rsidRPr="00682EE2">
        <w:rPr>
          <w:i w:val="0"/>
          <w:iCs w:val="0"/>
        </w:rPr>
        <w:t>it is one of the low and medium prisons. This means the findings of Marimanti G.K Prison may be used to give an overview of the prisons of the same level in Kenya.</w:t>
      </w:r>
    </w:p>
    <w:p w14:paraId="788FABFD" w14:textId="77777777" w:rsidR="00682EE2" w:rsidRPr="00682EE2" w:rsidRDefault="00682EE2" w:rsidP="00682EE2">
      <w:pPr>
        <w:spacing w:line="360" w:lineRule="auto"/>
        <w:jc w:val="both"/>
        <w:rPr>
          <w:i w:val="0"/>
          <w:iCs w:val="0"/>
        </w:rPr>
      </w:pPr>
      <w:r w:rsidRPr="00682EE2">
        <w:rPr>
          <w:i w:val="0"/>
          <w:iCs w:val="0"/>
        </w:rPr>
        <w:t xml:space="preserve"> </w:t>
      </w:r>
    </w:p>
    <w:p w14:paraId="3AC6019F" w14:textId="77777777" w:rsidR="00682EE2" w:rsidRPr="00682EE2" w:rsidRDefault="00682EE2" w:rsidP="008A44AF">
      <w:pPr>
        <w:pStyle w:val="Heading2"/>
        <w:rPr>
          <w:i/>
          <w:iCs w:val="0"/>
        </w:rPr>
      </w:pPr>
      <w:bookmarkStart w:id="40" w:name="_Toc181561862"/>
      <w:r w:rsidRPr="00682EE2">
        <w:rPr>
          <w:iCs w:val="0"/>
        </w:rPr>
        <w:t>3.3 Target Population</w:t>
      </w:r>
      <w:bookmarkEnd w:id="40"/>
    </w:p>
    <w:p w14:paraId="5938FC37" w14:textId="1B73BCA2" w:rsidR="00682EE2" w:rsidRPr="00682EE2" w:rsidRDefault="00A4069F" w:rsidP="00682EE2">
      <w:pPr>
        <w:spacing w:line="360" w:lineRule="auto"/>
        <w:jc w:val="both"/>
        <w:rPr>
          <w:i w:val="0"/>
          <w:iCs w:val="0"/>
        </w:rPr>
      </w:pPr>
      <w:r w:rsidRPr="00A4069F">
        <w:rPr>
          <w:i w:val="0"/>
          <w:iCs w:val="0"/>
        </w:rPr>
        <w:t xml:space="preserve">Creswell (2012) defines the target population as a group of individuals sharing common characteristics that researchers can identify and study. In this study, the target population consisted of 280 respondents, including 86 prison staff, 102 convicted prisoners, and 92 </w:t>
      </w:r>
      <w:proofErr w:type="spellStart"/>
      <w:r w:rsidRPr="00A4069F">
        <w:rPr>
          <w:i w:val="0"/>
          <w:iCs w:val="0"/>
        </w:rPr>
        <w:t>remandees</w:t>
      </w:r>
      <w:proofErr w:type="spellEnd"/>
      <w:r w:rsidRPr="00A4069F">
        <w:rPr>
          <w:i w:val="0"/>
          <w:iCs w:val="0"/>
        </w:rPr>
        <w:t>.</w:t>
      </w:r>
    </w:p>
    <w:p w14:paraId="7A30A072" w14:textId="77777777" w:rsidR="00682EE2" w:rsidRPr="00682EE2" w:rsidRDefault="00682EE2" w:rsidP="00682EE2">
      <w:pPr>
        <w:spacing w:line="360" w:lineRule="auto"/>
        <w:jc w:val="both"/>
        <w:rPr>
          <w:i w:val="0"/>
          <w:iCs w:val="0"/>
        </w:rPr>
      </w:pPr>
    </w:p>
    <w:p w14:paraId="368826C8" w14:textId="77777777" w:rsidR="00682EE2" w:rsidRPr="00682EE2" w:rsidRDefault="00682EE2" w:rsidP="008A44AF">
      <w:pPr>
        <w:pStyle w:val="Heading2"/>
        <w:rPr>
          <w:i/>
          <w:iCs w:val="0"/>
        </w:rPr>
      </w:pPr>
      <w:bookmarkStart w:id="41" w:name="_Toc181561863"/>
      <w:r w:rsidRPr="00682EE2">
        <w:rPr>
          <w:iCs w:val="0"/>
        </w:rPr>
        <w:t>3.4 Sampling Procedure and Sample Size</w:t>
      </w:r>
      <w:bookmarkEnd w:id="41"/>
    </w:p>
    <w:p w14:paraId="5EAFBDFC" w14:textId="42233013" w:rsidR="00A4069F" w:rsidRPr="00A4069F" w:rsidRDefault="00A4069F" w:rsidP="00A4069F">
      <w:pPr>
        <w:spacing w:line="360" w:lineRule="auto"/>
        <w:jc w:val="both"/>
        <w:rPr>
          <w:i w:val="0"/>
          <w:iCs w:val="0"/>
        </w:rPr>
      </w:pPr>
      <w:r w:rsidRPr="00A4069F">
        <w:rPr>
          <w:i w:val="0"/>
          <w:iCs w:val="0"/>
        </w:rPr>
        <w:t xml:space="preserve">The study used a simple random sampling approach to select participants from both the inmate and prison officer populations at Marimanti G.K. Prison. Simple random sampling, a type of probability sampling, ensures that each individual in the target population has an equal chance of being chosen, thus minimizing selection bias. The target population of this study comprised 280 individuals associated with </w:t>
      </w:r>
      <w:r w:rsidR="0071336E" w:rsidRPr="00A4069F">
        <w:rPr>
          <w:i w:val="0"/>
          <w:iCs w:val="0"/>
        </w:rPr>
        <w:t>prison</w:t>
      </w:r>
      <w:r w:rsidRPr="00A4069F">
        <w:rPr>
          <w:i w:val="0"/>
          <w:iCs w:val="0"/>
        </w:rPr>
        <w:t xml:space="preserve">: 86 prison staff, 92 </w:t>
      </w:r>
      <w:proofErr w:type="spellStart"/>
      <w:r w:rsidRPr="00A4069F">
        <w:rPr>
          <w:i w:val="0"/>
          <w:iCs w:val="0"/>
        </w:rPr>
        <w:t>remandees</w:t>
      </w:r>
      <w:proofErr w:type="spellEnd"/>
      <w:r w:rsidRPr="00A4069F">
        <w:rPr>
          <w:i w:val="0"/>
          <w:iCs w:val="0"/>
        </w:rPr>
        <w:t>, and 102 convicted prisoners, as shown in Table 1.</w:t>
      </w:r>
    </w:p>
    <w:p w14:paraId="171844BE" w14:textId="05E5985E" w:rsidR="00A4069F" w:rsidRPr="00A4069F" w:rsidRDefault="00A4069F" w:rsidP="00A4069F">
      <w:pPr>
        <w:spacing w:line="360" w:lineRule="auto"/>
        <w:jc w:val="both"/>
        <w:rPr>
          <w:i w:val="0"/>
          <w:iCs w:val="0"/>
        </w:rPr>
      </w:pPr>
      <w:r w:rsidRPr="00A4069F">
        <w:rPr>
          <w:i w:val="0"/>
          <w:iCs w:val="0"/>
        </w:rPr>
        <w:lastRenderedPageBreak/>
        <w:t xml:space="preserve">To derive a representative sample, the researchers selected 80 respondents, </w:t>
      </w:r>
      <w:r w:rsidR="0071336E">
        <w:rPr>
          <w:i w:val="0"/>
          <w:iCs w:val="0"/>
        </w:rPr>
        <w:t>divid</w:t>
      </w:r>
      <w:r w:rsidRPr="00A4069F">
        <w:rPr>
          <w:i w:val="0"/>
          <w:iCs w:val="0"/>
        </w:rPr>
        <w:t>e</w:t>
      </w:r>
      <w:r w:rsidR="0071336E">
        <w:rPr>
          <w:i w:val="0"/>
          <w:iCs w:val="0"/>
        </w:rPr>
        <w:t>d</w:t>
      </w:r>
      <w:r w:rsidRPr="00A4069F">
        <w:rPr>
          <w:i w:val="0"/>
          <w:iCs w:val="0"/>
        </w:rPr>
        <w:t xml:space="preserve"> </w:t>
      </w:r>
      <w:r w:rsidR="0071336E">
        <w:rPr>
          <w:i w:val="0"/>
          <w:iCs w:val="0"/>
        </w:rPr>
        <w:t>i</w:t>
      </w:r>
      <w:r w:rsidRPr="00A4069F">
        <w:rPr>
          <w:i w:val="0"/>
          <w:iCs w:val="0"/>
        </w:rPr>
        <w:t>n</w:t>
      </w:r>
      <w:r w:rsidR="0071336E">
        <w:rPr>
          <w:i w:val="0"/>
          <w:iCs w:val="0"/>
        </w:rPr>
        <w:t>t</w:t>
      </w:r>
      <w:r w:rsidRPr="00A4069F">
        <w:rPr>
          <w:i w:val="0"/>
          <w:iCs w:val="0"/>
        </w:rPr>
        <w:t xml:space="preserve">o 10 prison staff, 30 </w:t>
      </w:r>
      <w:proofErr w:type="spellStart"/>
      <w:r w:rsidRPr="00A4069F">
        <w:rPr>
          <w:i w:val="0"/>
          <w:iCs w:val="0"/>
        </w:rPr>
        <w:t>rem</w:t>
      </w:r>
      <w:r w:rsidR="0071336E">
        <w:rPr>
          <w:i w:val="0"/>
          <w:iCs w:val="0"/>
        </w:rPr>
        <w:t>a</w:t>
      </w:r>
      <w:r w:rsidRPr="00A4069F">
        <w:rPr>
          <w:i w:val="0"/>
          <w:iCs w:val="0"/>
        </w:rPr>
        <w:t>nde</w:t>
      </w:r>
      <w:r w:rsidR="0071336E">
        <w:rPr>
          <w:i w:val="0"/>
          <w:iCs w:val="0"/>
        </w:rPr>
        <w:t>e</w:t>
      </w:r>
      <w:r w:rsidRPr="00A4069F">
        <w:rPr>
          <w:i w:val="0"/>
          <w:iCs w:val="0"/>
        </w:rPr>
        <w:t>s</w:t>
      </w:r>
      <w:proofErr w:type="spellEnd"/>
      <w:r w:rsidRPr="00A4069F">
        <w:rPr>
          <w:i w:val="0"/>
          <w:iCs w:val="0"/>
        </w:rPr>
        <w:t>, and 40 convicted prisoners. This distribution follows a 10:30:40 or 1:3.4 ratio, proportionally reflecting the sizes of each group (86:92:102). This stratified ratio ensures that each subset within the prison population is represented in alignment with its actual proportion, which helps maintain the validity and generalizability of the findings.</w:t>
      </w:r>
    </w:p>
    <w:p w14:paraId="1911D87C" w14:textId="77777777" w:rsidR="00A4069F" w:rsidRPr="00A4069F" w:rsidRDefault="00A4069F" w:rsidP="00A4069F">
      <w:pPr>
        <w:spacing w:line="360" w:lineRule="auto"/>
        <w:jc w:val="both"/>
        <w:rPr>
          <w:i w:val="0"/>
          <w:iCs w:val="0"/>
        </w:rPr>
      </w:pPr>
    </w:p>
    <w:p w14:paraId="0CCC0586" w14:textId="353D00BA" w:rsidR="00A4069F" w:rsidRDefault="00A4069F" w:rsidP="00A4069F">
      <w:pPr>
        <w:spacing w:line="360" w:lineRule="auto"/>
        <w:jc w:val="both"/>
        <w:rPr>
          <w:i w:val="0"/>
          <w:iCs w:val="0"/>
        </w:rPr>
      </w:pPr>
      <w:r w:rsidRPr="00A4069F">
        <w:rPr>
          <w:i w:val="0"/>
          <w:iCs w:val="0"/>
        </w:rPr>
        <w:t xml:space="preserve">The sample size was calculated according to the methodology suggested by </w:t>
      </w:r>
      <w:proofErr w:type="spellStart"/>
      <w:r w:rsidRPr="00A4069F">
        <w:rPr>
          <w:i w:val="0"/>
          <w:iCs w:val="0"/>
        </w:rPr>
        <w:t>Naissiuma</w:t>
      </w:r>
      <w:proofErr w:type="spellEnd"/>
      <w:r w:rsidRPr="00A4069F">
        <w:rPr>
          <w:i w:val="0"/>
          <w:iCs w:val="0"/>
        </w:rPr>
        <w:t xml:space="preserve"> (2001), which provides a formula </w:t>
      </w:r>
      <w:r>
        <w:rPr>
          <w:i w:val="0"/>
          <w:iCs w:val="0"/>
        </w:rPr>
        <w:t>f</w:t>
      </w:r>
      <w:r w:rsidRPr="00A4069F">
        <w:rPr>
          <w:i w:val="0"/>
          <w:iCs w:val="0"/>
        </w:rPr>
        <w:t>o</w:t>
      </w:r>
      <w:r>
        <w:rPr>
          <w:i w:val="0"/>
          <w:iCs w:val="0"/>
        </w:rPr>
        <w:t>r</w:t>
      </w:r>
      <w:r w:rsidRPr="00A4069F">
        <w:rPr>
          <w:i w:val="0"/>
          <w:iCs w:val="0"/>
        </w:rPr>
        <w:t xml:space="preserve"> determin</w:t>
      </w:r>
      <w:r>
        <w:rPr>
          <w:i w:val="0"/>
          <w:iCs w:val="0"/>
        </w:rPr>
        <w:t>ing</w:t>
      </w:r>
      <w:r w:rsidRPr="00A4069F">
        <w:rPr>
          <w:i w:val="0"/>
          <w:iCs w:val="0"/>
        </w:rPr>
        <w:t xml:space="preserve"> the appropriate sample size in research studies. </w:t>
      </w:r>
      <w:r>
        <w:rPr>
          <w:i w:val="0"/>
          <w:iCs w:val="0"/>
        </w:rPr>
        <w:t>T</w:t>
      </w:r>
      <w:r w:rsidRPr="00A4069F">
        <w:rPr>
          <w:i w:val="0"/>
          <w:iCs w:val="0"/>
        </w:rPr>
        <w:t>his approach strengthens the study's rigor by grounding its sampling strategy in an established statistical framework</w:t>
      </w:r>
      <w:r w:rsidR="0071336E">
        <w:rPr>
          <w:i w:val="0"/>
          <w:iCs w:val="0"/>
        </w:rPr>
        <w:t xml:space="preserve"> and can be represented as;</w:t>
      </w:r>
    </w:p>
    <w:p w14:paraId="39BD6E84" w14:textId="77777777" w:rsidR="00A4069F" w:rsidRDefault="00A4069F" w:rsidP="00682EE2">
      <w:pPr>
        <w:spacing w:line="360" w:lineRule="auto"/>
        <w:jc w:val="both"/>
        <w:rPr>
          <w:i w:val="0"/>
          <w:iCs w:val="0"/>
        </w:rPr>
      </w:pPr>
    </w:p>
    <w:p w14:paraId="49E7E64D" w14:textId="77777777" w:rsidR="008A44AF" w:rsidRPr="000F783C" w:rsidRDefault="008A44AF" w:rsidP="008A44AF">
      <w:pPr>
        <w:rPr>
          <w:rFonts w:eastAsia="DengXian"/>
        </w:rPr>
      </w:pPr>
      <m:oMathPara>
        <m:oMath>
          <m:r>
            <w:rPr>
              <w:rFonts w:ascii="Cambria Math" w:hAnsi="Cambria Math"/>
            </w:rPr>
            <m:t>n=</m:t>
          </m:r>
          <m:f>
            <m:fPr>
              <m:ctrlPr>
                <w:rPr>
                  <w:rFonts w:ascii="Cambria Math" w:hAnsi="Cambria Math"/>
                </w:rPr>
              </m:ctrlPr>
            </m:fPr>
            <m:num>
              <m:r>
                <w:rPr>
                  <w:rFonts w:ascii="Cambria Math" w:hAnsi="Cambria Math"/>
                </w:rPr>
                <m:t>N</m:t>
              </m:r>
              <m:sSup>
                <m:sSupPr>
                  <m:ctrlPr>
                    <w:rPr>
                      <w:rFonts w:ascii="Cambria Math" w:hAnsi="Cambria Math"/>
                    </w:rPr>
                  </m:ctrlPr>
                </m:sSupPr>
                <m:e>
                  <m:r>
                    <w:rPr>
                      <w:rFonts w:ascii="Cambria Math" w:hAnsi="Cambria Math"/>
                    </w:rPr>
                    <m:t>C</m:t>
                  </m:r>
                </m:e>
                <m:sup>
                  <m:r>
                    <w:rPr>
                      <w:rFonts w:ascii="Cambria Math" w:hAnsi="Cambria Math"/>
                    </w:rPr>
                    <m:t>2</m:t>
                  </m:r>
                </m:sup>
              </m:sSup>
            </m:num>
            <m:den>
              <m:sSup>
                <m:sSupPr>
                  <m:ctrlPr>
                    <w:rPr>
                      <w:rFonts w:ascii="Cambria Math" w:hAnsi="Cambria Math"/>
                    </w:rPr>
                  </m:ctrlPr>
                </m:sSupPr>
                <m:e>
                  <m:r>
                    <w:rPr>
                      <w:rFonts w:ascii="Cambria Math" w:hAnsi="Cambria Math"/>
                    </w:rPr>
                    <m:t>C</m:t>
                  </m:r>
                </m:e>
                <m:sup>
                  <m:r>
                    <w:rPr>
                      <w:rFonts w:ascii="Cambria Math" w:hAnsi="Cambria Math"/>
                    </w:rPr>
                    <m:t>2</m:t>
                  </m:r>
                </m:sup>
              </m:sSup>
              <m:r>
                <w:rPr>
                  <w:rFonts w:ascii="Cambria Math" w:hAnsi="Cambria Math"/>
                </w:rPr>
                <m:t>+(N-1)</m:t>
              </m:r>
              <m:sSup>
                <m:sSupPr>
                  <m:ctrlPr>
                    <w:rPr>
                      <w:rFonts w:ascii="Cambria Math" w:hAnsi="Cambria Math"/>
                    </w:rPr>
                  </m:ctrlPr>
                </m:sSupPr>
                <m:e>
                  <m:r>
                    <w:rPr>
                      <w:rFonts w:ascii="Cambria Math" w:hAnsi="Cambria Math"/>
                    </w:rPr>
                    <m:t>ϵ</m:t>
                  </m:r>
                </m:e>
                <m:sup>
                  <m:r>
                    <w:rPr>
                      <w:rFonts w:ascii="Cambria Math" w:hAnsi="Cambria Math"/>
                    </w:rPr>
                    <m:t>2</m:t>
                  </m:r>
                </m:sup>
              </m:sSup>
            </m:den>
          </m:f>
        </m:oMath>
      </m:oMathPara>
    </w:p>
    <w:p w14:paraId="607AFC86" w14:textId="23B09D83" w:rsidR="008A44AF" w:rsidRPr="008A44AF" w:rsidRDefault="008A44AF" w:rsidP="008A44AF">
      <w:pPr>
        <w:rPr>
          <w:i w:val="0"/>
          <w:iCs w:val="0"/>
        </w:rPr>
      </w:pPr>
      <w:r w:rsidRPr="008A44AF">
        <w:rPr>
          <w:i w:val="0"/>
          <w:iCs w:val="0"/>
        </w:rPr>
        <w:t>Where.</w:t>
      </w:r>
    </w:p>
    <w:p w14:paraId="693697BD" w14:textId="77777777" w:rsidR="008A44AF" w:rsidRPr="008A44AF" w:rsidRDefault="008A44AF" w:rsidP="008A44AF">
      <w:pPr>
        <w:rPr>
          <w:i w:val="0"/>
          <w:iCs w:val="0"/>
        </w:rPr>
      </w:pPr>
      <w:r w:rsidRPr="008A44AF">
        <w:rPr>
          <w:i w:val="0"/>
          <w:iCs w:val="0"/>
        </w:rPr>
        <w:t>N is the target population</w:t>
      </w:r>
    </w:p>
    <w:p w14:paraId="6E681F8C" w14:textId="7EDD1ACB" w:rsidR="008A44AF" w:rsidRPr="008A44AF" w:rsidRDefault="008A44AF" w:rsidP="008A44AF">
      <w:pPr>
        <w:rPr>
          <w:i w:val="0"/>
          <w:iCs w:val="0"/>
        </w:rPr>
      </w:pPr>
      <w:r w:rsidRPr="008A44AF">
        <w:rPr>
          <w:i w:val="0"/>
          <w:iCs w:val="0"/>
        </w:rPr>
        <w:t>C is the coefficient of variation (</w:t>
      </w:r>
      <m:oMath>
        <m:r>
          <w:rPr>
            <w:rFonts w:ascii="Cambria Math" w:hAnsi="Cambria Math"/>
          </w:rPr>
          <m:t>21%≤C≤30%)</m:t>
        </m:r>
      </m:oMath>
    </w:p>
    <w:p w14:paraId="2B8F41A9" w14:textId="2C3812BA" w:rsidR="008A44AF" w:rsidRPr="008A44AF" w:rsidRDefault="008A44AF" w:rsidP="008A44AF">
      <w:pPr>
        <w:rPr>
          <w:i w:val="0"/>
          <w:iCs w:val="0"/>
        </w:rPr>
      </w:pPr>
      <m:oMath>
        <m:r>
          <w:rPr>
            <w:rFonts w:ascii="Cambria Math" w:hAnsi="Cambria Math"/>
          </w:rPr>
          <m:t>ϵ</m:t>
        </m:r>
      </m:oMath>
      <w:r w:rsidRPr="008A44AF">
        <w:rPr>
          <w:i w:val="0"/>
          <w:iCs w:val="0"/>
        </w:rPr>
        <w:t xml:space="preserve"> is the margin of error </w:t>
      </w:r>
      <m:oMath>
        <m:r>
          <w:rPr>
            <w:rFonts w:ascii="Cambria Math" w:hAnsi="Cambria Math"/>
          </w:rPr>
          <m:t>2%≤ϵ≤5%</m:t>
        </m:r>
      </m:oMath>
    </w:p>
    <w:p w14:paraId="31D6B75A" w14:textId="77777777" w:rsidR="008A44AF" w:rsidRDefault="008A44AF" w:rsidP="008A44AF">
      <w:pPr>
        <w:rPr>
          <w:i w:val="0"/>
          <w:iCs w:val="0"/>
        </w:rPr>
      </w:pPr>
      <w:r w:rsidRPr="008A44AF">
        <w:rPr>
          <w:i w:val="0"/>
          <w:iCs w:val="0"/>
        </w:rPr>
        <w:t>n- sample size</w:t>
      </w:r>
    </w:p>
    <w:p w14:paraId="65EEB741" w14:textId="3717958B" w:rsidR="008A44AF" w:rsidRDefault="008A44AF" w:rsidP="008A44AF">
      <w:pPr>
        <w:rPr>
          <w:i w:val="0"/>
          <w:iCs w:val="0"/>
        </w:rPr>
      </w:pPr>
      <m:oMathPara>
        <m:oMath>
          <m:r>
            <w:rPr>
              <w:rFonts w:ascii="Cambria Math" w:hAnsi="Cambria Math"/>
            </w:rPr>
            <m:t>n=</m:t>
          </m:r>
          <m:f>
            <m:fPr>
              <m:ctrlPr>
                <w:rPr>
                  <w:rFonts w:ascii="Cambria Math" w:hAnsi="Cambria Math"/>
                  <w:iCs w:val="0"/>
                </w:rPr>
              </m:ctrlPr>
            </m:fPr>
            <m:num>
              <m:r>
                <w:rPr>
                  <w:rFonts w:ascii="Cambria Math" w:hAnsi="Cambria Math"/>
                </w:rPr>
                <m:t>280×</m:t>
              </m:r>
              <m:sSup>
                <m:sSupPr>
                  <m:ctrlPr>
                    <w:rPr>
                      <w:rFonts w:ascii="Cambria Math" w:hAnsi="Cambria Math"/>
                      <w:iCs w:val="0"/>
                    </w:rPr>
                  </m:ctrlPr>
                </m:sSupPr>
                <m:e>
                  <m:r>
                    <w:rPr>
                      <w:rFonts w:ascii="Cambria Math" w:hAnsi="Cambria Math"/>
                    </w:rPr>
                    <m:t>(0.21)</m:t>
                  </m:r>
                </m:e>
                <m:sup>
                  <m:r>
                    <w:rPr>
                      <w:rFonts w:ascii="Cambria Math" w:hAnsi="Cambria Math"/>
                    </w:rPr>
                    <m:t>2</m:t>
                  </m:r>
                </m:sup>
              </m:sSup>
            </m:num>
            <m:den>
              <m:r>
                <w:rPr>
                  <w:rFonts w:ascii="Cambria Math" w:hAnsi="Cambria Math"/>
                </w:rPr>
                <m:t>0.212 + (280-1) ×</m:t>
              </m:r>
              <m:sSup>
                <m:sSupPr>
                  <m:ctrlPr>
                    <w:rPr>
                      <w:rFonts w:ascii="Cambria Math" w:hAnsi="Cambria Math"/>
                      <w:iCs w:val="0"/>
                    </w:rPr>
                  </m:ctrlPr>
                </m:sSupPr>
                <m:e>
                  <m:r>
                    <w:rPr>
                      <w:rFonts w:ascii="Cambria Math" w:hAnsi="Cambria Math"/>
                    </w:rPr>
                    <m:t>0.02</m:t>
                  </m:r>
                </m:e>
                <m:sup>
                  <m:r>
                    <w:rPr>
                      <w:rFonts w:ascii="Cambria Math" w:hAnsi="Cambria Math"/>
                    </w:rPr>
                    <m:t>2</m:t>
                  </m:r>
                </m:sup>
              </m:sSup>
            </m:den>
          </m:f>
        </m:oMath>
      </m:oMathPara>
    </w:p>
    <w:p w14:paraId="7AA6B17C" w14:textId="523A225F" w:rsidR="00953B61" w:rsidRDefault="00E52FCF" w:rsidP="008A64CA">
      <w:pPr>
        <w:rPr>
          <w:i w:val="0"/>
          <w:iCs w:val="0"/>
        </w:rPr>
      </w:pPr>
      <m:oMathPara>
        <m:oMath>
          <m:r>
            <w:rPr>
              <w:rFonts w:ascii="Cambria Math" w:hAnsi="Cambria Math"/>
            </w:rPr>
            <m:t>≈80</m:t>
          </m:r>
        </m:oMath>
      </m:oMathPara>
    </w:p>
    <w:p w14:paraId="67F3E1F3" w14:textId="77777777" w:rsidR="00953B61" w:rsidRDefault="00953B61" w:rsidP="008A44AF">
      <w:pPr>
        <w:pStyle w:val="Heading2"/>
        <w:rPr>
          <w:i/>
          <w:iCs w:val="0"/>
        </w:rPr>
      </w:pPr>
    </w:p>
    <w:p w14:paraId="54B11E85" w14:textId="202B3EB5" w:rsidR="00682EE2" w:rsidRPr="00682EE2" w:rsidRDefault="00682EE2" w:rsidP="008A44AF">
      <w:pPr>
        <w:pStyle w:val="Heading2"/>
        <w:rPr>
          <w:i/>
          <w:iCs w:val="0"/>
        </w:rPr>
      </w:pPr>
      <w:bookmarkStart w:id="42" w:name="_Toc181561864"/>
      <w:r w:rsidRPr="00682EE2">
        <w:rPr>
          <w:iCs w:val="0"/>
        </w:rPr>
        <w:t>3.4.1 Sampling Frame</w:t>
      </w:r>
      <w:bookmarkEnd w:id="42"/>
    </w:p>
    <w:p w14:paraId="44CE6F65" w14:textId="6B792B56" w:rsidR="00682EE2" w:rsidRPr="00682EE2" w:rsidRDefault="00682EE2" w:rsidP="00682EE2">
      <w:pPr>
        <w:spacing w:line="360" w:lineRule="auto"/>
        <w:jc w:val="both"/>
        <w:rPr>
          <w:i w:val="0"/>
          <w:iCs w:val="0"/>
        </w:rPr>
      </w:pPr>
      <w:r w:rsidRPr="00682EE2">
        <w:rPr>
          <w:i w:val="0"/>
          <w:iCs w:val="0"/>
        </w:rPr>
        <w:t>Table 1 outlines the distribution of the respondents, and</w:t>
      </w:r>
      <w:r w:rsidR="006C6E47">
        <w:rPr>
          <w:i w:val="0"/>
          <w:iCs w:val="0"/>
        </w:rPr>
        <w:t xml:space="preserve"> the sample size used in the study</w:t>
      </w:r>
    </w:p>
    <w:p w14:paraId="4ADA622B" w14:textId="77777777" w:rsidR="00F23D7B" w:rsidRDefault="00F23D7B" w:rsidP="000E1DB9">
      <w:pPr>
        <w:pStyle w:val="Caption"/>
        <w:keepNext/>
        <w:rPr>
          <w:i/>
          <w:color w:val="auto"/>
          <w:sz w:val="24"/>
        </w:rPr>
      </w:pPr>
      <w:bookmarkStart w:id="43" w:name="_Toc181050567"/>
    </w:p>
    <w:p w14:paraId="7479EB53" w14:textId="77777777" w:rsidR="006C6E47" w:rsidRPr="006C6E47" w:rsidRDefault="000E1DB9" w:rsidP="000E1DB9">
      <w:pPr>
        <w:pStyle w:val="Caption"/>
        <w:keepNext/>
        <w:rPr>
          <w:i/>
          <w:color w:val="auto"/>
          <w:sz w:val="24"/>
        </w:rPr>
      </w:pPr>
      <w:r w:rsidRPr="006C6E47">
        <w:rPr>
          <w:i/>
          <w:color w:val="auto"/>
          <w:sz w:val="24"/>
        </w:rPr>
        <w:t xml:space="preserve">Table </w:t>
      </w:r>
      <w:r w:rsidRPr="006C6E47">
        <w:rPr>
          <w:i/>
          <w:color w:val="auto"/>
          <w:sz w:val="24"/>
        </w:rPr>
        <w:fldChar w:fldCharType="begin"/>
      </w:r>
      <w:r w:rsidRPr="006C6E47">
        <w:rPr>
          <w:i/>
          <w:color w:val="auto"/>
          <w:sz w:val="24"/>
        </w:rPr>
        <w:instrText xml:space="preserve"> SEQ Table \* ARABIC </w:instrText>
      </w:r>
      <w:r w:rsidRPr="006C6E47">
        <w:rPr>
          <w:i/>
          <w:color w:val="auto"/>
          <w:sz w:val="24"/>
        </w:rPr>
        <w:fldChar w:fldCharType="separate"/>
      </w:r>
      <w:r w:rsidR="00D3405D">
        <w:rPr>
          <w:i/>
          <w:noProof/>
          <w:color w:val="auto"/>
          <w:sz w:val="24"/>
        </w:rPr>
        <w:t>1</w:t>
      </w:r>
      <w:r w:rsidRPr="006C6E47">
        <w:rPr>
          <w:i/>
          <w:color w:val="auto"/>
          <w:sz w:val="24"/>
        </w:rPr>
        <w:fldChar w:fldCharType="end"/>
      </w:r>
      <w:r w:rsidRPr="006C6E47">
        <w:rPr>
          <w:i/>
          <w:color w:val="auto"/>
          <w:sz w:val="24"/>
        </w:rPr>
        <w:t>:</w:t>
      </w:r>
    </w:p>
    <w:p w14:paraId="7B172354" w14:textId="0445BAFA" w:rsidR="000E1DB9" w:rsidRPr="006C6E47" w:rsidRDefault="000E1DB9" w:rsidP="000E1DB9">
      <w:pPr>
        <w:pStyle w:val="Caption"/>
        <w:keepNext/>
        <w:rPr>
          <w:i/>
          <w:iCs/>
          <w:color w:val="auto"/>
          <w:sz w:val="24"/>
        </w:rPr>
      </w:pPr>
      <w:r w:rsidRPr="006C6E47">
        <w:rPr>
          <w:i/>
          <w:iCs/>
          <w:color w:val="auto"/>
          <w:sz w:val="24"/>
        </w:rPr>
        <w:t>Distribution of Respondents and the Sample Size</w:t>
      </w:r>
      <w:bookmarkEnd w:id="43"/>
    </w:p>
    <w:tbl>
      <w:tblPr>
        <w:tblStyle w:val="PlainTable21"/>
        <w:tblW w:w="8638" w:type="dxa"/>
        <w:tblLook w:val="04A0" w:firstRow="1" w:lastRow="0" w:firstColumn="1" w:lastColumn="0" w:noHBand="0" w:noVBand="1"/>
      </w:tblPr>
      <w:tblGrid>
        <w:gridCol w:w="2410"/>
        <w:gridCol w:w="2552"/>
        <w:gridCol w:w="2126"/>
        <w:gridCol w:w="1550"/>
      </w:tblGrid>
      <w:tr w:rsidR="00E52FCF" w:rsidRPr="004B4387" w14:paraId="2C422552" w14:textId="77777777" w:rsidTr="00B86D25">
        <w:trPr>
          <w:cnfStyle w:val="100000000000" w:firstRow="1" w:lastRow="0" w:firstColumn="0" w:lastColumn="0" w:oddVBand="0" w:evenVBand="0" w:oddHBand="0" w:evenHBand="0" w:firstRowFirstColumn="0" w:firstRowLastColumn="0" w:lastRowFirstColumn="0" w:lastRowLastColumn="0"/>
          <w:trHeight w:val="699"/>
        </w:trPr>
        <w:tc>
          <w:tcPr>
            <w:cnfStyle w:val="001000000000" w:firstRow="0" w:lastRow="0" w:firstColumn="1" w:lastColumn="0" w:oddVBand="0" w:evenVBand="0" w:oddHBand="0" w:evenHBand="0" w:firstRowFirstColumn="0" w:firstRowLastColumn="0" w:lastRowFirstColumn="0" w:lastRowLastColumn="0"/>
            <w:tcW w:w="2410" w:type="dxa"/>
            <w:noWrap/>
          </w:tcPr>
          <w:p w14:paraId="5ADE20CC" w14:textId="77777777" w:rsidR="00E52FCF" w:rsidRPr="004B4387" w:rsidRDefault="00E52FCF" w:rsidP="00B86D25">
            <w:pPr>
              <w:rPr>
                <w:rFonts w:ascii="Times New Roman" w:hAnsi="Times New Roman" w:cs="Times New Roman"/>
                <w:sz w:val="24"/>
                <w:szCs w:val="24"/>
              </w:rPr>
            </w:pPr>
            <w:r w:rsidRPr="004B4387">
              <w:rPr>
                <w:rFonts w:ascii="Times New Roman" w:hAnsi="Times New Roman" w:cs="Times New Roman"/>
                <w:sz w:val="24"/>
                <w:szCs w:val="24"/>
              </w:rPr>
              <w:t>Category</w:t>
            </w:r>
          </w:p>
        </w:tc>
        <w:tc>
          <w:tcPr>
            <w:tcW w:w="2552" w:type="dxa"/>
            <w:noWrap/>
          </w:tcPr>
          <w:p w14:paraId="169D2BB9" w14:textId="77777777" w:rsidR="00E52FCF" w:rsidRPr="004B4387" w:rsidRDefault="00E52FCF" w:rsidP="00B86D25">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B4387">
              <w:rPr>
                <w:rFonts w:ascii="Times New Roman" w:hAnsi="Times New Roman" w:cs="Times New Roman"/>
                <w:sz w:val="24"/>
                <w:szCs w:val="24"/>
              </w:rPr>
              <w:t>Population</w:t>
            </w:r>
          </w:p>
        </w:tc>
        <w:tc>
          <w:tcPr>
            <w:tcW w:w="2126" w:type="dxa"/>
            <w:noWrap/>
          </w:tcPr>
          <w:p w14:paraId="26A3041E" w14:textId="77777777" w:rsidR="00E52FCF" w:rsidRPr="004B4387" w:rsidRDefault="00E52FCF" w:rsidP="00B86D25">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B4387">
              <w:rPr>
                <w:rFonts w:ascii="Times New Roman" w:hAnsi="Times New Roman" w:cs="Times New Roman"/>
                <w:sz w:val="24"/>
                <w:szCs w:val="24"/>
              </w:rPr>
              <w:t>Ratio of total Population</w:t>
            </w:r>
          </w:p>
        </w:tc>
        <w:tc>
          <w:tcPr>
            <w:tcW w:w="1550" w:type="dxa"/>
            <w:noWrap/>
          </w:tcPr>
          <w:p w14:paraId="56E1B74F" w14:textId="77777777" w:rsidR="00E52FCF" w:rsidRPr="004B4387" w:rsidRDefault="00E52FCF" w:rsidP="00B86D25">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B4387">
              <w:rPr>
                <w:rFonts w:ascii="Times New Roman" w:hAnsi="Times New Roman" w:cs="Times New Roman"/>
                <w:sz w:val="24"/>
                <w:szCs w:val="24"/>
              </w:rPr>
              <w:t>Sample Size</w:t>
            </w:r>
          </w:p>
        </w:tc>
      </w:tr>
      <w:tr w:rsidR="00E52FCF" w:rsidRPr="004B4387" w14:paraId="18F3B6BE" w14:textId="77777777" w:rsidTr="00B86D25">
        <w:trPr>
          <w:trHeight w:val="361"/>
        </w:trPr>
        <w:tc>
          <w:tcPr>
            <w:cnfStyle w:val="001000000000" w:firstRow="0" w:lastRow="0" w:firstColumn="1" w:lastColumn="0" w:oddVBand="0" w:evenVBand="0" w:oddHBand="0" w:evenHBand="0" w:firstRowFirstColumn="0" w:firstRowLastColumn="0" w:lastRowFirstColumn="0" w:lastRowLastColumn="0"/>
            <w:tcW w:w="2410" w:type="dxa"/>
            <w:noWrap/>
          </w:tcPr>
          <w:p w14:paraId="009E898B" w14:textId="77777777" w:rsidR="00E52FCF" w:rsidRPr="004B4387" w:rsidRDefault="00E52FCF" w:rsidP="00B86D25">
            <w:pPr>
              <w:rPr>
                <w:rFonts w:ascii="Times New Roman" w:hAnsi="Times New Roman" w:cs="Times New Roman"/>
                <w:sz w:val="24"/>
                <w:szCs w:val="24"/>
              </w:rPr>
            </w:pPr>
            <w:r w:rsidRPr="004B4387">
              <w:rPr>
                <w:rFonts w:ascii="Times New Roman" w:hAnsi="Times New Roman" w:cs="Times New Roman"/>
                <w:sz w:val="24"/>
                <w:szCs w:val="24"/>
              </w:rPr>
              <w:t>Prison Staff</w:t>
            </w:r>
          </w:p>
        </w:tc>
        <w:tc>
          <w:tcPr>
            <w:tcW w:w="2552" w:type="dxa"/>
            <w:noWrap/>
          </w:tcPr>
          <w:p w14:paraId="5D0F494D" w14:textId="77777777" w:rsidR="00E52FCF" w:rsidRPr="004B4387" w:rsidRDefault="00E52FCF" w:rsidP="00B86D2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B4387">
              <w:rPr>
                <w:rFonts w:ascii="Times New Roman" w:hAnsi="Times New Roman" w:cs="Times New Roman"/>
                <w:sz w:val="24"/>
                <w:szCs w:val="24"/>
              </w:rPr>
              <w:t>86</w:t>
            </w:r>
          </w:p>
        </w:tc>
        <w:tc>
          <w:tcPr>
            <w:tcW w:w="2126" w:type="dxa"/>
            <w:noWrap/>
          </w:tcPr>
          <w:p w14:paraId="2E7BE478" w14:textId="77777777" w:rsidR="00E52FCF" w:rsidRPr="004B4387" w:rsidRDefault="00E52FCF" w:rsidP="00B86D2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B4387">
              <w:rPr>
                <w:rFonts w:ascii="Times New Roman" w:hAnsi="Times New Roman" w:cs="Times New Roman"/>
                <w:sz w:val="24"/>
                <w:szCs w:val="24"/>
              </w:rPr>
              <w:t>0.125</w:t>
            </w:r>
          </w:p>
        </w:tc>
        <w:tc>
          <w:tcPr>
            <w:tcW w:w="1550" w:type="dxa"/>
            <w:noWrap/>
          </w:tcPr>
          <w:p w14:paraId="61F89833" w14:textId="77777777" w:rsidR="00E52FCF" w:rsidRPr="004B4387" w:rsidRDefault="00E52FCF" w:rsidP="00B86D2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B4387">
              <w:rPr>
                <w:rFonts w:ascii="Times New Roman" w:hAnsi="Times New Roman" w:cs="Times New Roman"/>
                <w:sz w:val="24"/>
                <w:szCs w:val="24"/>
              </w:rPr>
              <w:t>10</w:t>
            </w:r>
          </w:p>
        </w:tc>
      </w:tr>
      <w:tr w:rsidR="00E52FCF" w:rsidRPr="004B4387" w14:paraId="2CCC2090" w14:textId="77777777" w:rsidTr="00B86D25">
        <w:trPr>
          <w:trHeight w:val="304"/>
        </w:trPr>
        <w:tc>
          <w:tcPr>
            <w:cnfStyle w:val="001000000000" w:firstRow="0" w:lastRow="0" w:firstColumn="1" w:lastColumn="0" w:oddVBand="0" w:evenVBand="0" w:oddHBand="0" w:evenHBand="0" w:firstRowFirstColumn="0" w:firstRowLastColumn="0" w:lastRowFirstColumn="0" w:lastRowLastColumn="0"/>
            <w:tcW w:w="2410" w:type="dxa"/>
            <w:noWrap/>
          </w:tcPr>
          <w:p w14:paraId="58B6652C" w14:textId="77777777" w:rsidR="00E52FCF" w:rsidRPr="004B4387" w:rsidRDefault="00E52FCF" w:rsidP="00B86D25">
            <w:pPr>
              <w:rPr>
                <w:rFonts w:ascii="Times New Roman" w:hAnsi="Times New Roman" w:cs="Times New Roman"/>
                <w:sz w:val="24"/>
                <w:szCs w:val="24"/>
              </w:rPr>
            </w:pPr>
            <w:r w:rsidRPr="004B4387">
              <w:rPr>
                <w:rFonts w:ascii="Times New Roman" w:hAnsi="Times New Roman" w:cs="Times New Roman"/>
                <w:sz w:val="24"/>
                <w:szCs w:val="24"/>
              </w:rPr>
              <w:t>Convicted Prisoners</w:t>
            </w:r>
          </w:p>
        </w:tc>
        <w:tc>
          <w:tcPr>
            <w:tcW w:w="2552" w:type="dxa"/>
            <w:noWrap/>
          </w:tcPr>
          <w:p w14:paraId="68543421" w14:textId="77777777" w:rsidR="00E52FCF" w:rsidRPr="004B4387" w:rsidRDefault="00E52FCF" w:rsidP="00B86D2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B4387">
              <w:rPr>
                <w:rFonts w:ascii="Times New Roman" w:hAnsi="Times New Roman" w:cs="Times New Roman"/>
                <w:sz w:val="24"/>
                <w:szCs w:val="24"/>
              </w:rPr>
              <w:t>102</w:t>
            </w:r>
          </w:p>
        </w:tc>
        <w:tc>
          <w:tcPr>
            <w:tcW w:w="2126" w:type="dxa"/>
            <w:noWrap/>
          </w:tcPr>
          <w:p w14:paraId="0160CC74" w14:textId="77777777" w:rsidR="00E52FCF" w:rsidRPr="004B4387" w:rsidRDefault="00E52FCF" w:rsidP="00B86D2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B4387">
              <w:rPr>
                <w:rFonts w:ascii="Times New Roman" w:hAnsi="Times New Roman" w:cs="Times New Roman"/>
                <w:sz w:val="24"/>
                <w:szCs w:val="24"/>
              </w:rPr>
              <w:t>0.5</w:t>
            </w:r>
          </w:p>
        </w:tc>
        <w:tc>
          <w:tcPr>
            <w:tcW w:w="1550" w:type="dxa"/>
            <w:noWrap/>
          </w:tcPr>
          <w:p w14:paraId="79903848" w14:textId="77777777" w:rsidR="00E52FCF" w:rsidRPr="004B4387" w:rsidRDefault="00E52FCF" w:rsidP="00B86D2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B4387">
              <w:rPr>
                <w:rFonts w:ascii="Times New Roman" w:hAnsi="Times New Roman" w:cs="Times New Roman"/>
                <w:sz w:val="24"/>
                <w:szCs w:val="24"/>
              </w:rPr>
              <w:t>40</w:t>
            </w:r>
          </w:p>
        </w:tc>
      </w:tr>
      <w:tr w:rsidR="00E52FCF" w:rsidRPr="004B4387" w14:paraId="2FE7749E" w14:textId="77777777" w:rsidTr="00B86D25">
        <w:trPr>
          <w:trHeight w:val="326"/>
        </w:trPr>
        <w:tc>
          <w:tcPr>
            <w:cnfStyle w:val="001000000000" w:firstRow="0" w:lastRow="0" w:firstColumn="1" w:lastColumn="0" w:oddVBand="0" w:evenVBand="0" w:oddHBand="0" w:evenHBand="0" w:firstRowFirstColumn="0" w:firstRowLastColumn="0" w:lastRowFirstColumn="0" w:lastRowLastColumn="0"/>
            <w:tcW w:w="2410" w:type="dxa"/>
            <w:noWrap/>
          </w:tcPr>
          <w:p w14:paraId="2E0A03D0" w14:textId="77777777" w:rsidR="00E52FCF" w:rsidRPr="004B4387" w:rsidRDefault="00E52FCF" w:rsidP="00B86D25">
            <w:pPr>
              <w:rPr>
                <w:rFonts w:ascii="Times New Roman" w:hAnsi="Times New Roman" w:cs="Times New Roman"/>
                <w:sz w:val="24"/>
                <w:szCs w:val="24"/>
              </w:rPr>
            </w:pPr>
            <w:proofErr w:type="spellStart"/>
            <w:r w:rsidRPr="004B4387">
              <w:rPr>
                <w:rFonts w:ascii="Times New Roman" w:hAnsi="Times New Roman" w:cs="Times New Roman"/>
                <w:sz w:val="24"/>
                <w:szCs w:val="24"/>
              </w:rPr>
              <w:t>Remandees</w:t>
            </w:r>
            <w:proofErr w:type="spellEnd"/>
          </w:p>
        </w:tc>
        <w:tc>
          <w:tcPr>
            <w:tcW w:w="2552" w:type="dxa"/>
            <w:noWrap/>
          </w:tcPr>
          <w:p w14:paraId="514111B0" w14:textId="77777777" w:rsidR="00E52FCF" w:rsidRPr="004B4387" w:rsidRDefault="00E52FCF" w:rsidP="00B86D2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B4387">
              <w:rPr>
                <w:rFonts w:ascii="Times New Roman" w:hAnsi="Times New Roman" w:cs="Times New Roman"/>
                <w:sz w:val="24"/>
                <w:szCs w:val="24"/>
              </w:rPr>
              <w:t>92</w:t>
            </w:r>
          </w:p>
        </w:tc>
        <w:tc>
          <w:tcPr>
            <w:tcW w:w="2126" w:type="dxa"/>
            <w:noWrap/>
          </w:tcPr>
          <w:p w14:paraId="48505F95" w14:textId="77777777" w:rsidR="00E52FCF" w:rsidRPr="004B4387" w:rsidRDefault="00E52FCF" w:rsidP="00B86D2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B4387">
              <w:rPr>
                <w:rFonts w:ascii="Times New Roman" w:hAnsi="Times New Roman" w:cs="Times New Roman"/>
                <w:sz w:val="24"/>
                <w:szCs w:val="24"/>
              </w:rPr>
              <w:t>0.375</w:t>
            </w:r>
          </w:p>
        </w:tc>
        <w:tc>
          <w:tcPr>
            <w:tcW w:w="1550" w:type="dxa"/>
            <w:noWrap/>
          </w:tcPr>
          <w:p w14:paraId="4E6FBE61" w14:textId="77777777" w:rsidR="00E52FCF" w:rsidRPr="004B4387" w:rsidRDefault="00E52FCF" w:rsidP="00B86D2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B4387">
              <w:rPr>
                <w:rFonts w:ascii="Times New Roman" w:hAnsi="Times New Roman" w:cs="Times New Roman"/>
                <w:sz w:val="24"/>
                <w:szCs w:val="24"/>
              </w:rPr>
              <w:t>30</w:t>
            </w:r>
          </w:p>
        </w:tc>
      </w:tr>
      <w:tr w:rsidR="00E52FCF" w:rsidRPr="004B4387" w14:paraId="34E4EBDB" w14:textId="77777777" w:rsidTr="00B86D25">
        <w:trPr>
          <w:trHeight w:val="349"/>
        </w:trPr>
        <w:tc>
          <w:tcPr>
            <w:cnfStyle w:val="001000000000" w:firstRow="0" w:lastRow="0" w:firstColumn="1" w:lastColumn="0" w:oddVBand="0" w:evenVBand="0" w:oddHBand="0" w:evenHBand="0" w:firstRowFirstColumn="0" w:firstRowLastColumn="0" w:lastRowFirstColumn="0" w:lastRowLastColumn="0"/>
            <w:tcW w:w="2410" w:type="dxa"/>
            <w:noWrap/>
          </w:tcPr>
          <w:p w14:paraId="5D71A205" w14:textId="77777777" w:rsidR="00E52FCF" w:rsidRPr="004B4387" w:rsidRDefault="00E52FCF" w:rsidP="00B86D25">
            <w:pPr>
              <w:rPr>
                <w:rFonts w:ascii="Times New Roman" w:hAnsi="Times New Roman" w:cs="Times New Roman"/>
                <w:sz w:val="24"/>
                <w:szCs w:val="24"/>
              </w:rPr>
            </w:pPr>
            <w:r w:rsidRPr="004B4387">
              <w:rPr>
                <w:rFonts w:ascii="Times New Roman" w:hAnsi="Times New Roman" w:cs="Times New Roman"/>
                <w:sz w:val="24"/>
                <w:szCs w:val="24"/>
              </w:rPr>
              <w:t>Total</w:t>
            </w:r>
          </w:p>
        </w:tc>
        <w:tc>
          <w:tcPr>
            <w:tcW w:w="2552" w:type="dxa"/>
            <w:noWrap/>
          </w:tcPr>
          <w:p w14:paraId="6B6184BD" w14:textId="77777777" w:rsidR="00E52FCF" w:rsidRPr="004B4387" w:rsidRDefault="00E52FCF" w:rsidP="00B86D2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B4387">
              <w:rPr>
                <w:rFonts w:ascii="Times New Roman" w:hAnsi="Times New Roman" w:cs="Times New Roman"/>
                <w:sz w:val="24"/>
                <w:szCs w:val="24"/>
              </w:rPr>
              <w:t>280</w:t>
            </w:r>
          </w:p>
        </w:tc>
        <w:tc>
          <w:tcPr>
            <w:tcW w:w="2126" w:type="dxa"/>
            <w:noWrap/>
          </w:tcPr>
          <w:p w14:paraId="172E2838" w14:textId="77777777" w:rsidR="00E52FCF" w:rsidRPr="004B4387" w:rsidRDefault="00E52FCF" w:rsidP="00B86D2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B4387">
              <w:rPr>
                <w:rFonts w:ascii="Times New Roman" w:hAnsi="Times New Roman" w:cs="Times New Roman"/>
                <w:sz w:val="24"/>
                <w:szCs w:val="24"/>
              </w:rPr>
              <w:t>1</w:t>
            </w:r>
          </w:p>
        </w:tc>
        <w:tc>
          <w:tcPr>
            <w:tcW w:w="1550" w:type="dxa"/>
            <w:noWrap/>
          </w:tcPr>
          <w:p w14:paraId="60C9B300" w14:textId="77777777" w:rsidR="00E52FCF" w:rsidRPr="004B4387" w:rsidRDefault="00E52FCF" w:rsidP="00B86D2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B4387">
              <w:rPr>
                <w:rFonts w:ascii="Times New Roman" w:hAnsi="Times New Roman" w:cs="Times New Roman"/>
                <w:sz w:val="24"/>
                <w:szCs w:val="24"/>
              </w:rPr>
              <w:t>80</w:t>
            </w:r>
          </w:p>
        </w:tc>
      </w:tr>
    </w:tbl>
    <w:p w14:paraId="002EC9AD" w14:textId="77777777" w:rsidR="00682EE2" w:rsidRPr="00682EE2" w:rsidRDefault="00682EE2" w:rsidP="00682EE2">
      <w:pPr>
        <w:spacing w:line="360" w:lineRule="auto"/>
        <w:jc w:val="both"/>
        <w:rPr>
          <w:i w:val="0"/>
          <w:iCs w:val="0"/>
        </w:rPr>
      </w:pPr>
    </w:p>
    <w:p w14:paraId="1DFBAF97" w14:textId="77777777" w:rsidR="00682EE2" w:rsidRPr="00682EE2" w:rsidRDefault="00682EE2" w:rsidP="00E52FCF">
      <w:pPr>
        <w:pStyle w:val="Heading2"/>
        <w:rPr>
          <w:i/>
          <w:iCs w:val="0"/>
        </w:rPr>
      </w:pPr>
      <w:bookmarkStart w:id="44" w:name="_Toc181561865"/>
      <w:r w:rsidRPr="00682EE2">
        <w:rPr>
          <w:iCs w:val="0"/>
        </w:rPr>
        <w:t>3.5 Research Instruments</w:t>
      </w:r>
      <w:bookmarkEnd w:id="44"/>
    </w:p>
    <w:p w14:paraId="6059E5D7" w14:textId="5E1CF04C" w:rsidR="0071336E" w:rsidRPr="0071336E" w:rsidRDefault="0071336E" w:rsidP="0071336E">
      <w:pPr>
        <w:spacing w:line="360" w:lineRule="auto"/>
        <w:jc w:val="both"/>
        <w:rPr>
          <w:i w:val="0"/>
          <w:iCs w:val="0"/>
        </w:rPr>
      </w:pPr>
      <w:r>
        <w:rPr>
          <w:i w:val="0"/>
          <w:iCs w:val="0"/>
        </w:rPr>
        <w:t>T</w:t>
      </w:r>
      <w:r w:rsidRPr="0071336E">
        <w:rPr>
          <w:i w:val="0"/>
          <w:iCs w:val="0"/>
        </w:rPr>
        <w:t>he study u</w:t>
      </w:r>
      <w:r>
        <w:rPr>
          <w:i w:val="0"/>
          <w:iCs w:val="0"/>
        </w:rPr>
        <w:t>s</w:t>
      </w:r>
      <w:r w:rsidRPr="0071336E">
        <w:rPr>
          <w:i w:val="0"/>
          <w:iCs w:val="0"/>
        </w:rPr>
        <w:t>ed questionnaires and interviews as the primary tools</w:t>
      </w:r>
      <w:r>
        <w:rPr>
          <w:i w:val="0"/>
          <w:iCs w:val="0"/>
        </w:rPr>
        <w:t xml:space="preserve"> for data collection</w:t>
      </w:r>
      <w:r w:rsidRPr="0071336E">
        <w:rPr>
          <w:i w:val="0"/>
          <w:iCs w:val="0"/>
        </w:rPr>
        <w:t xml:space="preserve">. The choice of these methods was strategically guided by the specific data requirements, the time constraints, and the study’s objectives. Since the research focused on gathering insights into </w:t>
      </w:r>
      <w:r>
        <w:rPr>
          <w:i w:val="0"/>
          <w:iCs w:val="0"/>
        </w:rPr>
        <w:t>par</w:t>
      </w:r>
      <w:r w:rsidRPr="0071336E">
        <w:rPr>
          <w:i w:val="0"/>
          <w:iCs w:val="0"/>
        </w:rPr>
        <w:t>t</w:t>
      </w:r>
      <w:r>
        <w:rPr>
          <w:i w:val="0"/>
          <w:iCs w:val="0"/>
        </w:rPr>
        <w:t>icipants'</w:t>
      </w:r>
      <w:r w:rsidRPr="0071336E">
        <w:rPr>
          <w:i w:val="0"/>
          <w:iCs w:val="0"/>
        </w:rPr>
        <w:t xml:space="preserve"> views, opinions, perceptions, feelings, and attitudes, questionnaires and interviews were deemed the most effective approaches. These methods are well-suited for capturing subjective and nuanced information, as noted by Bell (1993) and </w:t>
      </w:r>
      <w:proofErr w:type="spellStart"/>
      <w:r w:rsidRPr="0071336E">
        <w:rPr>
          <w:i w:val="0"/>
          <w:iCs w:val="0"/>
        </w:rPr>
        <w:t>Touliatos</w:t>
      </w:r>
      <w:proofErr w:type="spellEnd"/>
      <w:r w:rsidRPr="0071336E">
        <w:rPr>
          <w:i w:val="0"/>
          <w:iCs w:val="0"/>
        </w:rPr>
        <w:t xml:space="preserve"> </w:t>
      </w:r>
      <w:r>
        <w:rPr>
          <w:i w:val="0"/>
          <w:iCs w:val="0"/>
        </w:rPr>
        <w:t>and </w:t>
      </w:r>
      <w:r w:rsidRPr="0071336E">
        <w:rPr>
          <w:i w:val="0"/>
          <w:iCs w:val="0"/>
        </w:rPr>
        <w:t>Compton (1988).</w:t>
      </w:r>
    </w:p>
    <w:p w14:paraId="25135B73" w14:textId="73D34B55" w:rsidR="00682EE2" w:rsidRPr="00682EE2" w:rsidRDefault="0071336E" w:rsidP="0071336E">
      <w:pPr>
        <w:spacing w:line="360" w:lineRule="auto"/>
        <w:jc w:val="both"/>
        <w:rPr>
          <w:i w:val="0"/>
          <w:iCs w:val="0"/>
        </w:rPr>
      </w:pPr>
      <w:r w:rsidRPr="0071336E">
        <w:rPr>
          <w:i w:val="0"/>
          <w:iCs w:val="0"/>
        </w:rPr>
        <w:t>Questionnaires provide a structured way to collect data from a larger group efficiently, allowing respondents to express their thoughts in a written format, which can enhance honesty and privacy. Interviews, on the other hand, offer an opportunity for more in-depth exploration of individual perspectives, giving the researcher a chance to clarify responses and delve deeper into complex issues as they arise. Together, these tools enabled a comprehensive understanding of the participants' experiences and viewpoints, aligning closely with the study's goals.</w:t>
      </w:r>
    </w:p>
    <w:p w14:paraId="72A8212B" w14:textId="77777777" w:rsidR="00682EE2" w:rsidRPr="00682EE2" w:rsidRDefault="00682EE2" w:rsidP="0060368E">
      <w:pPr>
        <w:pStyle w:val="Heading3"/>
        <w:rPr>
          <w:i/>
          <w:iCs w:val="0"/>
        </w:rPr>
      </w:pPr>
      <w:bookmarkStart w:id="45" w:name="_Toc181561866"/>
      <w:r w:rsidRPr="00682EE2">
        <w:rPr>
          <w:iCs w:val="0"/>
        </w:rPr>
        <w:t>3.5.1 Questionnaires for Inmates</w:t>
      </w:r>
      <w:bookmarkEnd w:id="45"/>
    </w:p>
    <w:p w14:paraId="2633DEC0" w14:textId="3B342BB5" w:rsidR="0071336E" w:rsidRPr="0071336E" w:rsidRDefault="0071336E" w:rsidP="0071336E">
      <w:pPr>
        <w:spacing w:line="360" w:lineRule="auto"/>
        <w:jc w:val="both"/>
        <w:rPr>
          <w:i w:val="0"/>
          <w:iCs w:val="0"/>
        </w:rPr>
      </w:pPr>
      <w:r w:rsidRPr="0071336E">
        <w:rPr>
          <w:i w:val="0"/>
          <w:iCs w:val="0"/>
        </w:rPr>
        <w:t>The questionnaires used in the study comprised closed-ended questions, which provided respondents with a set range of answer choices. This format helped standardize responses, making data analysis more straightforward and efficient. The questionnaire was organized into six sections, each addressing different aspects of the research focus.</w:t>
      </w:r>
    </w:p>
    <w:p w14:paraId="2EF524D9" w14:textId="5BA6C84D" w:rsidR="0071336E" w:rsidRPr="0071336E" w:rsidRDefault="0071336E" w:rsidP="0071336E">
      <w:pPr>
        <w:pStyle w:val="ListParagraph"/>
        <w:numPr>
          <w:ilvl w:val="0"/>
          <w:numId w:val="28"/>
        </w:numPr>
        <w:spacing w:line="360" w:lineRule="auto"/>
        <w:jc w:val="both"/>
        <w:rPr>
          <w:i w:val="0"/>
          <w:iCs w:val="0"/>
        </w:rPr>
      </w:pPr>
      <w:r w:rsidRPr="0071336E">
        <w:rPr>
          <w:b/>
          <w:bCs/>
          <w:i w:val="0"/>
          <w:iCs w:val="0"/>
        </w:rPr>
        <w:lastRenderedPageBreak/>
        <w:t>Section A</w:t>
      </w:r>
      <w:r w:rsidRPr="0071336E">
        <w:rPr>
          <w:i w:val="0"/>
          <w:iCs w:val="0"/>
        </w:rPr>
        <w:t xml:space="preserve"> gathered demographic information, offering context on each respondent’s background.</w:t>
      </w:r>
    </w:p>
    <w:p w14:paraId="0D935C0C" w14:textId="28F75C1A" w:rsidR="0071336E" w:rsidRPr="0071336E" w:rsidRDefault="0071336E" w:rsidP="0071336E">
      <w:pPr>
        <w:pStyle w:val="ListParagraph"/>
        <w:numPr>
          <w:ilvl w:val="0"/>
          <w:numId w:val="28"/>
        </w:numPr>
        <w:spacing w:line="360" w:lineRule="auto"/>
        <w:jc w:val="both"/>
        <w:rPr>
          <w:i w:val="0"/>
          <w:iCs w:val="0"/>
        </w:rPr>
      </w:pPr>
      <w:r w:rsidRPr="0071336E">
        <w:rPr>
          <w:b/>
          <w:bCs/>
          <w:i w:val="0"/>
          <w:iCs w:val="0"/>
        </w:rPr>
        <w:t>Section B</w:t>
      </w:r>
      <w:r w:rsidRPr="0071336E">
        <w:rPr>
          <w:i w:val="0"/>
          <w:iCs w:val="0"/>
        </w:rPr>
        <w:t xml:space="preserve"> included questions examining how the prison's physical environment impacts </w:t>
      </w:r>
      <w:r>
        <w:rPr>
          <w:i w:val="0"/>
          <w:iCs w:val="0"/>
        </w:rPr>
        <w:t>inmates’ mental health, focusing on </w:t>
      </w:r>
      <w:r w:rsidRPr="0071336E">
        <w:rPr>
          <w:i w:val="0"/>
          <w:iCs w:val="0"/>
        </w:rPr>
        <w:t>space, lighting, and hygiene.</w:t>
      </w:r>
    </w:p>
    <w:p w14:paraId="693EE936" w14:textId="06D881D1" w:rsidR="0071336E" w:rsidRPr="0071336E" w:rsidRDefault="0071336E" w:rsidP="0071336E">
      <w:pPr>
        <w:pStyle w:val="ListParagraph"/>
        <w:numPr>
          <w:ilvl w:val="0"/>
          <w:numId w:val="28"/>
        </w:numPr>
        <w:spacing w:line="360" w:lineRule="auto"/>
        <w:jc w:val="both"/>
        <w:rPr>
          <w:i w:val="0"/>
          <w:iCs w:val="0"/>
        </w:rPr>
      </w:pPr>
      <w:r w:rsidRPr="0071336E">
        <w:rPr>
          <w:b/>
          <w:bCs/>
          <w:i w:val="0"/>
          <w:iCs w:val="0"/>
        </w:rPr>
        <w:t>Section C</w:t>
      </w:r>
      <w:r w:rsidRPr="0071336E">
        <w:rPr>
          <w:i w:val="0"/>
          <w:iCs w:val="0"/>
        </w:rPr>
        <w:t xml:space="preserve"> focused on the influence of prison policies on inmates’ mental health, investigating rules, disciplinary practices, and available support systems.</w:t>
      </w:r>
    </w:p>
    <w:p w14:paraId="2D85A6F1" w14:textId="31D72B0C" w:rsidR="0071336E" w:rsidRPr="0071336E" w:rsidRDefault="0071336E" w:rsidP="0071336E">
      <w:pPr>
        <w:pStyle w:val="ListParagraph"/>
        <w:numPr>
          <w:ilvl w:val="0"/>
          <w:numId w:val="28"/>
        </w:numPr>
        <w:spacing w:line="360" w:lineRule="auto"/>
        <w:jc w:val="both"/>
        <w:rPr>
          <w:i w:val="0"/>
          <w:iCs w:val="0"/>
        </w:rPr>
      </w:pPr>
      <w:r w:rsidRPr="0071336E">
        <w:rPr>
          <w:b/>
          <w:bCs/>
          <w:i w:val="0"/>
          <w:iCs w:val="0"/>
        </w:rPr>
        <w:t>Section D</w:t>
      </w:r>
      <w:r w:rsidRPr="0071336E">
        <w:rPr>
          <w:i w:val="0"/>
          <w:iCs w:val="0"/>
        </w:rPr>
        <w:t xml:space="preserve"> addressed the relationship between prison workload and mental health, exploring how assigned tasks and responsibilities affect psychological well-being.</w:t>
      </w:r>
    </w:p>
    <w:p w14:paraId="7B623BB9" w14:textId="4AC7EA8B" w:rsidR="0071336E" w:rsidRPr="0071336E" w:rsidRDefault="0071336E" w:rsidP="0071336E">
      <w:pPr>
        <w:pStyle w:val="ListParagraph"/>
        <w:numPr>
          <w:ilvl w:val="0"/>
          <w:numId w:val="28"/>
        </w:numPr>
        <w:spacing w:line="360" w:lineRule="auto"/>
        <w:jc w:val="both"/>
        <w:rPr>
          <w:i w:val="0"/>
          <w:iCs w:val="0"/>
        </w:rPr>
      </w:pPr>
      <w:r w:rsidRPr="0071336E">
        <w:rPr>
          <w:b/>
          <w:bCs/>
          <w:i w:val="0"/>
          <w:iCs w:val="0"/>
        </w:rPr>
        <w:t>Section E</w:t>
      </w:r>
      <w:r w:rsidRPr="0071336E">
        <w:rPr>
          <w:i w:val="0"/>
          <w:iCs w:val="0"/>
        </w:rPr>
        <w:t xml:space="preserve"> examined the effect of interactions between wardens and inmates on inmate mental health, aiming to capture the role of social dynamics and potential sources of stress or support.</w:t>
      </w:r>
    </w:p>
    <w:p w14:paraId="6B588091" w14:textId="26DD6FF4" w:rsidR="0071336E" w:rsidRPr="0071336E" w:rsidRDefault="0071336E" w:rsidP="0071336E">
      <w:pPr>
        <w:pStyle w:val="ListParagraph"/>
        <w:numPr>
          <w:ilvl w:val="0"/>
          <w:numId w:val="28"/>
        </w:numPr>
        <w:spacing w:line="360" w:lineRule="auto"/>
        <w:jc w:val="both"/>
        <w:rPr>
          <w:i w:val="0"/>
          <w:iCs w:val="0"/>
        </w:rPr>
      </w:pPr>
      <w:r w:rsidRPr="0071336E">
        <w:rPr>
          <w:b/>
          <w:bCs/>
          <w:i w:val="0"/>
          <w:iCs w:val="0"/>
        </w:rPr>
        <w:t>Section F</w:t>
      </w:r>
      <w:r w:rsidRPr="0071336E">
        <w:rPr>
          <w:i w:val="0"/>
          <w:iCs w:val="0"/>
        </w:rPr>
        <w:t xml:space="preserve"> focused on the prevalence of mental health issues among inmates, aiming to quantify and characterize the mental health challenges faced within the prison.</w:t>
      </w:r>
    </w:p>
    <w:p w14:paraId="370D5905" w14:textId="20F450FD" w:rsidR="00682EE2" w:rsidRPr="00682EE2" w:rsidRDefault="0071336E" w:rsidP="0071336E">
      <w:pPr>
        <w:spacing w:line="360" w:lineRule="auto"/>
        <w:jc w:val="both"/>
        <w:rPr>
          <w:i w:val="0"/>
          <w:iCs w:val="0"/>
        </w:rPr>
      </w:pPr>
      <w:r w:rsidRPr="0071336E">
        <w:rPr>
          <w:i w:val="0"/>
          <w:iCs w:val="0"/>
        </w:rPr>
        <w:t>This structured approach ensured that all relevant aspects of the prison environment and its potential impacts on mental health were thoroughly covered, aligning with the study's objectives to explore various factors influencing inmate well-being.</w:t>
      </w:r>
    </w:p>
    <w:p w14:paraId="161CEBF6" w14:textId="77777777" w:rsidR="00682EE2" w:rsidRPr="00682EE2" w:rsidRDefault="00682EE2" w:rsidP="00682EE2">
      <w:pPr>
        <w:spacing w:line="360" w:lineRule="auto"/>
        <w:jc w:val="both"/>
        <w:rPr>
          <w:i w:val="0"/>
          <w:iCs w:val="0"/>
        </w:rPr>
      </w:pPr>
    </w:p>
    <w:p w14:paraId="6E94F95B" w14:textId="77777777" w:rsidR="00682EE2" w:rsidRPr="00682EE2" w:rsidRDefault="00682EE2" w:rsidP="0060368E">
      <w:pPr>
        <w:pStyle w:val="Heading3"/>
        <w:rPr>
          <w:i/>
          <w:iCs w:val="0"/>
        </w:rPr>
      </w:pPr>
      <w:bookmarkStart w:id="46" w:name="_Toc181561867"/>
      <w:r w:rsidRPr="00682EE2">
        <w:rPr>
          <w:iCs w:val="0"/>
        </w:rPr>
        <w:t>3.5.2 Questionnaires for Prison Staff</w:t>
      </w:r>
      <w:bookmarkEnd w:id="46"/>
    </w:p>
    <w:p w14:paraId="7CEDDDA7" w14:textId="33C9C890" w:rsidR="00682EE2" w:rsidRDefault="006C5465" w:rsidP="00682EE2">
      <w:pPr>
        <w:spacing w:line="360" w:lineRule="auto"/>
        <w:jc w:val="both"/>
        <w:rPr>
          <w:i w:val="0"/>
          <w:iCs w:val="0"/>
        </w:rPr>
      </w:pPr>
      <w:r w:rsidRPr="006C5465">
        <w:rPr>
          <w:i w:val="0"/>
          <w:iCs w:val="0"/>
        </w:rPr>
        <w:t xml:space="preserve">The questionnaire was organized into six sections to comprehensively address the study’s focus areas. </w:t>
      </w:r>
      <w:r w:rsidRPr="006C5465">
        <w:rPr>
          <w:b/>
          <w:bCs/>
          <w:i w:val="0"/>
          <w:iCs w:val="0"/>
        </w:rPr>
        <w:t>Section A</w:t>
      </w:r>
      <w:r w:rsidRPr="006C5465">
        <w:rPr>
          <w:i w:val="0"/>
          <w:iCs w:val="0"/>
        </w:rPr>
        <w:t xml:space="preserve"> gathered demographic information about the respondents, providing background context for analysis. Sections </w:t>
      </w:r>
      <w:r w:rsidRPr="006C5465">
        <w:rPr>
          <w:b/>
          <w:bCs/>
          <w:i w:val="0"/>
          <w:iCs w:val="0"/>
        </w:rPr>
        <w:t>B, C, D</w:t>
      </w:r>
      <w:r w:rsidRPr="006C5465">
        <w:rPr>
          <w:i w:val="0"/>
          <w:iCs w:val="0"/>
        </w:rPr>
        <w:t xml:space="preserve">, and </w:t>
      </w:r>
      <w:r w:rsidRPr="006C5465">
        <w:rPr>
          <w:b/>
          <w:bCs/>
          <w:i w:val="0"/>
          <w:iCs w:val="0"/>
        </w:rPr>
        <w:t>E</w:t>
      </w:r>
      <w:r w:rsidRPr="006C5465">
        <w:rPr>
          <w:i w:val="0"/>
          <w:iCs w:val="0"/>
        </w:rPr>
        <w:t xml:space="preserve"> each focused on one of the study's four primary objectives, examining their respective impacts on inmates' mental health. These sections explored the effects of the physical environment, prison policies, warden-inmate relationships, and inmates’ workload. Finally, </w:t>
      </w:r>
      <w:r w:rsidRPr="006C5465">
        <w:rPr>
          <w:b/>
          <w:bCs/>
          <w:i w:val="0"/>
          <w:iCs w:val="0"/>
        </w:rPr>
        <w:t>Section F</w:t>
      </w:r>
      <w:r w:rsidRPr="006C5465">
        <w:rPr>
          <w:i w:val="0"/>
          <w:iCs w:val="0"/>
        </w:rPr>
        <w:t xml:space="preserve"> included questions aimed at assessing the prevalence of mental health issues among inmates, offering insights into the overall mental health landscape within the prison. This structured layout ensured that all relevant aspects were systematically covered, aligning closely with the study’s objectives.</w:t>
      </w:r>
      <w:r w:rsidR="00682EE2" w:rsidRPr="00682EE2">
        <w:rPr>
          <w:i w:val="0"/>
          <w:iCs w:val="0"/>
        </w:rPr>
        <w:t xml:space="preserve"> </w:t>
      </w:r>
    </w:p>
    <w:p w14:paraId="6A134976" w14:textId="77777777" w:rsidR="006C5465" w:rsidRPr="00682EE2" w:rsidRDefault="006C5465" w:rsidP="00682EE2">
      <w:pPr>
        <w:spacing w:line="360" w:lineRule="auto"/>
        <w:jc w:val="both"/>
        <w:rPr>
          <w:i w:val="0"/>
          <w:iCs w:val="0"/>
        </w:rPr>
      </w:pPr>
    </w:p>
    <w:p w14:paraId="4C5D5471" w14:textId="77777777" w:rsidR="00682EE2" w:rsidRPr="00682EE2" w:rsidRDefault="00682EE2" w:rsidP="0060368E">
      <w:pPr>
        <w:pStyle w:val="Heading3"/>
        <w:rPr>
          <w:i/>
          <w:iCs w:val="0"/>
        </w:rPr>
      </w:pPr>
      <w:bookmarkStart w:id="47" w:name="_Toc181561868"/>
      <w:r w:rsidRPr="00682EE2">
        <w:rPr>
          <w:iCs w:val="0"/>
        </w:rPr>
        <w:t>3.5.3 Interview Schedules for Inmates and Prison Staff</w:t>
      </w:r>
      <w:bookmarkEnd w:id="47"/>
    </w:p>
    <w:p w14:paraId="1689683E" w14:textId="0337C0C9" w:rsidR="0071336E" w:rsidRPr="0071336E" w:rsidRDefault="0071336E" w:rsidP="0071336E">
      <w:pPr>
        <w:spacing w:line="360" w:lineRule="auto"/>
        <w:jc w:val="both"/>
        <w:rPr>
          <w:i w:val="0"/>
          <w:iCs w:val="0"/>
        </w:rPr>
      </w:pPr>
      <w:r w:rsidRPr="0071336E">
        <w:rPr>
          <w:i w:val="0"/>
          <w:iCs w:val="0"/>
        </w:rPr>
        <w:t xml:space="preserve">Interviews were </w:t>
      </w:r>
      <w:r>
        <w:rPr>
          <w:i w:val="0"/>
          <w:iCs w:val="0"/>
        </w:rPr>
        <w:t>crucial </w:t>
      </w:r>
      <w:r w:rsidRPr="0071336E">
        <w:rPr>
          <w:i w:val="0"/>
          <w:iCs w:val="0"/>
        </w:rPr>
        <w:t>in this study, enabling the researcher to delve deeper into the participants' opinions and behavioral experiences. By using open-ended questions, the interviews allowed respondents to express their thoughts</w:t>
      </w:r>
      <w:r>
        <w:rPr>
          <w:i w:val="0"/>
          <w:iCs w:val="0"/>
        </w:rPr>
        <w:t xml:space="preserve"> freely</w:t>
      </w:r>
      <w:r w:rsidRPr="0071336E">
        <w:rPr>
          <w:i w:val="0"/>
          <w:iCs w:val="0"/>
        </w:rPr>
        <w:t>, providing richer, more nuanced insights that go beyond the limitations of closed-ended responses. This format was particularly beneficial for understanding the complex, subjective elements of mental health in the prison environment. The interview schedule was carefully structured to include demographic questions, ensuring context for each respondent, and was organized around the study's four main objectives. These objectives encompassed areas such as the physical environment, prison policies, workload, and social interactions within the prison, mirroring the focus areas in the questionnaire.</w:t>
      </w:r>
    </w:p>
    <w:p w14:paraId="337D47CC" w14:textId="43D5EA05" w:rsidR="00682EE2" w:rsidRPr="00682EE2" w:rsidRDefault="0071336E" w:rsidP="0071336E">
      <w:pPr>
        <w:spacing w:line="360" w:lineRule="auto"/>
        <w:jc w:val="both"/>
        <w:rPr>
          <w:i w:val="0"/>
          <w:iCs w:val="0"/>
        </w:rPr>
      </w:pPr>
      <w:r w:rsidRPr="0071336E">
        <w:rPr>
          <w:i w:val="0"/>
          <w:iCs w:val="0"/>
        </w:rPr>
        <w:t>Through this approach, the interviews generated qualitative data that could later be compared and correlated with the quantitative data from the questionnaires. This triangulation of data sources allowed the researcher to validate findings and enhance the study’s reliability, offering a comprehensive view of how various aspects of the prison environment impact inmate mental health.</w:t>
      </w:r>
    </w:p>
    <w:p w14:paraId="6838214B" w14:textId="77777777" w:rsidR="00682EE2" w:rsidRPr="00682EE2" w:rsidRDefault="00682EE2" w:rsidP="00682EE2">
      <w:pPr>
        <w:spacing w:line="360" w:lineRule="auto"/>
        <w:jc w:val="both"/>
        <w:rPr>
          <w:i w:val="0"/>
          <w:iCs w:val="0"/>
        </w:rPr>
      </w:pPr>
    </w:p>
    <w:p w14:paraId="4C621F53" w14:textId="77777777" w:rsidR="00682EE2" w:rsidRPr="00682EE2" w:rsidRDefault="00682EE2" w:rsidP="00E52FCF">
      <w:pPr>
        <w:pStyle w:val="Heading2"/>
        <w:rPr>
          <w:i/>
          <w:iCs w:val="0"/>
        </w:rPr>
      </w:pPr>
      <w:r w:rsidRPr="00682EE2">
        <w:rPr>
          <w:iCs w:val="0"/>
        </w:rPr>
        <w:t xml:space="preserve"> </w:t>
      </w:r>
      <w:bookmarkStart w:id="48" w:name="_Toc181561869"/>
      <w:r w:rsidRPr="00682EE2">
        <w:rPr>
          <w:iCs w:val="0"/>
        </w:rPr>
        <w:t>3.6 Piloting</w:t>
      </w:r>
      <w:bookmarkEnd w:id="48"/>
    </w:p>
    <w:p w14:paraId="6B588E43" w14:textId="4C6C3A0D" w:rsidR="00682EE2" w:rsidRPr="00682EE2" w:rsidRDefault="00682EE2" w:rsidP="00682EE2">
      <w:pPr>
        <w:spacing w:line="360" w:lineRule="auto"/>
        <w:jc w:val="both"/>
        <w:rPr>
          <w:i w:val="0"/>
          <w:iCs w:val="0"/>
        </w:rPr>
      </w:pPr>
      <w:r w:rsidRPr="00682EE2">
        <w:rPr>
          <w:i w:val="0"/>
          <w:iCs w:val="0"/>
        </w:rPr>
        <w:t xml:space="preserve">Piloting was carried out in Chuka G.K Prison which is located at </w:t>
      </w:r>
      <w:proofErr w:type="spellStart"/>
      <w:r w:rsidRPr="00682EE2">
        <w:rPr>
          <w:i w:val="0"/>
          <w:iCs w:val="0"/>
        </w:rPr>
        <w:t>Kathwana</w:t>
      </w:r>
      <w:proofErr w:type="spellEnd"/>
      <w:r w:rsidRPr="00682EE2">
        <w:rPr>
          <w:i w:val="0"/>
          <w:iCs w:val="0"/>
        </w:rPr>
        <w:t>. The pilot prison was selected from the same County since it had similar characteristics to Marimanti G.K Prison due to their geographical proximity</w:t>
      </w:r>
      <w:r w:rsidR="0071336E" w:rsidRPr="0071336E">
        <w:rPr>
          <w:i w:val="0"/>
          <w:iCs w:val="0"/>
        </w:rPr>
        <w:t>, and it is a low and medium prison just like Marimanti </w:t>
      </w:r>
      <w:r w:rsidRPr="00682EE2">
        <w:rPr>
          <w:i w:val="0"/>
          <w:iCs w:val="0"/>
        </w:rPr>
        <w:t xml:space="preserve">Prison. Borg &amp;Gall (1995) </w:t>
      </w:r>
      <w:r w:rsidR="0071336E">
        <w:rPr>
          <w:i w:val="0"/>
          <w:iCs w:val="0"/>
        </w:rPr>
        <w:t>state that a </w:t>
      </w:r>
      <w:r w:rsidRPr="00682EE2">
        <w:rPr>
          <w:i w:val="0"/>
          <w:iCs w:val="0"/>
        </w:rPr>
        <w:t>pilot study should include more than 20 subjects. Hence, this study selected 24 respondents for piloting.</w:t>
      </w:r>
    </w:p>
    <w:p w14:paraId="3F569BBF" w14:textId="77777777" w:rsidR="00682EE2" w:rsidRPr="00682EE2" w:rsidRDefault="00682EE2" w:rsidP="00682EE2">
      <w:pPr>
        <w:spacing w:line="360" w:lineRule="auto"/>
        <w:jc w:val="both"/>
        <w:rPr>
          <w:i w:val="0"/>
          <w:iCs w:val="0"/>
        </w:rPr>
      </w:pPr>
    </w:p>
    <w:p w14:paraId="78A1CE84" w14:textId="77777777" w:rsidR="00682EE2" w:rsidRPr="00E52FCF" w:rsidRDefault="00682EE2" w:rsidP="00E52FCF">
      <w:pPr>
        <w:pStyle w:val="Heading2"/>
        <w:rPr>
          <w:rStyle w:val="Heading2Char"/>
          <w:b/>
          <w:i w:val="0"/>
          <w:iCs w:val="0"/>
        </w:rPr>
      </w:pPr>
      <w:bookmarkStart w:id="49" w:name="_Toc181561870"/>
      <w:r w:rsidRPr="00E52FCF">
        <w:rPr>
          <w:iCs w:val="0"/>
        </w:rPr>
        <w:t>3</w:t>
      </w:r>
      <w:r w:rsidRPr="00E52FCF">
        <w:rPr>
          <w:rStyle w:val="Heading2Char"/>
          <w:b/>
          <w:i w:val="0"/>
          <w:iCs w:val="0"/>
        </w:rPr>
        <w:t>.7 Reliability and Validity of the Research Instrument</w:t>
      </w:r>
      <w:bookmarkEnd w:id="49"/>
    </w:p>
    <w:p w14:paraId="727C9FE0" w14:textId="77777777" w:rsidR="00682EE2" w:rsidRPr="00682EE2" w:rsidRDefault="00682EE2" w:rsidP="00E52FCF">
      <w:pPr>
        <w:pStyle w:val="Heading3"/>
        <w:rPr>
          <w:i/>
          <w:iCs w:val="0"/>
        </w:rPr>
      </w:pPr>
      <w:bookmarkStart w:id="50" w:name="_Toc181561871"/>
      <w:r w:rsidRPr="00682EE2">
        <w:rPr>
          <w:iCs w:val="0"/>
        </w:rPr>
        <w:t>3.7.1 Reliability of the Instruments</w:t>
      </w:r>
      <w:bookmarkEnd w:id="50"/>
    </w:p>
    <w:p w14:paraId="289D4478" w14:textId="3F5EA9E2" w:rsidR="0071336E" w:rsidRPr="0071336E" w:rsidRDefault="0071336E" w:rsidP="0071336E">
      <w:pPr>
        <w:spacing w:line="360" w:lineRule="auto"/>
        <w:jc w:val="both"/>
        <w:rPr>
          <w:i w:val="0"/>
          <w:iCs w:val="0"/>
        </w:rPr>
      </w:pPr>
      <w:r w:rsidRPr="0071336E">
        <w:rPr>
          <w:i w:val="0"/>
          <w:iCs w:val="0"/>
        </w:rPr>
        <w:t xml:space="preserve">Reliability, as defined by Mugenda &amp; Mugenda (1999), is the extent to which a research instrument consistently produces the same results upon repeated trials. To </w:t>
      </w:r>
      <w:r w:rsidRPr="0071336E">
        <w:rPr>
          <w:i w:val="0"/>
          <w:iCs w:val="0"/>
        </w:rPr>
        <w:lastRenderedPageBreak/>
        <w:t xml:space="preserve">ensure the reliability of the study’s data collection tools, a pilot study was conducted at Chuka G.K. Prison in </w:t>
      </w:r>
      <w:proofErr w:type="spellStart"/>
      <w:r w:rsidRPr="0071336E">
        <w:rPr>
          <w:i w:val="0"/>
          <w:iCs w:val="0"/>
        </w:rPr>
        <w:t>Kathwana</w:t>
      </w:r>
      <w:proofErr w:type="spellEnd"/>
      <w:r w:rsidRPr="0071336E">
        <w:rPr>
          <w:i w:val="0"/>
          <w:iCs w:val="0"/>
        </w:rPr>
        <w:t>. This preliminary testing allowed the researcher to identify any issues with the questionnaires and interviews, ensuring that they effectively captured the intended information.</w:t>
      </w:r>
    </w:p>
    <w:p w14:paraId="492BF9C2" w14:textId="184236D0" w:rsidR="000E1DB9" w:rsidRPr="00682EE2" w:rsidRDefault="006C5465" w:rsidP="0071336E">
      <w:pPr>
        <w:spacing w:line="360" w:lineRule="auto"/>
        <w:jc w:val="both"/>
        <w:rPr>
          <w:i w:val="0"/>
          <w:iCs w:val="0"/>
        </w:rPr>
      </w:pPr>
      <w:r w:rsidRPr="006C5465">
        <w:rPr>
          <w:i w:val="0"/>
          <w:iCs w:val="0"/>
        </w:rPr>
        <w:t>The study used Cronbach’s alpha coefficient to quantitatively assess the reliability of the research instruments. A high Cronbach’s alpha value indicates strong internal consistency among the items, meaning they reliably measure the same underlying construct. For research purposes, a Cronbach’s alpha value of 0.7 or higher is generally regarded as acceptable (Mugenda &amp; Mugenda, 1999), suggesting that the instrument produces consistent results across different items. Meeting this threshold reinforces the reliability of the data collection tools, thus supporting the study’s overall validity and dependability.</w:t>
      </w:r>
      <w:r w:rsidR="00682EE2" w:rsidRPr="00682EE2">
        <w:rPr>
          <w:i w:val="0"/>
          <w:iCs w:val="0"/>
        </w:rPr>
        <w:t xml:space="preserve"> </w:t>
      </w:r>
    </w:p>
    <w:p w14:paraId="0B911406" w14:textId="63F2FFDC" w:rsidR="006C6E47" w:rsidRPr="006C5465" w:rsidRDefault="006C6E47" w:rsidP="006C6E47">
      <w:pPr>
        <w:pStyle w:val="Caption"/>
        <w:keepNext/>
        <w:spacing w:line="360" w:lineRule="auto"/>
        <w:jc w:val="both"/>
        <w:rPr>
          <w:color w:val="auto"/>
          <w:sz w:val="24"/>
          <w:szCs w:val="24"/>
        </w:rPr>
      </w:pPr>
      <w:bookmarkStart w:id="51" w:name="_Toc181050568"/>
      <w:r w:rsidRPr="006C5465">
        <w:rPr>
          <w:iCs/>
          <w:color w:val="auto"/>
          <w:sz w:val="24"/>
          <w:szCs w:val="24"/>
        </w:rPr>
        <w:t>Based on Table 2, the study’s Cronbach's alpha was equal to 0. 687, which is an acceptable level as it</w:t>
      </w:r>
      <w:r w:rsidR="006C5465">
        <w:rPr>
          <w:iCs/>
          <w:color w:val="auto"/>
          <w:sz w:val="24"/>
          <w:szCs w:val="24"/>
        </w:rPr>
        <w:t xml:space="preserve"> i</w:t>
      </w:r>
      <w:r w:rsidRPr="006C5465">
        <w:rPr>
          <w:iCs/>
          <w:color w:val="auto"/>
          <w:sz w:val="24"/>
          <w:szCs w:val="24"/>
        </w:rPr>
        <w:t>s very close to 0.7</w:t>
      </w:r>
    </w:p>
    <w:p w14:paraId="325EF789" w14:textId="77777777" w:rsidR="006C6E47" w:rsidRPr="006C6E47" w:rsidRDefault="000E1DB9" w:rsidP="000E1DB9">
      <w:pPr>
        <w:pStyle w:val="Caption"/>
        <w:keepNext/>
        <w:rPr>
          <w:i/>
          <w:color w:val="auto"/>
          <w:sz w:val="24"/>
          <w:szCs w:val="24"/>
        </w:rPr>
      </w:pPr>
      <w:r w:rsidRPr="006C6E47">
        <w:rPr>
          <w:i/>
          <w:color w:val="auto"/>
          <w:sz w:val="24"/>
          <w:szCs w:val="24"/>
        </w:rPr>
        <w:t xml:space="preserve">Table </w:t>
      </w:r>
      <w:r w:rsidRPr="006C6E47">
        <w:rPr>
          <w:i/>
          <w:color w:val="auto"/>
          <w:sz w:val="24"/>
          <w:szCs w:val="24"/>
        </w:rPr>
        <w:fldChar w:fldCharType="begin"/>
      </w:r>
      <w:r w:rsidRPr="006C6E47">
        <w:rPr>
          <w:i/>
          <w:color w:val="auto"/>
          <w:sz w:val="24"/>
          <w:szCs w:val="24"/>
        </w:rPr>
        <w:instrText xml:space="preserve"> SEQ Table \* ARABIC </w:instrText>
      </w:r>
      <w:r w:rsidRPr="006C6E47">
        <w:rPr>
          <w:i/>
          <w:color w:val="auto"/>
          <w:sz w:val="24"/>
          <w:szCs w:val="24"/>
        </w:rPr>
        <w:fldChar w:fldCharType="separate"/>
      </w:r>
      <w:r w:rsidR="00D3405D">
        <w:rPr>
          <w:i/>
          <w:noProof/>
          <w:color w:val="auto"/>
          <w:sz w:val="24"/>
          <w:szCs w:val="24"/>
        </w:rPr>
        <w:t>2</w:t>
      </w:r>
      <w:r w:rsidRPr="006C6E47">
        <w:rPr>
          <w:i/>
          <w:color w:val="auto"/>
          <w:sz w:val="24"/>
          <w:szCs w:val="24"/>
        </w:rPr>
        <w:fldChar w:fldCharType="end"/>
      </w:r>
      <w:r w:rsidRPr="006C6E47">
        <w:rPr>
          <w:i/>
          <w:color w:val="auto"/>
          <w:sz w:val="24"/>
          <w:szCs w:val="24"/>
        </w:rPr>
        <w:t>:</w:t>
      </w:r>
    </w:p>
    <w:p w14:paraId="441EA1D8" w14:textId="004AFE6B" w:rsidR="000E1DB9" w:rsidRPr="000E1DB9" w:rsidRDefault="000E1DB9" w:rsidP="000E1DB9">
      <w:pPr>
        <w:pStyle w:val="Caption"/>
        <w:keepNext/>
        <w:rPr>
          <w:color w:val="auto"/>
          <w:sz w:val="24"/>
          <w:szCs w:val="24"/>
        </w:rPr>
      </w:pPr>
      <w:r w:rsidRPr="006C6E47">
        <w:rPr>
          <w:i/>
          <w:iCs/>
          <w:color w:val="auto"/>
          <w:sz w:val="24"/>
          <w:szCs w:val="24"/>
        </w:rPr>
        <w:t>Reliability Analysis</w:t>
      </w:r>
      <w:bookmarkEnd w:id="51"/>
    </w:p>
    <w:tbl>
      <w:tblPr>
        <w:tblW w:w="6483" w:type="dxa"/>
        <w:tblLayout w:type="fixed"/>
        <w:tblCellMar>
          <w:left w:w="0" w:type="dxa"/>
          <w:right w:w="0" w:type="dxa"/>
        </w:tblCellMar>
        <w:tblLook w:val="04A0" w:firstRow="1" w:lastRow="0" w:firstColumn="1" w:lastColumn="0" w:noHBand="0" w:noVBand="1"/>
      </w:tblPr>
      <w:tblGrid>
        <w:gridCol w:w="2256"/>
        <w:gridCol w:w="3063"/>
        <w:gridCol w:w="1164"/>
      </w:tblGrid>
      <w:tr w:rsidR="00E52FCF" w:rsidRPr="000E1DB9" w14:paraId="4AC6D7E1" w14:textId="77777777" w:rsidTr="00B86D25">
        <w:trPr>
          <w:cantSplit/>
          <w:trHeight w:val="719"/>
        </w:trPr>
        <w:tc>
          <w:tcPr>
            <w:tcW w:w="2256" w:type="dxa"/>
            <w:tcBorders>
              <w:top w:val="single" w:sz="8" w:space="0" w:color="000000"/>
              <w:left w:val="nil"/>
              <w:bottom w:val="single" w:sz="8" w:space="0" w:color="000000"/>
              <w:right w:val="nil"/>
            </w:tcBorders>
            <w:shd w:val="clear" w:color="auto" w:fill="FFFFFF"/>
            <w:vAlign w:val="bottom"/>
          </w:tcPr>
          <w:p w14:paraId="6CD693D2" w14:textId="77777777" w:rsidR="00E52FCF" w:rsidRPr="000E1DB9" w:rsidRDefault="00E52FCF" w:rsidP="00B86D25">
            <w:pPr>
              <w:rPr>
                <w:i w:val="0"/>
                <w:iCs w:val="0"/>
              </w:rPr>
            </w:pPr>
            <w:r w:rsidRPr="000E1DB9">
              <w:rPr>
                <w:b/>
                <w:i w:val="0"/>
                <w:iCs w:val="0"/>
              </w:rPr>
              <w:t xml:space="preserve"> </w:t>
            </w:r>
            <w:r w:rsidRPr="000E1DB9">
              <w:rPr>
                <w:i w:val="0"/>
                <w:iCs w:val="0"/>
              </w:rPr>
              <w:t>Cronbach's Alpha</w:t>
            </w:r>
          </w:p>
        </w:tc>
        <w:tc>
          <w:tcPr>
            <w:tcW w:w="3063" w:type="dxa"/>
            <w:tcBorders>
              <w:top w:val="single" w:sz="8" w:space="0" w:color="000000"/>
              <w:left w:val="nil"/>
              <w:bottom w:val="single" w:sz="8" w:space="0" w:color="000000"/>
              <w:right w:val="nil"/>
            </w:tcBorders>
            <w:shd w:val="clear" w:color="auto" w:fill="FFFFFF"/>
            <w:vAlign w:val="bottom"/>
          </w:tcPr>
          <w:p w14:paraId="7EF1D346" w14:textId="77777777" w:rsidR="00E52FCF" w:rsidRPr="000E1DB9" w:rsidRDefault="00E52FCF" w:rsidP="00B86D25">
            <w:pPr>
              <w:rPr>
                <w:i w:val="0"/>
                <w:iCs w:val="0"/>
              </w:rPr>
            </w:pPr>
            <w:r w:rsidRPr="000E1DB9">
              <w:rPr>
                <w:i w:val="0"/>
                <w:iCs w:val="0"/>
              </w:rPr>
              <w:t>on Standardized Items</w:t>
            </w:r>
          </w:p>
          <w:p w14:paraId="1E432B87" w14:textId="77777777" w:rsidR="00E52FCF" w:rsidRPr="000E1DB9" w:rsidRDefault="00E52FCF" w:rsidP="00B86D25">
            <w:pPr>
              <w:rPr>
                <w:i w:val="0"/>
                <w:iCs w:val="0"/>
              </w:rPr>
            </w:pPr>
            <w:r w:rsidRPr="000E1DB9">
              <w:rPr>
                <w:i w:val="0"/>
                <w:iCs w:val="0"/>
              </w:rPr>
              <w:t xml:space="preserve">Based on Cronbach's Alpha </w:t>
            </w:r>
          </w:p>
        </w:tc>
        <w:tc>
          <w:tcPr>
            <w:tcW w:w="1164" w:type="dxa"/>
            <w:tcBorders>
              <w:top w:val="single" w:sz="8" w:space="0" w:color="000000"/>
              <w:left w:val="nil"/>
              <w:bottom w:val="single" w:sz="8" w:space="0" w:color="000000"/>
              <w:right w:val="nil"/>
            </w:tcBorders>
            <w:shd w:val="clear" w:color="auto" w:fill="FFFFFF"/>
            <w:vAlign w:val="bottom"/>
          </w:tcPr>
          <w:p w14:paraId="11E9A0B4" w14:textId="77777777" w:rsidR="00E52FCF" w:rsidRPr="000E1DB9" w:rsidRDefault="00E52FCF" w:rsidP="00B86D25">
            <w:pPr>
              <w:rPr>
                <w:i w:val="0"/>
                <w:iCs w:val="0"/>
              </w:rPr>
            </w:pPr>
            <w:r w:rsidRPr="000E1DB9">
              <w:rPr>
                <w:i w:val="0"/>
                <w:iCs w:val="0"/>
              </w:rPr>
              <w:t>N of Items</w:t>
            </w:r>
          </w:p>
        </w:tc>
      </w:tr>
      <w:tr w:rsidR="00E52FCF" w:rsidRPr="000E1DB9" w14:paraId="522A8D2E" w14:textId="77777777" w:rsidTr="00B86D25">
        <w:trPr>
          <w:cantSplit/>
          <w:trHeight w:val="374"/>
        </w:trPr>
        <w:tc>
          <w:tcPr>
            <w:tcW w:w="2256" w:type="dxa"/>
            <w:tcBorders>
              <w:top w:val="single" w:sz="8" w:space="0" w:color="000000"/>
              <w:left w:val="nil"/>
              <w:bottom w:val="single" w:sz="8" w:space="0" w:color="000000"/>
              <w:right w:val="nil"/>
            </w:tcBorders>
            <w:shd w:val="clear" w:color="auto" w:fill="FFFFFF"/>
          </w:tcPr>
          <w:p w14:paraId="4954BF4F" w14:textId="77777777" w:rsidR="00E52FCF" w:rsidRPr="000E1DB9" w:rsidRDefault="00E52FCF" w:rsidP="00B86D25">
            <w:pPr>
              <w:rPr>
                <w:i w:val="0"/>
                <w:iCs w:val="0"/>
              </w:rPr>
            </w:pPr>
            <w:r w:rsidRPr="000E1DB9">
              <w:rPr>
                <w:i w:val="0"/>
                <w:iCs w:val="0"/>
              </w:rPr>
              <w:t>.687</w:t>
            </w:r>
          </w:p>
        </w:tc>
        <w:tc>
          <w:tcPr>
            <w:tcW w:w="3063" w:type="dxa"/>
            <w:tcBorders>
              <w:top w:val="single" w:sz="8" w:space="0" w:color="000000"/>
              <w:left w:val="nil"/>
              <w:bottom w:val="single" w:sz="8" w:space="0" w:color="000000"/>
              <w:right w:val="nil"/>
            </w:tcBorders>
            <w:shd w:val="clear" w:color="auto" w:fill="FFFFFF"/>
          </w:tcPr>
          <w:p w14:paraId="533C1B1B" w14:textId="77777777" w:rsidR="00E52FCF" w:rsidRPr="000E1DB9" w:rsidRDefault="00E52FCF" w:rsidP="00B86D25">
            <w:pPr>
              <w:rPr>
                <w:i w:val="0"/>
                <w:iCs w:val="0"/>
              </w:rPr>
            </w:pPr>
            <w:r w:rsidRPr="000E1DB9">
              <w:rPr>
                <w:i w:val="0"/>
                <w:iCs w:val="0"/>
              </w:rPr>
              <w:t>.695</w:t>
            </w:r>
          </w:p>
        </w:tc>
        <w:tc>
          <w:tcPr>
            <w:tcW w:w="1164" w:type="dxa"/>
            <w:tcBorders>
              <w:top w:val="single" w:sz="8" w:space="0" w:color="000000"/>
              <w:left w:val="nil"/>
              <w:bottom w:val="single" w:sz="8" w:space="0" w:color="000000"/>
              <w:right w:val="nil"/>
            </w:tcBorders>
            <w:shd w:val="clear" w:color="auto" w:fill="FFFFFF"/>
          </w:tcPr>
          <w:p w14:paraId="43E8B9BE" w14:textId="77777777" w:rsidR="00E52FCF" w:rsidRPr="000E1DB9" w:rsidRDefault="00E52FCF" w:rsidP="00B86D25">
            <w:pPr>
              <w:rPr>
                <w:i w:val="0"/>
                <w:iCs w:val="0"/>
              </w:rPr>
            </w:pPr>
            <w:r w:rsidRPr="000E1DB9">
              <w:rPr>
                <w:i w:val="0"/>
                <w:iCs w:val="0"/>
              </w:rPr>
              <w:t>24</w:t>
            </w:r>
          </w:p>
        </w:tc>
      </w:tr>
    </w:tbl>
    <w:p w14:paraId="01519F23" w14:textId="77777777" w:rsidR="00682EE2" w:rsidRPr="00682EE2" w:rsidRDefault="00682EE2" w:rsidP="00682EE2">
      <w:pPr>
        <w:spacing w:line="360" w:lineRule="auto"/>
        <w:jc w:val="both"/>
        <w:rPr>
          <w:i w:val="0"/>
          <w:iCs w:val="0"/>
        </w:rPr>
      </w:pPr>
    </w:p>
    <w:p w14:paraId="3352B3EB" w14:textId="4ED2C6DE" w:rsidR="00682EE2" w:rsidRPr="00682EE2" w:rsidRDefault="00682EE2" w:rsidP="00682EE2">
      <w:pPr>
        <w:spacing w:line="360" w:lineRule="auto"/>
        <w:jc w:val="both"/>
        <w:rPr>
          <w:i w:val="0"/>
          <w:iCs w:val="0"/>
        </w:rPr>
      </w:pPr>
      <w:r w:rsidRPr="00682EE2">
        <w:rPr>
          <w:i w:val="0"/>
          <w:iCs w:val="0"/>
        </w:rPr>
        <w:t>In these coefficients, it is evident that the items incorporated in the survey questionnaire had a high index of internal consistency, hence indicating acceptable levels of internal consistency for the data used in this research</w:t>
      </w:r>
    </w:p>
    <w:p w14:paraId="06CD0CAD" w14:textId="77777777" w:rsidR="00682EE2" w:rsidRPr="00682EE2" w:rsidRDefault="00682EE2" w:rsidP="00682EE2">
      <w:pPr>
        <w:spacing w:line="360" w:lineRule="auto"/>
        <w:jc w:val="both"/>
        <w:rPr>
          <w:i w:val="0"/>
          <w:iCs w:val="0"/>
        </w:rPr>
      </w:pPr>
    </w:p>
    <w:p w14:paraId="036C00B6" w14:textId="77777777" w:rsidR="00682EE2" w:rsidRPr="00682EE2" w:rsidRDefault="00682EE2" w:rsidP="00E52FCF">
      <w:pPr>
        <w:pStyle w:val="Heading3"/>
        <w:rPr>
          <w:i/>
          <w:iCs w:val="0"/>
        </w:rPr>
      </w:pPr>
      <w:bookmarkStart w:id="52" w:name="_Toc181561872"/>
      <w:r w:rsidRPr="00682EE2">
        <w:rPr>
          <w:iCs w:val="0"/>
        </w:rPr>
        <w:t>3.7.2 Validity of the Research Instruments</w:t>
      </w:r>
      <w:bookmarkEnd w:id="52"/>
    </w:p>
    <w:p w14:paraId="21647A4A" w14:textId="237AD083" w:rsidR="0071336E" w:rsidRPr="0071336E" w:rsidRDefault="0071336E" w:rsidP="0071336E">
      <w:pPr>
        <w:spacing w:line="360" w:lineRule="auto"/>
        <w:jc w:val="both"/>
        <w:rPr>
          <w:i w:val="0"/>
          <w:iCs w:val="0"/>
        </w:rPr>
      </w:pPr>
      <w:bookmarkStart w:id="53" w:name="_Toc181050569"/>
      <w:r w:rsidRPr="0071336E">
        <w:rPr>
          <w:i w:val="0"/>
          <w:iCs w:val="0"/>
        </w:rPr>
        <w:t xml:space="preserve">Validity refers to how well a research instrument measures the variables it is intended to measure. Content validity assesses whether the data collected through an instrument accurately represents the specific domain or concept being studied (Mugenda &amp; Mugenda, 1999). To enhance content validity in this study, the researcher carefully aligned the questionnaire with the research objectives, ensuring </w:t>
      </w:r>
      <w:r w:rsidRPr="0071336E">
        <w:rPr>
          <w:i w:val="0"/>
          <w:iCs w:val="0"/>
        </w:rPr>
        <w:lastRenderedPageBreak/>
        <w:t>that each aspect of the study’s focus areas was thoroughly addressed within the questions.</w:t>
      </w:r>
    </w:p>
    <w:p w14:paraId="26B4316A" w14:textId="77777777" w:rsidR="0071336E" w:rsidRPr="0071336E" w:rsidRDefault="0071336E" w:rsidP="0071336E">
      <w:pPr>
        <w:spacing w:line="360" w:lineRule="auto"/>
        <w:jc w:val="both"/>
        <w:rPr>
          <w:i w:val="0"/>
          <w:iCs w:val="0"/>
        </w:rPr>
      </w:pPr>
    </w:p>
    <w:p w14:paraId="08DE9E52" w14:textId="0ADECC27" w:rsidR="006C5465" w:rsidRDefault="006C5465" w:rsidP="0071336E">
      <w:pPr>
        <w:spacing w:line="360" w:lineRule="auto"/>
        <w:jc w:val="both"/>
        <w:rPr>
          <w:i w:val="0"/>
          <w:iCs w:val="0"/>
        </w:rPr>
      </w:pPr>
      <w:r w:rsidRPr="006C5465">
        <w:rPr>
          <w:i w:val="0"/>
          <w:iCs w:val="0"/>
        </w:rPr>
        <w:t xml:space="preserve">To further confirm the validity of the collected data, the </w:t>
      </w:r>
      <w:r>
        <w:rPr>
          <w:i w:val="0"/>
          <w:iCs w:val="0"/>
        </w:rPr>
        <w:t>study</w:t>
      </w:r>
      <w:r w:rsidRPr="006C5465">
        <w:rPr>
          <w:i w:val="0"/>
          <w:iCs w:val="0"/>
        </w:rPr>
        <w:t xml:space="preserve"> used the Kaiser-Meyer-Olkin (KMO) Measure of Sampling Adequacy and Bartlett's Test of Sphericity. The KMO measure evaluates whether the dataset is suitable for factor analysis by examining the adequacy of correlations among variables. According to Kaiser (1974), a KMO value above 0.5 is considered acceptable, suggesting sufficient intercorrelations to proceed with factor analysis. Bartlett's Test of Sphericity complements this by checking if the correlation matrix significantly differs from an identity matrix, where no relationships exist between variables. A significant result (p &lt; 0.05) from Bartlett's test supports the dataset’s appropriateness for factor analysis, indicating that the data structure is suitable for identifying underlying patterns. </w:t>
      </w:r>
    </w:p>
    <w:p w14:paraId="66479162" w14:textId="6BD6B597" w:rsidR="00C65BB3" w:rsidRDefault="0071336E" w:rsidP="006F3E7A">
      <w:pPr>
        <w:spacing w:line="360" w:lineRule="auto"/>
        <w:jc w:val="both"/>
        <w:rPr>
          <w:i w:val="0"/>
          <w:iCs w:val="0"/>
        </w:rPr>
      </w:pPr>
      <w:r w:rsidRPr="0071336E">
        <w:rPr>
          <w:i w:val="0"/>
          <w:iCs w:val="0"/>
        </w:rPr>
        <w:t>Together, these tests strengthened the study’s validity, confirming that the data collected was relevant and suitable for analysis</w:t>
      </w:r>
      <w:r>
        <w:rPr>
          <w:i w:val="0"/>
          <w:iCs w:val="0"/>
        </w:rPr>
        <w:t>. Thus</w:t>
      </w:r>
      <w:r w:rsidRPr="0071336E">
        <w:rPr>
          <w:i w:val="0"/>
          <w:iCs w:val="0"/>
        </w:rPr>
        <w:t>, th</w:t>
      </w:r>
      <w:r>
        <w:rPr>
          <w:i w:val="0"/>
          <w:iCs w:val="0"/>
        </w:rPr>
        <w:t>ey</w:t>
      </w:r>
      <w:r w:rsidRPr="0071336E">
        <w:rPr>
          <w:i w:val="0"/>
          <w:iCs w:val="0"/>
        </w:rPr>
        <w:t xml:space="preserve"> provid</w:t>
      </w:r>
      <w:r>
        <w:rPr>
          <w:i w:val="0"/>
          <w:iCs w:val="0"/>
        </w:rPr>
        <w:t>ed</w:t>
      </w:r>
      <w:r w:rsidRPr="0071336E">
        <w:rPr>
          <w:i w:val="0"/>
          <w:iCs w:val="0"/>
        </w:rPr>
        <w:t xml:space="preserve"> reliable insights into the relationship between the prison environment and inmates' mental health.</w:t>
      </w:r>
    </w:p>
    <w:p w14:paraId="62A13B3C" w14:textId="7D9FB7D9" w:rsidR="00C65BB3" w:rsidRPr="00C65BB3" w:rsidRDefault="00C65BB3" w:rsidP="006F3E7A">
      <w:pPr>
        <w:spacing w:line="360" w:lineRule="auto"/>
        <w:jc w:val="both"/>
        <w:rPr>
          <w:i w:val="0"/>
          <w:color w:val="auto"/>
          <w:szCs w:val="24"/>
        </w:rPr>
      </w:pPr>
      <w:r w:rsidRPr="00682EE2">
        <w:rPr>
          <w:i w:val="0"/>
          <w:iCs w:val="0"/>
        </w:rPr>
        <w:t>Results shown by Table 3 show a KMO measure of adequacy as 0.525, implying that the dataset was well suited for factor analysis</w:t>
      </w:r>
    </w:p>
    <w:p w14:paraId="072408E5" w14:textId="77777777" w:rsidR="006C6E47" w:rsidRPr="00C65BB3" w:rsidRDefault="000E1DB9" w:rsidP="006F3E7A">
      <w:pPr>
        <w:spacing w:line="360" w:lineRule="auto"/>
        <w:jc w:val="both"/>
        <w:rPr>
          <w:color w:val="auto"/>
          <w:szCs w:val="24"/>
        </w:rPr>
      </w:pPr>
      <w:r w:rsidRPr="00C65BB3">
        <w:rPr>
          <w:color w:val="auto"/>
          <w:szCs w:val="24"/>
        </w:rPr>
        <w:t xml:space="preserve">Table </w:t>
      </w:r>
      <w:r w:rsidRPr="00C65BB3">
        <w:rPr>
          <w:color w:val="auto"/>
          <w:szCs w:val="24"/>
        </w:rPr>
        <w:fldChar w:fldCharType="begin"/>
      </w:r>
      <w:r w:rsidRPr="00C65BB3">
        <w:rPr>
          <w:color w:val="auto"/>
          <w:szCs w:val="24"/>
        </w:rPr>
        <w:instrText xml:space="preserve"> SEQ Table \* ARABIC </w:instrText>
      </w:r>
      <w:r w:rsidRPr="00C65BB3">
        <w:rPr>
          <w:color w:val="auto"/>
          <w:szCs w:val="24"/>
        </w:rPr>
        <w:fldChar w:fldCharType="separate"/>
      </w:r>
      <w:r w:rsidR="00D3405D">
        <w:rPr>
          <w:noProof/>
          <w:color w:val="auto"/>
          <w:szCs w:val="24"/>
        </w:rPr>
        <w:t>3</w:t>
      </w:r>
      <w:r w:rsidRPr="00C65BB3">
        <w:rPr>
          <w:color w:val="auto"/>
          <w:szCs w:val="24"/>
        </w:rPr>
        <w:fldChar w:fldCharType="end"/>
      </w:r>
      <w:r w:rsidRPr="00C65BB3">
        <w:rPr>
          <w:color w:val="auto"/>
          <w:szCs w:val="24"/>
        </w:rPr>
        <w:t>:</w:t>
      </w:r>
      <w:r w:rsidR="00F00EE4" w:rsidRPr="00C65BB3">
        <w:rPr>
          <w:color w:val="auto"/>
          <w:szCs w:val="24"/>
        </w:rPr>
        <w:t xml:space="preserve"> </w:t>
      </w:r>
    </w:p>
    <w:p w14:paraId="793AF1FF" w14:textId="0C75EF4B" w:rsidR="000E1DB9" w:rsidRPr="00C65BB3" w:rsidRDefault="000E1DB9" w:rsidP="006F3E7A">
      <w:pPr>
        <w:spacing w:line="360" w:lineRule="auto"/>
        <w:jc w:val="both"/>
        <w:rPr>
          <w:iCs w:val="0"/>
        </w:rPr>
      </w:pPr>
      <w:r w:rsidRPr="00C65BB3">
        <w:rPr>
          <w:color w:val="auto"/>
          <w:szCs w:val="24"/>
        </w:rPr>
        <w:t>KMO and Bartlett’s Tests for Validity</w:t>
      </w:r>
      <w:bookmarkEnd w:id="53"/>
    </w:p>
    <w:tbl>
      <w:tblPr>
        <w:tblW w:w="7317" w:type="dxa"/>
        <w:tblLayout w:type="fixed"/>
        <w:tblCellMar>
          <w:left w:w="0" w:type="dxa"/>
          <w:right w:w="0" w:type="dxa"/>
        </w:tblCellMar>
        <w:tblLook w:val="04A0" w:firstRow="1" w:lastRow="0" w:firstColumn="1" w:lastColumn="0" w:noHBand="0" w:noVBand="1"/>
      </w:tblPr>
      <w:tblGrid>
        <w:gridCol w:w="2994"/>
        <w:gridCol w:w="2995"/>
        <w:gridCol w:w="1328"/>
      </w:tblGrid>
      <w:tr w:rsidR="00E52FCF" w:rsidRPr="000E1DB9" w14:paraId="0851F0A2" w14:textId="77777777" w:rsidTr="00B86D25">
        <w:trPr>
          <w:cantSplit/>
          <w:trHeight w:val="748"/>
        </w:trPr>
        <w:tc>
          <w:tcPr>
            <w:tcW w:w="5989" w:type="dxa"/>
            <w:gridSpan w:val="2"/>
            <w:tcBorders>
              <w:top w:val="single" w:sz="8" w:space="0" w:color="000000"/>
              <w:left w:val="nil"/>
              <w:bottom w:val="nil"/>
              <w:right w:val="nil"/>
            </w:tcBorders>
            <w:shd w:val="clear" w:color="auto" w:fill="FFFFFF"/>
          </w:tcPr>
          <w:p w14:paraId="7570EA17" w14:textId="77777777" w:rsidR="00E52FCF" w:rsidRPr="000E1DB9" w:rsidRDefault="00E52FCF" w:rsidP="00B86D25">
            <w:pPr>
              <w:rPr>
                <w:i w:val="0"/>
                <w:iCs w:val="0"/>
              </w:rPr>
            </w:pPr>
            <w:r w:rsidRPr="000E1DB9">
              <w:rPr>
                <w:i w:val="0"/>
                <w:iCs w:val="0"/>
              </w:rPr>
              <w:t>Kaiser Meyer Olkin Measure of Sampling Adequacy.</w:t>
            </w:r>
          </w:p>
        </w:tc>
        <w:tc>
          <w:tcPr>
            <w:tcW w:w="1328" w:type="dxa"/>
            <w:tcBorders>
              <w:top w:val="single" w:sz="8" w:space="0" w:color="000000"/>
              <w:left w:val="nil"/>
              <w:bottom w:val="nil"/>
              <w:right w:val="nil"/>
            </w:tcBorders>
            <w:shd w:val="clear" w:color="auto" w:fill="FFFFFF"/>
          </w:tcPr>
          <w:p w14:paraId="07D16D12" w14:textId="77777777" w:rsidR="00E52FCF" w:rsidRPr="000E1DB9" w:rsidRDefault="00E52FCF" w:rsidP="00B86D25">
            <w:pPr>
              <w:rPr>
                <w:i w:val="0"/>
                <w:iCs w:val="0"/>
              </w:rPr>
            </w:pPr>
            <w:r w:rsidRPr="000E1DB9">
              <w:rPr>
                <w:i w:val="0"/>
                <w:iCs w:val="0"/>
              </w:rPr>
              <w:t>.525</w:t>
            </w:r>
          </w:p>
        </w:tc>
      </w:tr>
      <w:tr w:rsidR="00E52FCF" w:rsidRPr="000E1DB9" w14:paraId="32BE961E" w14:textId="77777777" w:rsidTr="00B86D25">
        <w:trPr>
          <w:cantSplit/>
          <w:trHeight w:val="373"/>
        </w:trPr>
        <w:tc>
          <w:tcPr>
            <w:tcW w:w="2994" w:type="dxa"/>
            <w:vMerge w:val="restart"/>
            <w:tcBorders>
              <w:top w:val="nil"/>
              <w:left w:val="nil"/>
              <w:bottom w:val="single" w:sz="8" w:space="0" w:color="000000"/>
              <w:right w:val="nil"/>
            </w:tcBorders>
            <w:shd w:val="clear" w:color="auto" w:fill="FFFFFF"/>
          </w:tcPr>
          <w:p w14:paraId="4A8926F5" w14:textId="77777777" w:rsidR="00E52FCF" w:rsidRPr="000E1DB9" w:rsidRDefault="00E52FCF" w:rsidP="00B86D25">
            <w:pPr>
              <w:rPr>
                <w:i w:val="0"/>
                <w:iCs w:val="0"/>
              </w:rPr>
            </w:pPr>
            <w:r w:rsidRPr="000E1DB9">
              <w:rPr>
                <w:i w:val="0"/>
                <w:iCs w:val="0"/>
              </w:rPr>
              <w:t>Bartlett's Test of Sphericity</w:t>
            </w:r>
          </w:p>
        </w:tc>
        <w:tc>
          <w:tcPr>
            <w:tcW w:w="2995" w:type="dxa"/>
            <w:tcBorders>
              <w:top w:val="nil"/>
              <w:left w:val="nil"/>
              <w:bottom w:val="nil"/>
              <w:right w:val="nil"/>
            </w:tcBorders>
            <w:shd w:val="clear" w:color="auto" w:fill="FFFFFF"/>
          </w:tcPr>
          <w:p w14:paraId="0AA85003" w14:textId="77777777" w:rsidR="00E52FCF" w:rsidRPr="000E1DB9" w:rsidRDefault="00E52FCF" w:rsidP="00B86D25">
            <w:pPr>
              <w:rPr>
                <w:i w:val="0"/>
                <w:iCs w:val="0"/>
              </w:rPr>
            </w:pPr>
            <w:r w:rsidRPr="000E1DB9">
              <w:rPr>
                <w:i w:val="0"/>
                <w:iCs w:val="0"/>
              </w:rPr>
              <w:t>Approx. Chi-Square</w:t>
            </w:r>
          </w:p>
        </w:tc>
        <w:tc>
          <w:tcPr>
            <w:tcW w:w="1328" w:type="dxa"/>
            <w:tcBorders>
              <w:top w:val="nil"/>
              <w:left w:val="nil"/>
              <w:bottom w:val="nil"/>
              <w:right w:val="nil"/>
            </w:tcBorders>
            <w:shd w:val="clear" w:color="auto" w:fill="FFFFFF"/>
          </w:tcPr>
          <w:p w14:paraId="76122FBE" w14:textId="77777777" w:rsidR="00E52FCF" w:rsidRPr="000E1DB9" w:rsidRDefault="00E52FCF" w:rsidP="00B86D25">
            <w:pPr>
              <w:rPr>
                <w:i w:val="0"/>
                <w:iCs w:val="0"/>
              </w:rPr>
            </w:pPr>
            <w:r w:rsidRPr="000E1DB9">
              <w:rPr>
                <w:i w:val="0"/>
                <w:iCs w:val="0"/>
              </w:rPr>
              <w:t>387.058</w:t>
            </w:r>
          </w:p>
        </w:tc>
      </w:tr>
      <w:tr w:rsidR="00E52FCF" w:rsidRPr="000E1DB9" w14:paraId="3ACB7D09" w14:textId="77777777" w:rsidTr="00B86D25">
        <w:trPr>
          <w:cantSplit/>
          <w:trHeight w:val="168"/>
        </w:trPr>
        <w:tc>
          <w:tcPr>
            <w:tcW w:w="2994" w:type="dxa"/>
            <w:vMerge/>
            <w:tcBorders>
              <w:top w:val="nil"/>
              <w:left w:val="nil"/>
              <w:bottom w:val="single" w:sz="8" w:space="0" w:color="000000"/>
              <w:right w:val="nil"/>
            </w:tcBorders>
            <w:shd w:val="clear" w:color="auto" w:fill="FFFFFF"/>
          </w:tcPr>
          <w:p w14:paraId="5491CDBF" w14:textId="77777777" w:rsidR="00E52FCF" w:rsidRPr="000E1DB9" w:rsidRDefault="00E52FCF" w:rsidP="00B86D25">
            <w:pPr>
              <w:rPr>
                <w:i w:val="0"/>
                <w:iCs w:val="0"/>
              </w:rPr>
            </w:pPr>
          </w:p>
        </w:tc>
        <w:tc>
          <w:tcPr>
            <w:tcW w:w="2995" w:type="dxa"/>
            <w:tcBorders>
              <w:top w:val="nil"/>
              <w:left w:val="nil"/>
              <w:bottom w:val="nil"/>
              <w:right w:val="nil"/>
            </w:tcBorders>
            <w:shd w:val="clear" w:color="auto" w:fill="FFFFFF"/>
          </w:tcPr>
          <w:p w14:paraId="788EF1D9" w14:textId="77777777" w:rsidR="00E52FCF" w:rsidRPr="000E1DB9" w:rsidRDefault="00E52FCF" w:rsidP="00B86D25">
            <w:pPr>
              <w:rPr>
                <w:i w:val="0"/>
                <w:iCs w:val="0"/>
              </w:rPr>
            </w:pPr>
            <w:r w:rsidRPr="000E1DB9">
              <w:rPr>
                <w:i w:val="0"/>
                <w:iCs w:val="0"/>
              </w:rPr>
              <w:t>Df</w:t>
            </w:r>
          </w:p>
        </w:tc>
        <w:tc>
          <w:tcPr>
            <w:tcW w:w="1328" w:type="dxa"/>
            <w:tcBorders>
              <w:top w:val="nil"/>
              <w:left w:val="nil"/>
              <w:bottom w:val="nil"/>
              <w:right w:val="nil"/>
            </w:tcBorders>
            <w:shd w:val="clear" w:color="auto" w:fill="FFFFFF"/>
          </w:tcPr>
          <w:p w14:paraId="1EE10D64" w14:textId="77777777" w:rsidR="00E52FCF" w:rsidRPr="000E1DB9" w:rsidRDefault="00E52FCF" w:rsidP="00B86D25">
            <w:pPr>
              <w:rPr>
                <w:i w:val="0"/>
                <w:iCs w:val="0"/>
              </w:rPr>
            </w:pPr>
            <w:r w:rsidRPr="000E1DB9">
              <w:rPr>
                <w:i w:val="0"/>
                <w:iCs w:val="0"/>
              </w:rPr>
              <w:t>276</w:t>
            </w:r>
          </w:p>
        </w:tc>
      </w:tr>
      <w:tr w:rsidR="00E52FCF" w:rsidRPr="000E1DB9" w14:paraId="45F2E682" w14:textId="77777777" w:rsidTr="00B86D25">
        <w:trPr>
          <w:cantSplit/>
          <w:trHeight w:val="168"/>
        </w:trPr>
        <w:tc>
          <w:tcPr>
            <w:tcW w:w="2994" w:type="dxa"/>
            <w:vMerge/>
            <w:tcBorders>
              <w:top w:val="nil"/>
              <w:left w:val="nil"/>
              <w:bottom w:val="single" w:sz="8" w:space="0" w:color="000000"/>
              <w:right w:val="nil"/>
            </w:tcBorders>
            <w:shd w:val="clear" w:color="auto" w:fill="FFFFFF"/>
          </w:tcPr>
          <w:p w14:paraId="2B889597" w14:textId="77777777" w:rsidR="00E52FCF" w:rsidRPr="000E1DB9" w:rsidRDefault="00E52FCF" w:rsidP="00B86D25">
            <w:pPr>
              <w:rPr>
                <w:i w:val="0"/>
                <w:iCs w:val="0"/>
              </w:rPr>
            </w:pPr>
          </w:p>
        </w:tc>
        <w:tc>
          <w:tcPr>
            <w:tcW w:w="2995" w:type="dxa"/>
            <w:tcBorders>
              <w:top w:val="nil"/>
              <w:left w:val="nil"/>
              <w:bottom w:val="single" w:sz="8" w:space="0" w:color="000000"/>
              <w:right w:val="nil"/>
            </w:tcBorders>
            <w:shd w:val="clear" w:color="auto" w:fill="FFFFFF"/>
          </w:tcPr>
          <w:p w14:paraId="31DF9B19" w14:textId="77777777" w:rsidR="00E52FCF" w:rsidRPr="000E1DB9" w:rsidRDefault="00E52FCF" w:rsidP="00B86D25">
            <w:pPr>
              <w:rPr>
                <w:i w:val="0"/>
                <w:iCs w:val="0"/>
              </w:rPr>
            </w:pPr>
            <w:r w:rsidRPr="000E1DB9">
              <w:rPr>
                <w:i w:val="0"/>
                <w:iCs w:val="0"/>
              </w:rPr>
              <w:t>Sig.</w:t>
            </w:r>
          </w:p>
        </w:tc>
        <w:tc>
          <w:tcPr>
            <w:tcW w:w="1328" w:type="dxa"/>
            <w:tcBorders>
              <w:top w:val="nil"/>
              <w:left w:val="nil"/>
              <w:bottom w:val="single" w:sz="8" w:space="0" w:color="000000"/>
              <w:right w:val="nil"/>
            </w:tcBorders>
            <w:shd w:val="clear" w:color="auto" w:fill="FFFFFF"/>
          </w:tcPr>
          <w:p w14:paraId="6A4DCE5E" w14:textId="77777777" w:rsidR="00E52FCF" w:rsidRPr="000E1DB9" w:rsidRDefault="00E52FCF" w:rsidP="00B86D25">
            <w:pPr>
              <w:rPr>
                <w:i w:val="0"/>
                <w:iCs w:val="0"/>
              </w:rPr>
            </w:pPr>
            <w:r w:rsidRPr="000E1DB9">
              <w:rPr>
                <w:i w:val="0"/>
                <w:iCs w:val="0"/>
              </w:rPr>
              <w:t>.000</w:t>
            </w:r>
          </w:p>
        </w:tc>
      </w:tr>
    </w:tbl>
    <w:p w14:paraId="6EF370B5" w14:textId="77777777" w:rsidR="00682EE2" w:rsidRPr="00682EE2" w:rsidRDefault="00682EE2" w:rsidP="00682EE2">
      <w:pPr>
        <w:spacing w:line="360" w:lineRule="auto"/>
        <w:jc w:val="both"/>
        <w:rPr>
          <w:i w:val="0"/>
          <w:iCs w:val="0"/>
        </w:rPr>
      </w:pPr>
    </w:p>
    <w:p w14:paraId="519C997F" w14:textId="42AB764B" w:rsidR="00682EE2" w:rsidRPr="00682EE2" w:rsidRDefault="0071336E" w:rsidP="00682EE2">
      <w:pPr>
        <w:spacing w:line="360" w:lineRule="auto"/>
        <w:jc w:val="both"/>
        <w:rPr>
          <w:i w:val="0"/>
          <w:iCs w:val="0"/>
        </w:rPr>
      </w:pPr>
      <w:r w:rsidRPr="0071336E">
        <w:rPr>
          <w:i w:val="0"/>
          <w:iCs w:val="0"/>
        </w:rPr>
        <w:t xml:space="preserve">Bartlett’s sphericity test was conducted to determine if the correlation matrix was an identity matrix. The analysis showed a significant chi-square value of 387.058 (p=0.000) with 276 degrees of freedom (Table 5), indicating that the correlation matrix is not an identity matrix and confirming the dataset's suitability for factor </w:t>
      </w:r>
      <w:r w:rsidRPr="0071336E">
        <w:rPr>
          <w:i w:val="0"/>
          <w:iCs w:val="0"/>
        </w:rPr>
        <w:lastRenderedPageBreak/>
        <w:t>analysis. Thus, favorable outcomes from both the KMO Measure of Sampling Adequacy and Bartlett’s Test of Sphericity validate the appropriateness of the data for factor analysis and support a robust assessment using principal component analysis (PCA).</w:t>
      </w:r>
    </w:p>
    <w:p w14:paraId="7FB97240" w14:textId="77777777" w:rsidR="00682EE2" w:rsidRPr="00682EE2" w:rsidRDefault="00682EE2" w:rsidP="00E52FCF">
      <w:pPr>
        <w:pStyle w:val="Heading2"/>
        <w:rPr>
          <w:i/>
          <w:iCs w:val="0"/>
        </w:rPr>
      </w:pPr>
      <w:bookmarkStart w:id="54" w:name="_Toc181561873"/>
      <w:r w:rsidRPr="00682EE2">
        <w:rPr>
          <w:iCs w:val="0"/>
        </w:rPr>
        <w:t>3.8 Data Collection Procedures</w:t>
      </w:r>
      <w:bookmarkEnd w:id="54"/>
    </w:p>
    <w:p w14:paraId="0E7B7A21" w14:textId="4CDD224B" w:rsidR="00682EE2" w:rsidRPr="00682EE2" w:rsidRDefault="00682EE2" w:rsidP="00682EE2">
      <w:pPr>
        <w:spacing w:line="360" w:lineRule="auto"/>
        <w:jc w:val="both"/>
        <w:rPr>
          <w:i w:val="0"/>
          <w:iCs w:val="0"/>
        </w:rPr>
      </w:pPr>
      <w:r w:rsidRPr="00682EE2">
        <w:rPr>
          <w:i w:val="0"/>
          <w:iCs w:val="0"/>
        </w:rPr>
        <w:t xml:space="preserve">Prior to the data collection exercise, consent was sought from </w:t>
      </w:r>
      <w:r w:rsidR="0071336E">
        <w:rPr>
          <w:i w:val="0"/>
          <w:iCs w:val="0"/>
        </w:rPr>
        <w:t xml:space="preserve">the </w:t>
      </w:r>
      <w:r w:rsidRPr="00682EE2">
        <w:rPr>
          <w:i w:val="0"/>
          <w:iCs w:val="0"/>
        </w:rPr>
        <w:t>Institutional Scientific Research Ethics Committee and the Director Board of post</w:t>
      </w:r>
      <w:r w:rsidR="0071336E">
        <w:rPr>
          <w:i w:val="0"/>
          <w:iCs w:val="0"/>
        </w:rPr>
        <w:t>-</w:t>
      </w:r>
      <w:r w:rsidRPr="00682EE2">
        <w:rPr>
          <w:i w:val="0"/>
          <w:iCs w:val="0"/>
        </w:rPr>
        <w:t xml:space="preserve">graduate studies </w:t>
      </w:r>
      <w:r w:rsidR="0071336E">
        <w:rPr>
          <w:i w:val="0"/>
          <w:iCs w:val="0"/>
        </w:rPr>
        <w:t>O</w:t>
      </w:r>
      <w:r w:rsidRPr="00682EE2">
        <w:rPr>
          <w:i w:val="0"/>
          <w:iCs w:val="0"/>
        </w:rPr>
        <w:t>ffice. The researcher also got a permit from the National Commission for Science, Technology</w:t>
      </w:r>
      <w:r w:rsidR="0071336E">
        <w:rPr>
          <w:i w:val="0"/>
          <w:iCs w:val="0"/>
        </w:rPr>
        <w:t>,</w:t>
      </w:r>
      <w:r w:rsidRPr="00682EE2">
        <w:rPr>
          <w:i w:val="0"/>
          <w:iCs w:val="0"/>
        </w:rPr>
        <w:t xml:space="preserve"> and Innovation</w:t>
      </w:r>
      <w:r w:rsidR="0071336E">
        <w:rPr>
          <w:i w:val="0"/>
          <w:iCs w:val="0"/>
        </w:rPr>
        <w:t>, which allowed for the </w:t>
      </w:r>
      <w:r w:rsidRPr="00682EE2">
        <w:rPr>
          <w:i w:val="0"/>
          <w:iCs w:val="0"/>
        </w:rPr>
        <w:t>commencement of the data collection exercise. The researcher visited Marimanti G.K Prison</w:t>
      </w:r>
      <w:r w:rsidR="0071336E">
        <w:rPr>
          <w:i w:val="0"/>
          <w:iCs w:val="0"/>
        </w:rPr>
        <w:t>,</w:t>
      </w:r>
      <w:r w:rsidRPr="00682EE2">
        <w:rPr>
          <w:i w:val="0"/>
          <w:iCs w:val="0"/>
        </w:rPr>
        <w:t xml:space="preserve"> where she sought permission from the administration to commence the data collection exercise. The researcher then sampled the respondents using </w:t>
      </w:r>
      <w:r w:rsidR="0071336E">
        <w:rPr>
          <w:i w:val="0"/>
          <w:iCs w:val="0"/>
        </w:rPr>
        <w:t>a </w:t>
      </w:r>
      <w:r w:rsidRPr="00682EE2">
        <w:rPr>
          <w:i w:val="0"/>
          <w:iCs w:val="0"/>
        </w:rPr>
        <w:t>simple random sampling procedure. The researcher explained to the respondents the purpose of the research and assured them of the confidentiality of the information they gave. The questionnaires were then administered to the inmates and staff which she collected the same day. These questionnaires were coded for further analysis. The researcher then visited Marimanti G.K Prison for the second time to administer interview schedules for</w:t>
      </w:r>
      <w:r w:rsidR="00C65BB3">
        <w:rPr>
          <w:i w:val="0"/>
          <w:iCs w:val="0"/>
        </w:rPr>
        <w:t xml:space="preserve"> both inmates and prison staff.</w:t>
      </w:r>
    </w:p>
    <w:p w14:paraId="32090195" w14:textId="77777777" w:rsidR="00682EE2" w:rsidRPr="00682EE2" w:rsidRDefault="00682EE2" w:rsidP="00E52FCF">
      <w:pPr>
        <w:pStyle w:val="Heading2"/>
        <w:rPr>
          <w:i/>
          <w:iCs w:val="0"/>
        </w:rPr>
      </w:pPr>
      <w:bookmarkStart w:id="55" w:name="_Toc181561874"/>
      <w:r w:rsidRPr="00682EE2">
        <w:rPr>
          <w:iCs w:val="0"/>
        </w:rPr>
        <w:t>3.9 Data Analysis</w:t>
      </w:r>
      <w:bookmarkEnd w:id="55"/>
    </w:p>
    <w:p w14:paraId="1E8E7072" w14:textId="17494CD4" w:rsidR="00682EE2" w:rsidRPr="00682EE2" w:rsidRDefault="0071336E" w:rsidP="00682EE2">
      <w:pPr>
        <w:spacing w:line="360" w:lineRule="auto"/>
        <w:jc w:val="both"/>
        <w:rPr>
          <w:i w:val="0"/>
          <w:iCs w:val="0"/>
        </w:rPr>
      </w:pPr>
      <w:r w:rsidRPr="0071336E">
        <w:rPr>
          <w:i w:val="0"/>
          <w:iCs w:val="0"/>
        </w:rPr>
        <w:t xml:space="preserve">The study employed multivariate regression analysis to investigate the relationship between the physical environment, prison policies, inmate-warden relationships, and inmate workload on the mental health of inmates at Marimanti G.K. Prison. This analysis was conducted </w:t>
      </w:r>
      <w:r>
        <w:rPr>
          <w:i w:val="0"/>
          <w:iCs w:val="0"/>
        </w:rPr>
        <w:t>on </w:t>
      </w:r>
      <w:r w:rsidRPr="0071336E">
        <w:rPr>
          <w:i w:val="0"/>
          <w:iCs w:val="0"/>
        </w:rPr>
        <w:t>SPSS version 2</w:t>
      </w:r>
      <w:r>
        <w:rPr>
          <w:i w:val="0"/>
          <w:iCs w:val="0"/>
        </w:rPr>
        <w:t>7</w:t>
      </w:r>
      <w:r w:rsidRPr="0071336E">
        <w:rPr>
          <w:i w:val="0"/>
          <w:iCs w:val="0"/>
        </w:rPr>
        <w:t xml:space="preserve">.0 for Windows. Multivariate regression was used to quantify the relationship between the four independent variables and the dependent variable (mental health). In this study, the physical environment, prison policies, inmate-warden relationships, and inmate workload were regressed against mental health </w:t>
      </w:r>
      <w:r>
        <w:rPr>
          <w:i w:val="0"/>
          <w:iCs w:val="0"/>
        </w:rPr>
        <w:t xml:space="preserve">in the </w:t>
      </w:r>
      <w:r w:rsidRPr="0071336E">
        <w:rPr>
          <w:i w:val="0"/>
          <w:iCs w:val="0"/>
        </w:rPr>
        <w:t>following equation</w:t>
      </w:r>
      <w:r>
        <w:rPr>
          <w:i w:val="0"/>
          <w:iCs w:val="0"/>
        </w:rPr>
        <w:t>.</w:t>
      </w:r>
    </w:p>
    <w:p w14:paraId="597C8B8C" w14:textId="77777777" w:rsidR="00682EE2" w:rsidRPr="00682EE2" w:rsidRDefault="00682EE2" w:rsidP="00682EE2">
      <w:pPr>
        <w:spacing w:line="360" w:lineRule="auto"/>
        <w:jc w:val="both"/>
        <w:rPr>
          <w:i w:val="0"/>
          <w:iCs w:val="0"/>
        </w:rPr>
      </w:pPr>
      <w:r w:rsidRPr="00682EE2">
        <w:rPr>
          <w:i w:val="0"/>
          <w:iCs w:val="0"/>
        </w:rPr>
        <w:t>Y= α + β1X1+ β2X2 + β3X3 + β4X4+ ε</w:t>
      </w:r>
    </w:p>
    <w:p w14:paraId="1A02544D" w14:textId="77777777" w:rsidR="00682EE2" w:rsidRPr="00682EE2" w:rsidRDefault="00682EE2" w:rsidP="00682EE2">
      <w:pPr>
        <w:spacing w:line="360" w:lineRule="auto"/>
        <w:jc w:val="both"/>
        <w:rPr>
          <w:i w:val="0"/>
          <w:iCs w:val="0"/>
        </w:rPr>
      </w:pPr>
      <w:r w:rsidRPr="00682EE2">
        <w:rPr>
          <w:i w:val="0"/>
          <w:iCs w:val="0"/>
        </w:rPr>
        <w:t>Where:</w:t>
      </w:r>
    </w:p>
    <w:p w14:paraId="6668CAAA" w14:textId="77777777" w:rsidR="00682EE2" w:rsidRPr="00E52FCF" w:rsidRDefault="00682EE2" w:rsidP="00E52FCF">
      <w:pPr>
        <w:pStyle w:val="ListParagraph"/>
        <w:numPr>
          <w:ilvl w:val="0"/>
          <w:numId w:val="7"/>
        </w:numPr>
        <w:spacing w:line="360" w:lineRule="auto"/>
        <w:jc w:val="both"/>
        <w:rPr>
          <w:i w:val="0"/>
          <w:iCs w:val="0"/>
        </w:rPr>
      </w:pPr>
      <w:r w:rsidRPr="00E52FCF">
        <w:rPr>
          <w:i w:val="0"/>
          <w:iCs w:val="0"/>
        </w:rPr>
        <w:t xml:space="preserve">Y = The dependent variable that measures mental issues </w:t>
      </w:r>
    </w:p>
    <w:p w14:paraId="5D33BA8A" w14:textId="77777777" w:rsidR="00682EE2" w:rsidRPr="00E52FCF" w:rsidRDefault="00682EE2" w:rsidP="00E52FCF">
      <w:pPr>
        <w:pStyle w:val="ListParagraph"/>
        <w:numPr>
          <w:ilvl w:val="0"/>
          <w:numId w:val="7"/>
        </w:numPr>
        <w:spacing w:line="360" w:lineRule="auto"/>
        <w:jc w:val="both"/>
        <w:rPr>
          <w:i w:val="0"/>
          <w:iCs w:val="0"/>
        </w:rPr>
      </w:pPr>
      <w:r w:rsidRPr="00E52FCF">
        <w:rPr>
          <w:i w:val="0"/>
          <w:iCs w:val="0"/>
        </w:rPr>
        <w:lastRenderedPageBreak/>
        <w:t>α = Constant term indicating the level of performance in the absence of any independent</w:t>
      </w:r>
    </w:p>
    <w:p w14:paraId="248837B8" w14:textId="77777777" w:rsidR="00682EE2" w:rsidRPr="00E52FCF" w:rsidRDefault="00682EE2" w:rsidP="00E52FCF">
      <w:pPr>
        <w:pStyle w:val="ListParagraph"/>
        <w:numPr>
          <w:ilvl w:val="0"/>
          <w:numId w:val="7"/>
        </w:numPr>
        <w:spacing w:line="360" w:lineRule="auto"/>
        <w:jc w:val="both"/>
        <w:rPr>
          <w:i w:val="0"/>
          <w:iCs w:val="0"/>
        </w:rPr>
      </w:pPr>
      <w:r w:rsidRPr="00E52FCF">
        <w:rPr>
          <w:i w:val="0"/>
          <w:iCs w:val="0"/>
        </w:rPr>
        <w:t>variables</w:t>
      </w:r>
    </w:p>
    <w:p w14:paraId="18CE63CA" w14:textId="43FF2DAE" w:rsidR="00682EE2" w:rsidRPr="00E52FCF" w:rsidRDefault="00682EE2" w:rsidP="00E52FCF">
      <w:pPr>
        <w:pStyle w:val="ListParagraph"/>
        <w:numPr>
          <w:ilvl w:val="0"/>
          <w:numId w:val="7"/>
        </w:numPr>
        <w:spacing w:line="360" w:lineRule="auto"/>
        <w:jc w:val="both"/>
        <w:rPr>
          <w:i w:val="0"/>
          <w:iCs w:val="0"/>
        </w:rPr>
      </w:pPr>
      <w:r w:rsidRPr="00E52FCF">
        <w:rPr>
          <w:i w:val="0"/>
          <w:iCs w:val="0"/>
        </w:rPr>
        <w:t>β1, β2, β3</w:t>
      </w:r>
      <w:r w:rsidR="00755908">
        <w:rPr>
          <w:i w:val="0"/>
          <w:iCs w:val="0"/>
        </w:rPr>
        <w:t>,</w:t>
      </w:r>
      <w:r w:rsidRPr="00E52FCF">
        <w:rPr>
          <w:i w:val="0"/>
          <w:iCs w:val="0"/>
        </w:rPr>
        <w:t xml:space="preserve"> and β4 are the coefficient functions of the independent variables</w:t>
      </w:r>
    </w:p>
    <w:p w14:paraId="40D6FCF9" w14:textId="02BEFE9A" w:rsidR="00682EE2" w:rsidRPr="00E52FCF" w:rsidRDefault="00682EE2" w:rsidP="00E52FCF">
      <w:pPr>
        <w:pStyle w:val="ListParagraph"/>
        <w:numPr>
          <w:ilvl w:val="0"/>
          <w:numId w:val="7"/>
        </w:numPr>
        <w:spacing w:line="360" w:lineRule="auto"/>
        <w:jc w:val="both"/>
        <w:rPr>
          <w:i w:val="0"/>
          <w:iCs w:val="0"/>
        </w:rPr>
      </w:pPr>
      <w:r w:rsidRPr="00E52FCF">
        <w:rPr>
          <w:i w:val="0"/>
          <w:iCs w:val="0"/>
        </w:rPr>
        <w:t>X</w:t>
      </w:r>
      <w:r w:rsidR="00755908" w:rsidRPr="00E52FCF">
        <w:rPr>
          <w:i w:val="0"/>
          <w:iCs w:val="0"/>
        </w:rPr>
        <w:t>1</w:t>
      </w:r>
      <w:r w:rsidR="00755908">
        <w:rPr>
          <w:i w:val="0"/>
          <w:iCs w:val="0"/>
        </w:rPr>
        <w:t>, X2, X3</w:t>
      </w:r>
      <w:r w:rsidR="00E269E5">
        <w:rPr>
          <w:i w:val="0"/>
          <w:iCs w:val="0"/>
        </w:rPr>
        <w:t>,</w:t>
      </w:r>
      <w:r w:rsidR="00755908">
        <w:rPr>
          <w:i w:val="0"/>
          <w:iCs w:val="0"/>
        </w:rPr>
        <w:t xml:space="preserve"> and X4</w:t>
      </w:r>
      <w:r w:rsidRPr="00E52FCF">
        <w:rPr>
          <w:i w:val="0"/>
          <w:iCs w:val="0"/>
        </w:rPr>
        <w:t xml:space="preserve">= independent variable that measures physical </w:t>
      </w:r>
      <w:r w:rsidR="00755908" w:rsidRPr="00E52FCF">
        <w:rPr>
          <w:i w:val="0"/>
          <w:iCs w:val="0"/>
        </w:rPr>
        <w:t>environment</w:t>
      </w:r>
      <w:r w:rsidR="00755908">
        <w:rPr>
          <w:i w:val="0"/>
          <w:iCs w:val="0"/>
        </w:rPr>
        <w:t>,</w:t>
      </w:r>
      <w:r w:rsidR="00755908" w:rsidRPr="00E52FCF">
        <w:rPr>
          <w:i w:val="0"/>
          <w:iCs w:val="0"/>
        </w:rPr>
        <w:t xml:space="preserve"> prison policies</w:t>
      </w:r>
      <w:r w:rsidR="00755908">
        <w:rPr>
          <w:i w:val="0"/>
          <w:iCs w:val="0"/>
        </w:rPr>
        <w:t>, </w:t>
      </w:r>
      <w:r w:rsidR="00755908" w:rsidRPr="00E52FCF">
        <w:rPr>
          <w:i w:val="0"/>
          <w:iCs w:val="0"/>
        </w:rPr>
        <w:t>warden-inmate relationship</w:t>
      </w:r>
      <w:r w:rsidR="00E269E5">
        <w:rPr>
          <w:i w:val="0"/>
          <w:iCs w:val="0"/>
        </w:rPr>
        <w:t>,</w:t>
      </w:r>
      <w:r w:rsidR="00755908">
        <w:rPr>
          <w:i w:val="0"/>
          <w:iCs w:val="0"/>
        </w:rPr>
        <w:t xml:space="preserve"> and </w:t>
      </w:r>
      <w:r w:rsidR="00755908" w:rsidRPr="00E52FCF">
        <w:rPr>
          <w:i w:val="0"/>
          <w:iCs w:val="0"/>
        </w:rPr>
        <w:t>workload on inmates</w:t>
      </w:r>
      <w:r w:rsidR="00755908">
        <w:rPr>
          <w:i w:val="0"/>
          <w:iCs w:val="0"/>
        </w:rPr>
        <w:t>, respectively.</w:t>
      </w:r>
    </w:p>
    <w:p w14:paraId="1BC2DEE2" w14:textId="77777777" w:rsidR="00682EE2" w:rsidRPr="00E52FCF" w:rsidRDefault="00682EE2" w:rsidP="00E52FCF">
      <w:pPr>
        <w:pStyle w:val="ListParagraph"/>
        <w:numPr>
          <w:ilvl w:val="0"/>
          <w:numId w:val="7"/>
        </w:numPr>
        <w:spacing w:line="360" w:lineRule="auto"/>
        <w:jc w:val="both"/>
        <w:rPr>
          <w:i w:val="0"/>
          <w:iCs w:val="0"/>
        </w:rPr>
      </w:pPr>
      <w:r w:rsidRPr="00E52FCF">
        <w:rPr>
          <w:i w:val="0"/>
          <w:iCs w:val="0"/>
        </w:rPr>
        <w:t xml:space="preserve">ε = Error term representing other factors other than the above four independents </w:t>
      </w:r>
    </w:p>
    <w:p w14:paraId="65B18ECC" w14:textId="32A6AA88" w:rsidR="00D8078B" w:rsidRDefault="00682EE2" w:rsidP="00755908">
      <w:pPr>
        <w:spacing w:line="360" w:lineRule="auto"/>
        <w:ind w:left="360"/>
        <w:jc w:val="both"/>
        <w:rPr>
          <w:i w:val="0"/>
          <w:iCs w:val="0"/>
        </w:rPr>
      </w:pPr>
      <w:r w:rsidRPr="00755908">
        <w:rPr>
          <w:i w:val="0"/>
          <w:iCs w:val="0"/>
        </w:rPr>
        <w:t xml:space="preserve">variables </w:t>
      </w:r>
      <w:r w:rsidR="00755908">
        <w:rPr>
          <w:i w:val="0"/>
          <w:iCs w:val="0"/>
        </w:rPr>
        <w:t>t</w:t>
      </w:r>
      <w:r w:rsidRPr="00755908">
        <w:rPr>
          <w:i w:val="0"/>
          <w:iCs w:val="0"/>
        </w:rPr>
        <w:t>h</w:t>
      </w:r>
      <w:r w:rsidR="00755908">
        <w:rPr>
          <w:i w:val="0"/>
          <w:iCs w:val="0"/>
        </w:rPr>
        <w:t>at</w:t>
      </w:r>
      <w:r w:rsidRPr="00755908">
        <w:rPr>
          <w:i w:val="0"/>
          <w:iCs w:val="0"/>
        </w:rPr>
        <w:t xml:space="preserve"> are not defined in the model.</w:t>
      </w:r>
    </w:p>
    <w:p w14:paraId="4F42347B" w14:textId="77777777" w:rsidR="00D8078B" w:rsidRDefault="00D8078B" w:rsidP="00682EE2">
      <w:pPr>
        <w:spacing w:line="360" w:lineRule="auto"/>
        <w:jc w:val="both"/>
        <w:rPr>
          <w:i w:val="0"/>
          <w:iCs w:val="0"/>
        </w:rPr>
      </w:pPr>
    </w:p>
    <w:p w14:paraId="794DF3FE" w14:textId="3B41D2EE" w:rsidR="00682EE2" w:rsidRPr="00682EE2" w:rsidRDefault="00682EE2" w:rsidP="00682EE2">
      <w:pPr>
        <w:spacing w:line="360" w:lineRule="auto"/>
        <w:jc w:val="both"/>
        <w:rPr>
          <w:i w:val="0"/>
          <w:iCs w:val="0"/>
        </w:rPr>
      </w:pPr>
      <w:r w:rsidRPr="00682EE2">
        <w:rPr>
          <w:i w:val="0"/>
          <w:iCs w:val="0"/>
        </w:rPr>
        <w:t>Table 4 outlines the objectives and the statistical test to be used for each objective. </w:t>
      </w:r>
    </w:p>
    <w:p w14:paraId="076069C9" w14:textId="77777777" w:rsidR="008A64CA" w:rsidRDefault="008A64CA" w:rsidP="000E1DB9">
      <w:pPr>
        <w:pStyle w:val="Caption"/>
        <w:keepNext/>
        <w:rPr>
          <w:i/>
          <w:color w:val="auto"/>
          <w:sz w:val="24"/>
          <w:szCs w:val="24"/>
        </w:rPr>
      </w:pPr>
      <w:bookmarkStart w:id="56" w:name="_Toc181050570"/>
    </w:p>
    <w:p w14:paraId="2008D77E" w14:textId="77777777" w:rsidR="008A64CA" w:rsidRDefault="008A64CA" w:rsidP="008A64CA"/>
    <w:p w14:paraId="3E86FFD5" w14:textId="77777777" w:rsidR="008A64CA" w:rsidRPr="008A64CA" w:rsidRDefault="008A64CA" w:rsidP="008A64CA"/>
    <w:p w14:paraId="23B27430" w14:textId="77777777" w:rsidR="008A64CA" w:rsidRDefault="008A64CA" w:rsidP="000E1DB9">
      <w:pPr>
        <w:pStyle w:val="Caption"/>
        <w:keepNext/>
        <w:rPr>
          <w:i/>
          <w:color w:val="auto"/>
          <w:sz w:val="24"/>
          <w:szCs w:val="24"/>
        </w:rPr>
      </w:pPr>
    </w:p>
    <w:p w14:paraId="5A6F6B65" w14:textId="5C116DE9" w:rsidR="00C65BB3" w:rsidRPr="00C65BB3" w:rsidRDefault="000E1DB9" w:rsidP="000E1DB9">
      <w:pPr>
        <w:pStyle w:val="Caption"/>
        <w:keepNext/>
        <w:rPr>
          <w:i/>
          <w:color w:val="auto"/>
          <w:sz w:val="24"/>
          <w:szCs w:val="24"/>
        </w:rPr>
      </w:pPr>
      <w:r w:rsidRPr="00C65BB3">
        <w:rPr>
          <w:i/>
          <w:color w:val="auto"/>
          <w:sz w:val="24"/>
          <w:szCs w:val="24"/>
        </w:rPr>
        <w:t xml:space="preserve">Table </w:t>
      </w:r>
      <w:r w:rsidRPr="00C65BB3">
        <w:rPr>
          <w:i/>
          <w:color w:val="auto"/>
          <w:sz w:val="24"/>
          <w:szCs w:val="24"/>
        </w:rPr>
        <w:fldChar w:fldCharType="begin"/>
      </w:r>
      <w:r w:rsidRPr="00C65BB3">
        <w:rPr>
          <w:i/>
          <w:color w:val="auto"/>
          <w:sz w:val="24"/>
          <w:szCs w:val="24"/>
        </w:rPr>
        <w:instrText xml:space="preserve"> SEQ Table \* ARABIC </w:instrText>
      </w:r>
      <w:r w:rsidRPr="00C65BB3">
        <w:rPr>
          <w:i/>
          <w:color w:val="auto"/>
          <w:sz w:val="24"/>
          <w:szCs w:val="24"/>
        </w:rPr>
        <w:fldChar w:fldCharType="separate"/>
      </w:r>
      <w:r w:rsidR="00D3405D">
        <w:rPr>
          <w:i/>
          <w:noProof/>
          <w:color w:val="auto"/>
          <w:sz w:val="24"/>
          <w:szCs w:val="24"/>
        </w:rPr>
        <w:t>4</w:t>
      </w:r>
      <w:r w:rsidRPr="00C65BB3">
        <w:rPr>
          <w:i/>
          <w:color w:val="auto"/>
          <w:sz w:val="24"/>
          <w:szCs w:val="24"/>
        </w:rPr>
        <w:fldChar w:fldCharType="end"/>
      </w:r>
      <w:r w:rsidRPr="00C65BB3">
        <w:rPr>
          <w:i/>
          <w:color w:val="auto"/>
          <w:sz w:val="24"/>
          <w:szCs w:val="24"/>
        </w:rPr>
        <w:t>:</w:t>
      </w:r>
      <w:r w:rsidR="00D8078B" w:rsidRPr="00C65BB3">
        <w:rPr>
          <w:i/>
          <w:color w:val="auto"/>
          <w:sz w:val="24"/>
          <w:szCs w:val="24"/>
        </w:rPr>
        <w:t xml:space="preserve"> </w:t>
      </w:r>
    </w:p>
    <w:p w14:paraId="7C89E3FE" w14:textId="7F77D77B" w:rsidR="000E1DB9" w:rsidRPr="00C65BB3" w:rsidRDefault="000E1DB9" w:rsidP="000E1DB9">
      <w:pPr>
        <w:pStyle w:val="Caption"/>
        <w:keepNext/>
        <w:rPr>
          <w:i/>
          <w:iCs/>
          <w:color w:val="auto"/>
          <w:sz w:val="24"/>
          <w:szCs w:val="24"/>
        </w:rPr>
      </w:pPr>
      <w:r w:rsidRPr="00C65BB3">
        <w:rPr>
          <w:i/>
          <w:iCs/>
          <w:color w:val="auto"/>
          <w:sz w:val="24"/>
          <w:szCs w:val="24"/>
        </w:rPr>
        <w:t>Summary of variables and Statistical test</w:t>
      </w:r>
      <w:bookmarkEnd w:id="56"/>
    </w:p>
    <w:tbl>
      <w:tblPr>
        <w:tblStyle w:val="PlainTable21"/>
        <w:tblW w:w="10065" w:type="dxa"/>
        <w:tblLook w:val="04A0" w:firstRow="1" w:lastRow="0" w:firstColumn="1" w:lastColumn="0" w:noHBand="0" w:noVBand="1"/>
      </w:tblPr>
      <w:tblGrid>
        <w:gridCol w:w="2694"/>
        <w:gridCol w:w="1980"/>
        <w:gridCol w:w="2839"/>
        <w:gridCol w:w="2552"/>
      </w:tblGrid>
      <w:tr w:rsidR="00E52FCF" w:rsidRPr="00CC0072" w14:paraId="0A964A84" w14:textId="77777777" w:rsidTr="00B86D2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4" w:type="dxa"/>
          </w:tcPr>
          <w:p w14:paraId="6B2840BA" w14:textId="77777777" w:rsidR="00E52FCF" w:rsidRPr="00CC0072" w:rsidRDefault="00E52FCF" w:rsidP="00B86D25">
            <w:pPr>
              <w:rPr>
                <w:rFonts w:ascii="Times New Roman" w:hAnsi="Times New Roman" w:cs="Times New Roman"/>
                <w:sz w:val="24"/>
                <w:szCs w:val="24"/>
              </w:rPr>
            </w:pPr>
            <w:r w:rsidRPr="00CC0072">
              <w:rPr>
                <w:rFonts w:ascii="Times New Roman" w:hAnsi="Times New Roman" w:cs="Times New Roman"/>
                <w:sz w:val="24"/>
                <w:szCs w:val="24"/>
              </w:rPr>
              <w:t xml:space="preserve">Objectives </w:t>
            </w:r>
          </w:p>
        </w:tc>
        <w:tc>
          <w:tcPr>
            <w:tcW w:w="1980" w:type="dxa"/>
          </w:tcPr>
          <w:p w14:paraId="024813A3" w14:textId="77777777" w:rsidR="00E52FCF" w:rsidRPr="00CC0072" w:rsidRDefault="00E52FCF" w:rsidP="00B86D25">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C0072">
              <w:rPr>
                <w:rFonts w:ascii="Times New Roman" w:hAnsi="Times New Roman" w:cs="Times New Roman"/>
                <w:sz w:val="24"/>
                <w:szCs w:val="24"/>
              </w:rPr>
              <w:t xml:space="preserve">Independent variable </w:t>
            </w:r>
          </w:p>
        </w:tc>
        <w:tc>
          <w:tcPr>
            <w:tcW w:w="2839" w:type="dxa"/>
          </w:tcPr>
          <w:p w14:paraId="222615A1" w14:textId="77777777" w:rsidR="00E52FCF" w:rsidRPr="00CC0072" w:rsidRDefault="00E52FCF" w:rsidP="00B86D25">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C0072">
              <w:rPr>
                <w:rFonts w:ascii="Times New Roman" w:hAnsi="Times New Roman" w:cs="Times New Roman"/>
                <w:sz w:val="24"/>
                <w:szCs w:val="24"/>
              </w:rPr>
              <w:t>Dependent variable</w:t>
            </w:r>
          </w:p>
        </w:tc>
        <w:tc>
          <w:tcPr>
            <w:tcW w:w="2552" w:type="dxa"/>
          </w:tcPr>
          <w:p w14:paraId="2A188AEC" w14:textId="77777777" w:rsidR="00E52FCF" w:rsidRPr="00CC0072" w:rsidRDefault="00E52FCF" w:rsidP="00B86D25">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C0072">
              <w:rPr>
                <w:rFonts w:ascii="Times New Roman" w:hAnsi="Times New Roman" w:cs="Times New Roman"/>
                <w:sz w:val="24"/>
                <w:szCs w:val="24"/>
              </w:rPr>
              <w:t>Statistical test</w:t>
            </w:r>
          </w:p>
        </w:tc>
      </w:tr>
      <w:tr w:rsidR="00E52FCF" w:rsidRPr="00CC0072" w14:paraId="684BC5E5" w14:textId="77777777" w:rsidTr="00B86D25">
        <w:tc>
          <w:tcPr>
            <w:cnfStyle w:val="001000000000" w:firstRow="0" w:lastRow="0" w:firstColumn="1" w:lastColumn="0" w:oddVBand="0" w:evenVBand="0" w:oddHBand="0" w:evenHBand="0" w:firstRowFirstColumn="0" w:firstRowLastColumn="0" w:lastRowFirstColumn="0" w:lastRowLastColumn="0"/>
            <w:tcW w:w="2694" w:type="dxa"/>
          </w:tcPr>
          <w:p w14:paraId="42B56812" w14:textId="77777777" w:rsidR="00E52FCF" w:rsidRPr="00CC0072" w:rsidRDefault="00E52FCF" w:rsidP="00B86D25">
            <w:pPr>
              <w:rPr>
                <w:rFonts w:ascii="Times New Roman" w:hAnsi="Times New Roman" w:cs="Times New Roman"/>
                <w:sz w:val="24"/>
                <w:szCs w:val="24"/>
              </w:rPr>
            </w:pPr>
            <w:r w:rsidRPr="00CC0072">
              <w:rPr>
                <w:rFonts w:ascii="Times New Roman" w:hAnsi="Times New Roman" w:cs="Times New Roman"/>
                <w:sz w:val="24"/>
                <w:szCs w:val="24"/>
              </w:rPr>
              <w:t>Relationship between physical environment and mental health of inmates.</w:t>
            </w:r>
          </w:p>
          <w:p w14:paraId="44664445" w14:textId="77777777" w:rsidR="00E52FCF" w:rsidRPr="00CC0072" w:rsidRDefault="00E52FCF" w:rsidP="00B86D25">
            <w:pPr>
              <w:rPr>
                <w:rFonts w:ascii="Times New Roman" w:hAnsi="Times New Roman" w:cs="Times New Roman"/>
                <w:sz w:val="24"/>
                <w:szCs w:val="24"/>
              </w:rPr>
            </w:pPr>
          </w:p>
        </w:tc>
        <w:tc>
          <w:tcPr>
            <w:tcW w:w="1980" w:type="dxa"/>
          </w:tcPr>
          <w:p w14:paraId="2255DAB8" w14:textId="77777777" w:rsidR="00E52FCF" w:rsidRPr="00CC0072" w:rsidRDefault="00E52FCF" w:rsidP="00B86D2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C0072">
              <w:rPr>
                <w:rFonts w:ascii="Times New Roman" w:hAnsi="Times New Roman" w:cs="Times New Roman"/>
                <w:sz w:val="24"/>
                <w:szCs w:val="24"/>
              </w:rPr>
              <w:t>Physical environment</w:t>
            </w:r>
          </w:p>
        </w:tc>
        <w:tc>
          <w:tcPr>
            <w:tcW w:w="2839" w:type="dxa"/>
          </w:tcPr>
          <w:p w14:paraId="52B47B8A" w14:textId="77777777" w:rsidR="00E52FCF" w:rsidRPr="00CC0072" w:rsidRDefault="00E52FCF" w:rsidP="00B86D2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C0072">
              <w:rPr>
                <w:rFonts w:ascii="Times New Roman" w:hAnsi="Times New Roman" w:cs="Times New Roman"/>
                <w:sz w:val="24"/>
                <w:szCs w:val="24"/>
              </w:rPr>
              <w:t>Reduced stress</w:t>
            </w:r>
          </w:p>
          <w:p w14:paraId="70F44DE6" w14:textId="77777777" w:rsidR="00E52FCF" w:rsidRPr="00CC0072" w:rsidRDefault="00E52FCF" w:rsidP="00B86D2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C0072">
              <w:rPr>
                <w:rFonts w:ascii="Times New Roman" w:hAnsi="Times New Roman" w:cs="Times New Roman"/>
                <w:sz w:val="24"/>
                <w:szCs w:val="24"/>
              </w:rPr>
              <w:t>Reduced conflicts</w:t>
            </w:r>
          </w:p>
          <w:p w14:paraId="675D588E" w14:textId="77777777" w:rsidR="00E52FCF" w:rsidRPr="00CC0072" w:rsidRDefault="00E52FCF" w:rsidP="00B86D2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14:paraId="031B1DED" w14:textId="77777777" w:rsidR="00E52FCF" w:rsidRPr="00CC0072" w:rsidRDefault="00E52FCF" w:rsidP="00B86D2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2552" w:type="dxa"/>
          </w:tcPr>
          <w:p w14:paraId="4257B483" w14:textId="77777777" w:rsidR="00E52FCF" w:rsidRPr="00CC0072" w:rsidRDefault="00E52FCF" w:rsidP="00B86D2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C0072">
              <w:rPr>
                <w:rFonts w:ascii="Times New Roman" w:hAnsi="Times New Roman" w:cs="Times New Roman"/>
                <w:sz w:val="24"/>
                <w:szCs w:val="24"/>
              </w:rPr>
              <w:t>Regression analysis</w:t>
            </w:r>
          </w:p>
          <w:p w14:paraId="39B4CDE6" w14:textId="77777777" w:rsidR="00E52FCF" w:rsidRPr="00CC0072" w:rsidRDefault="00E52FCF" w:rsidP="00B86D2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C0072">
              <w:rPr>
                <w:rFonts w:ascii="Times New Roman" w:hAnsi="Times New Roman" w:cs="Times New Roman"/>
                <w:sz w:val="24"/>
                <w:szCs w:val="24"/>
              </w:rPr>
              <w:t>Thematic analysis</w:t>
            </w:r>
          </w:p>
        </w:tc>
      </w:tr>
      <w:tr w:rsidR="00E52FCF" w:rsidRPr="00CC0072" w14:paraId="2EDF3378" w14:textId="77777777" w:rsidTr="00B86D25">
        <w:tc>
          <w:tcPr>
            <w:cnfStyle w:val="001000000000" w:firstRow="0" w:lastRow="0" w:firstColumn="1" w:lastColumn="0" w:oddVBand="0" w:evenVBand="0" w:oddHBand="0" w:evenHBand="0" w:firstRowFirstColumn="0" w:firstRowLastColumn="0" w:lastRowFirstColumn="0" w:lastRowLastColumn="0"/>
            <w:tcW w:w="2694" w:type="dxa"/>
          </w:tcPr>
          <w:p w14:paraId="3DF3DE20" w14:textId="77777777" w:rsidR="00E52FCF" w:rsidRPr="00CC0072" w:rsidRDefault="00E52FCF" w:rsidP="00B86D25">
            <w:pPr>
              <w:rPr>
                <w:rFonts w:ascii="Times New Roman" w:hAnsi="Times New Roman" w:cs="Times New Roman"/>
                <w:sz w:val="24"/>
                <w:szCs w:val="24"/>
              </w:rPr>
            </w:pPr>
            <w:r w:rsidRPr="00CC0072">
              <w:rPr>
                <w:rFonts w:ascii="Times New Roman" w:hAnsi="Times New Roman" w:cs="Times New Roman"/>
                <w:sz w:val="24"/>
                <w:szCs w:val="24"/>
              </w:rPr>
              <w:t xml:space="preserve">Relationship between prison policies and mental health of inmates </w:t>
            </w:r>
          </w:p>
          <w:p w14:paraId="4F9D35BC" w14:textId="77777777" w:rsidR="00E52FCF" w:rsidRPr="00CC0072" w:rsidRDefault="00E52FCF" w:rsidP="00B86D25">
            <w:pPr>
              <w:rPr>
                <w:rFonts w:ascii="Times New Roman" w:hAnsi="Times New Roman" w:cs="Times New Roman"/>
                <w:sz w:val="24"/>
                <w:szCs w:val="24"/>
              </w:rPr>
            </w:pPr>
          </w:p>
        </w:tc>
        <w:tc>
          <w:tcPr>
            <w:tcW w:w="1980" w:type="dxa"/>
          </w:tcPr>
          <w:p w14:paraId="5D234B68" w14:textId="77777777" w:rsidR="00E52FCF" w:rsidRPr="00CC0072" w:rsidRDefault="00E52FCF" w:rsidP="00B86D2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C0072">
              <w:rPr>
                <w:rFonts w:ascii="Times New Roman" w:hAnsi="Times New Roman" w:cs="Times New Roman"/>
                <w:sz w:val="24"/>
                <w:szCs w:val="24"/>
              </w:rPr>
              <w:t xml:space="preserve">Prison policies </w:t>
            </w:r>
          </w:p>
        </w:tc>
        <w:tc>
          <w:tcPr>
            <w:tcW w:w="2839" w:type="dxa"/>
          </w:tcPr>
          <w:p w14:paraId="2E10B404" w14:textId="77777777" w:rsidR="00E52FCF" w:rsidRPr="00CC0072" w:rsidRDefault="00E52FCF" w:rsidP="00B86D2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C0072">
              <w:rPr>
                <w:rFonts w:ascii="Times New Roman" w:hAnsi="Times New Roman" w:cs="Times New Roman"/>
                <w:sz w:val="24"/>
                <w:szCs w:val="24"/>
              </w:rPr>
              <w:t>Reduced anxiety</w:t>
            </w:r>
          </w:p>
          <w:p w14:paraId="51D6D21F" w14:textId="77777777" w:rsidR="00E52FCF" w:rsidRPr="00CC0072" w:rsidRDefault="00E52FCF" w:rsidP="00B86D2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C0072">
              <w:rPr>
                <w:rFonts w:ascii="Times New Roman" w:hAnsi="Times New Roman" w:cs="Times New Roman"/>
                <w:sz w:val="24"/>
                <w:szCs w:val="24"/>
              </w:rPr>
              <w:t>Improved self esteem</w:t>
            </w:r>
          </w:p>
          <w:p w14:paraId="3947D2D8" w14:textId="77777777" w:rsidR="00E52FCF" w:rsidRPr="00CC0072" w:rsidRDefault="00E52FCF" w:rsidP="00B86D2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2552" w:type="dxa"/>
          </w:tcPr>
          <w:p w14:paraId="13706B4F" w14:textId="77777777" w:rsidR="00E52FCF" w:rsidRPr="00CC0072" w:rsidRDefault="00E52FCF" w:rsidP="00B86D2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C0072">
              <w:rPr>
                <w:rFonts w:ascii="Times New Roman" w:hAnsi="Times New Roman" w:cs="Times New Roman"/>
                <w:sz w:val="24"/>
                <w:szCs w:val="24"/>
              </w:rPr>
              <w:t>Regression analysis</w:t>
            </w:r>
          </w:p>
          <w:p w14:paraId="5AD16A13" w14:textId="77777777" w:rsidR="00E52FCF" w:rsidRPr="00CC0072" w:rsidRDefault="00E52FCF" w:rsidP="00B86D2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C0072">
              <w:rPr>
                <w:rFonts w:ascii="Times New Roman" w:hAnsi="Times New Roman" w:cs="Times New Roman"/>
                <w:sz w:val="24"/>
                <w:szCs w:val="24"/>
              </w:rPr>
              <w:t>Thematic analysis</w:t>
            </w:r>
          </w:p>
        </w:tc>
      </w:tr>
      <w:tr w:rsidR="00E52FCF" w:rsidRPr="00CC0072" w14:paraId="76CDFD5A" w14:textId="77777777" w:rsidTr="00B86D25">
        <w:tc>
          <w:tcPr>
            <w:cnfStyle w:val="001000000000" w:firstRow="0" w:lastRow="0" w:firstColumn="1" w:lastColumn="0" w:oddVBand="0" w:evenVBand="0" w:oddHBand="0" w:evenHBand="0" w:firstRowFirstColumn="0" w:firstRowLastColumn="0" w:lastRowFirstColumn="0" w:lastRowLastColumn="0"/>
            <w:tcW w:w="2694" w:type="dxa"/>
          </w:tcPr>
          <w:p w14:paraId="43C650E5" w14:textId="77777777" w:rsidR="00E52FCF" w:rsidRPr="00CC0072" w:rsidRDefault="00E52FCF" w:rsidP="00B86D25">
            <w:pPr>
              <w:rPr>
                <w:rFonts w:ascii="Times New Roman" w:hAnsi="Times New Roman" w:cs="Times New Roman"/>
                <w:sz w:val="24"/>
                <w:szCs w:val="24"/>
              </w:rPr>
            </w:pPr>
            <w:r w:rsidRPr="00CC0072">
              <w:rPr>
                <w:rFonts w:ascii="Times New Roman" w:hAnsi="Times New Roman" w:cs="Times New Roman"/>
                <w:sz w:val="24"/>
                <w:szCs w:val="24"/>
              </w:rPr>
              <w:t>Relationship between prison workload and mental health of inmates</w:t>
            </w:r>
          </w:p>
          <w:p w14:paraId="2A1A33EA" w14:textId="77777777" w:rsidR="00E52FCF" w:rsidRPr="00CC0072" w:rsidRDefault="00E52FCF" w:rsidP="00B86D25">
            <w:pPr>
              <w:rPr>
                <w:rFonts w:ascii="Times New Roman" w:hAnsi="Times New Roman" w:cs="Times New Roman"/>
                <w:sz w:val="24"/>
                <w:szCs w:val="24"/>
              </w:rPr>
            </w:pPr>
          </w:p>
        </w:tc>
        <w:tc>
          <w:tcPr>
            <w:tcW w:w="1980" w:type="dxa"/>
          </w:tcPr>
          <w:p w14:paraId="4A465FDD" w14:textId="77777777" w:rsidR="00E52FCF" w:rsidRPr="00CC0072" w:rsidRDefault="00E52FCF" w:rsidP="00B86D2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C0072">
              <w:rPr>
                <w:rFonts w:ascii="Times New Roman" w:hAnsi="Times New Roman" w:cs="Times New Roman"/>
                <w:sz w:val="24"/>
                <w:szCs w:val="24"/>
              </w:rPr>
              <w:t>Prison workload</w:t>
            </w:r>
          </w:p>
        </w:tc>
        <w:tc>
          <w:tcPr>
            <w:tcW w:w="2839" w:type="dxa"/>
          </w:tcPr>
          <w:p w14:paraId="08D8828C" w14:textId="77777777" w:rsidR="00E52FCF" w:rsidRPr="00CC0072" w:rsidRDefault="00E52FCF" w:rsidP="00B86D2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C0072">
              <w:rPr>
                <w:rFonts w:ascii="Times New Roman" w:hAnsi="Times New Roman" w:cs="Times New Roman"/>
                <w:sz w:val="24"/>
                <w:szCs w:val="24"/>
              </w:rPr>
              <w:t>Reduced fatigue</w:t>
            </w:r>
          </w:p>
          <w:p w14:paraId="7514DF7E" w14:textId="77777777" w:rsidR="00E52FCF" w:rsidRPr="00CC0072" w:rsidRDefault="00E52FCF" w:rsidP="00B86D2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C0072">
              <w:rPr>
                <w:rFonts w:ascii="Times New Roman" w:hAnsi="Times New Roman" w:cs="Times New Roman"/>
                <w:sz w:val="24"/>
                <w:szCs w:val="24"/>
              </w:rPr>
              <w:t>Improved sleep patterns</w:t>
            </w:r>
          </w:p>
        </w:tc>
        <w:tc>
          <w:tcPr>
            <w:tcW w:w="2552" w:type="dxa"/>
          </w:tcPr>
          <w:p w14:paraId="3CCECC2D" w14:textId="77777777" w:rsidR="00E52FCF" w:rsidRPr="00CC0072" w:rsidRDefault="00E52FCF" w:rsidP="00B86D2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C0072">
              <w:rPr>
                <w:rFonts w:ascii="Times New Roman" w:hAnsi="Times New Roman" w:cs="Times New Roman"/>
                <w:sz w:val="24"/>
                <w:szCs w:val="24"/>
              </w:rPr>
              <w:t>Regression analysis</w:t>
            </w:r>
          </w:p>
          <w:p w14:paraId="647BA74C" w14:textId="77777777" w:rsidR="00E52FCF" w:rsidRPr="00CC0072" w:rsidRDefault="00E52FCF" w:rsidP="00B86D2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C0072">
              <w:rPr>
                <w:rFonts w:ascii="Times New Roman" w:hAnsi="Times New Roman" w:cs="Times New Roman"/>
                <w:sz w:val="24"/>
                <w:szCs w:val="24"/>
              </w:rPr>
              <w:t>Thematic analysis</w:t>
            </w:r>
          </w:p>
        </w:tc>
      </w:tr>
      <w:tr w:rsidR="00E52FCF" w:rsidRPr="00CC0072" w14:paraId="5E8B744A" w14:textId="77777777" w:rsidTr="00B86D25">
        <w:tc>
          <w:tcPr>
            <w:cnfStyle w:val="001000000000" w:firstRow="0" w:lastRow="0" w:firstColumn="1" w:lastColumn="0" w:oddVBand="0" w:evenVBand="0" w:oddHBand="0" w:evenHBand="0" w:firstRowFirstColumn="0" w:firstRowLastColumn="0" w:lastRowFirstColumn="0" w:lastRowLastColumn="0"/>
            <w:tcW w:w="2694" w:type="dxa"/>
          </w:tcPr>
          <w:p w14:paraId="577D515E" w14:textId="77777777" w:rsidR="00E52FCF" w:rsidRPr="00CC0072" w:rsidRDefault="00E52FCF" w:rsidP="00B86D25">
            <w:pPr>
              <w:rPr>
                <w:rFonts w:ascii="Times New Roman" w:hAnsi="Times New Roman" w:cs="Times New Roman"/>
                <w:sz w:val="24"/>
                <w:szCs w:val="24"/>
              </w:rPr>
            </w:pPr>
            <w:r w:rsidRPr="00CC0072">
              <w:rPr>
                <w:rFonts w:ascii="Times New Roman" w:hAnsi="Times New Roman" w:cs="Times New Roman"/>
                <w:sz w:val="24"/>
                <w:szCs w:val="24"/>
              </w:rPr>
              <w:t xml:space="preserve">Relationship between warden -inmate and </w:t>
            </w:r>
            <w:r w:rsidRPr="00CC0072">
              <w:rPr>
                <w:rFonts w:ascii="Times New Roman" w:hAnsi="Times New Roman" w:cs="Times New Roman"/>
                <w:sz w:val="24"/>
                <w:szCs w:val="24"/>
              </w:rPr>
              <w:lastRenderedPageBreak/>
              <w:t>mental health of inmates</w:t>
            </w:r>
          </w:p>
        </w:tc>
        <w:tc>
          <w:tcPr>
            <w:tcW w:w="1980" w:type="dxa"/>
          </w:tcPr>
          <w:p w14:paraId="7DA75DBC" w14:textId="77777777" w:rsidR="00E52FCF" w:rsidRPr="00CC0072" w:rsidRDefault="00E52FCF" w:rsidP="00B86D2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C0072">
              <w:rPr>
                <w:rFonts w:ascii="Times New Roman" w:hAnsi="Times New Roman" w:cs="Times New Roman"/>
                <w:sz w:val="24"/>
                <w:szCs w:val="24"/>
              </w:rPr>
              <w:lastRenderedPageBreak/>
              <w:t>Warden -inmate relationship</w:t>
            </w:r>
          </w:p>
        </w:tc>
        <w:tc>
          <w:tcPr>
            <w:tcW w:w="2839" w:type="dxa"/>
          </w:tcPr>
          <w:p w14:paraId="18C3E64B" w14:textId="77777777" w:rsidR="00E52FCF" w:rsidRPr="00CC0072" w:rsidRDefault="00E52FCF" w:rsidP="00B86D2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C0072">
              <w:rPr>
                <w:rFonts w:ascii="Times New Roman" w:hAnsi="Times New Roman" w:cs="Times New Roman"/>
                <w:sz w:val="24"/>
                <w:szCs w:val="24"/>
              </w:rPr>
              <w:t>Improved socialization</w:t>
            </w:r>
          </w:p>
          <w:p w14:paraId="2E667B6D" w14:textId="77777777" w:rsidR="00E52FCF" w:rsidRPr="00CC0072" w:rsidRDefault="00E52FCF" w:rsidP="00B86D2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C0072">
              <w:rPr>
                <w:rFonts w:ascii="Times New Roman" w:hAnsi="Times New Roman" w:cs="Times New Roman"/>
                <w:sz w:val="24"/>
                <w:szCs w:val="24"/>
              </w:rPr>
              <w:t xml:space="preserve">Create a good </w:t>
            </w:r>
            <w:r w:rsidRPr="00CC0072">
              <w:rPr>
                <w:rFonts w:ascii="Times New Roman" w:hAnsi="Times New Roman" w:cs="Times New Roman"/>
                <w:sz w:val="24"/>
                <w:szCs w:val="24"/>
              </w:rPr>
              <w:lastRenderedPageBreak/>
              <w:t>rehabilitative atmosphere</w:t>
            </w:r>
          </w:p>
        </w:tc>
        <w:tc>
          <w:tcPr>
            <w:tcW w:w="2552" w:type="dxa"/>
          </w:tcPr>
          <w:p w14:paraId="2C99D692" w14:textId="77777777" w:rsidR="00E52FCF" w:rsidRPr="00CC0072" w:rsidRDefault="00E52FCF" w:rsidP="00B86D2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C0072">
              <w:rPr>
                <w:rFonts w:ascii="Times New Roman" w:hAnsi="Times New Roman" w:cs="Times New Roman"/>
                <w:sz w:val="24"/>
                <w:szCs w:val="24"/>
              </w:rPr>
              <w:lastRenderedPageBreak/>
              <w:t>Regression analysis</w:t>
            </w:r>
          </w:p>
          <w:p w14:paraId="24C96DF1" w14:textId="77777777" w:rsidR="00E52FCF" w:rsidRPr="00CC0072" w:rsidRDefault="00E52FCF" w:rsidP="00B86D2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C0072">
              <w:rPr>
                <w:rFonts w:ascii="Times New Roman" w:hAnsi="Times New Roman" w:cs="Times New Roman"/>
                <w:sz w:val="24"/>
                <w:szCs w:val="24"/>
              </w:rPr>
              <w:t>Thematic analysis</w:t>
            </w:r>
          </w:p>
        </w:tc>
      </w:tr>
    </w:tbl>
    <w:p w14:paraId="60B06BE6" w14:textId="77777777" w:rsidR="00E52FCF" w:rsidRPr="00682EE2" w:rsidRDefault="00E52FCF" w:rsidP="00682EE2">
      <w:pPr>
        <w:spacing w:line="360" w:lineRule="auto"/>
        <w:jc w:val="both"/>
        <w:rPr>
          <w:i w:val="0"/>
          <w:iCs w:val="0"/>
        </w:rPr>
      </w:pPr>
    </w:p>
    <w:p w14:paraId="2F4C0465" w14:textId="77777777" w:rsidR="00682EE2" w:rsidRPr="00682EE2" w:rsidRDefault="00682EE2" w:rsidP="00E52FCF">
      <w:pPr>
        <w:pStyle w:val="Heading2"/>
        <w:rPr>
          <w:i/>
          <w:iCs w:val="0"/>
        </w:rPr>
      </w:pPr>
      <w:bookmarkStart w:id="57" w:name="_Toc181561875"/>
      <w:r w:rsidRPr="00682EE2">
        <w:rPr>
          <w:iCs w:val="0"/>
        </w:rPr>
        <w:t>3.10 Ethical Considerations</w:t>
      </w:r>
      <w:bookmarkEnd w:id="57"/>
    </w:p>
    <w:p w14:paraId="19381514" w14:textId="6772D427" w:rsidR="00E269E5" w:rsidRDefault="00682EE2" w:rsidP="00682EE2">
      <w:pPr>
        <w:spacing w:line="360" w:lineRule="auto"/>
        <w:jc w:val="both"/>
        <w:rPr>
          <w:i w:val="0"/>
          <w:iCs w:val="0"/>
        </w:rPr>
      </w:pPr>
      <w:r w:rsidRPr="00682EE2">
        <w:rPr>
          <w:i w:val="0"/>
          <w:iCs w:val="0"/>
        </w:rPr>
        <w:t xml:space="preserve"> </w:t>
      </w:r>
      <w:r w:rsidR="00E269E5" w:rsidRPr="00E269E5">
        <w:rPr>
          <w:i w:val="0"/>
          <w:iCs w:val="0"/>
        </w:rPr>
        <w:t>The researcher obtained an introductory letter from the Directorate of Postgraduate Studies and the Ethics Committee at Tharaka University, followed by a research permit from the National Commission for Science, Technology, and Innovation. She then visited the County Commissioner’s office to gain further authorization for data collection. At Marimanti G.K. Prison, she sought consent from the administration to commence the data collection process. Informed consent was also obtained from respondents through an introductory letter, and the researcher verbally explained the study's purpose. Confidentiality was strictly maintained to ensure respondents' information remained secure. Additionally, the researcher adhered to ethical boundaries, focusing solely on research-related matters. The collected data was only shared with authorized entities, specifically Tharaka University’s postgraduate office and the approved Institutional Scientific Research Ethics Committee at Tharaka University.</w:t>
      </w:r>
    </w:p>
    <w:p w14:paraId="5425BA04" w14:textId="77777777" w:rsidR="00E269E5" w:rsidRDefault="00E269E5" w:rsidP="00682EE2">
      <w:pPr>
        <w:spacing w:line="360" w:lineRule="auto"/>
        <w:jc w:val="both"/>
        <w:rPr>
          <w:i w:val="0"/>
          <w:iCs w:val="0"/>
        </w:rPr>
      </w:pPr>
    </w:p>
    <w:p w14:paraId="20489C8F" w14:textId="77777777" w:rsidR="00E269E5" w:rsidRDefault="00E269E5" w:rsidP="00682EE2">
      <w:pPr>
        <w:spacing w:line="360" w:lineRule="auto"/>
        <w:jc w:val="both"/>
        <w:rPr>
          <w:i w:val="0"/>
          <w:iCs w:val="0"/>
        </w:rPr>
      </w:pPr>
    </w:p>
    <w:p w14:paraId="0933AD16" w14:textId="360D4EF4" w:rsidR="00EF1D41" w:rsidRDefault="00EF1D41" w:rsidP="00EF1D41">
      <w:pPr>
        <w:pStyle w:val="Heading1"/>
        <w:jc w:val="center"/>
        <w:rPr>
          <w:iCs w:val="0"/>
        </w:rPr>
      </w:pPr>
      <w:bookmarkStart w:id="58" w:name="_Toc181561876"/>
      <w:r>
        <w:rPr>
          <w:iCs w:val="0"/>
        </w:rPr>
        <w:t>CHAPTER FOUR</w:t>
      </w:r>
      <w:bookmarkEnd w:id="58"/>
    </w:p>
    <w:p w14:paraId="1CA6359B" w14:textId="1E83D2A0" w:rsidR="00682EE2" w:rsidRPr="00EF1D41" w:rsidRDefault="00682EE2" w:rsidP="00EF1D41">
      <w:pPr>
        <w:jc w:val="center"/>
        <w:rPr>
          <w:b/>
          <w:i w:val="0"/>
          <w:iCs w:val="0"/>
        </w:rPr>
      </w:pPr>
      <w:r w:rsidRPr="00EF1D41">
        <w:rPr>
          <w:b/>
          <w:i w:val="0"/>
          <w:iCs w:val="0"/>
        </w:rPr>
        <w:t>RESULTS AND DISCUSSIONS</w:t>
      </w:r>
    </w:p>
    <w:p w14:paraId="2F63348E" w14:textId="77777777" w:rsidR="00682EE2" w:rsidRPr="00682EE2" w:rsidRDefault="00682EE2" w:rsidP="00C65BB3">
      <w:pPr>
        <w:pStyle w:val="Heading2"/>
        <w:rPr>
          <w:i/>
          <w:iCs w:val="0"/>
        </w:rPr>
      </w:pPr>
      <w:bookmarkStart w:id="59" w:name="_Toc181561877"/>
      <w:r w:rsidRPr="00682EE2">
        <w:rPr>
          <w:iCs w:val="0"/>
        </w:rPr>
        <w:t>4.1 Introduction</w:t>
      </w:r>
      <w:bookmarkEnd w:id="59"/>
    </w:p>
    <w:p w14:paraId="0BE3FCBD" w14:textId="455CA9BB" w:rsidR="00682EE2" w:rsidRPr="00682EE2" w:rsidRDefault="00E269E5" w:rsidP="00682EE2">
      <w:pPr>
        <w:spacing w:line="360" w:lineRule="auto"/>
        <w:jc w:val="both"/>
        <w:rPr>
          <w:i w:val="0"/>
          <w:iCs w:val="0"/>
        </w:rPr>
      </w:pPr>
      <w:r w:rsidRPr="00E269E5">
        <w:rPr>
          <w:i w:val="0"/>
          <w:iCs w:val="0"/>
        </w:rPr>
        <w:t xml:space="preserve">This chapter presents the research findings based on data collected from both prison wardens and inmates. The findings include both qualitative and quantitative analyses. The data presentation begins with a response rate summary, indicating the number of respondents who participated in the survey, followed by an analysis of reliability and validity as a pretest for the research. Demographic analysis was conducted to understand the profiles of both prison wardens and inmates at Marimanti G.K. Prison. A regression analysis was performed to examine the key factors influencing mental health among inmates. Additionally, thematic analysis was applied to interpret qualitative data, providing substantial insights into addressing mental health issues </w:t>
      </w:r>
      <w:r w:rsidRPr="00E269E5">
        <w:rPr>
          <w:i w:val="0"/>
          <w:iCs w:val="0"/>
        </w:rPr>
        <w:lastRenderedPageBreak/>
        <w:t>among prisoners. The presentation of findings, interpretation, and discussion are aligned with the study's objectives</w:t>
      </w:r>
      <w:r>
        <w:rPr>
          <w:i w:val="0"/>
          <w:iCs w:val="0"/>
        </w:rPr>
        <w:t xml:space="preserve"> as follows:</w:t>
      </w:r>
    </w:p>
    <w:p w14:paraId="44638745" w14:textId="53323AE6" w:rsidR="00682EE2" w:rsidRPr="00E52FCF" w:rsidRDefault="00682EE2" w:rsidP="00E52FCF">
      <w:pPr>
        <w:pStyle w:val="ListParagraph"/>
        <w:numPr>
          <w:ilvl w:val="0"/>
          <w:numId w:val="9"/>
        </w:numPr>
        <w:spacing w:line="360" w:lineRule="auto"/>
        <w:jc w:val="both"/>
        <w:rPr>
          <w:i w:val="0"/>
          <w:iCs w:val="0"/>
        </w:rPr>
      </w:pPr>
      <w:r w:rsidRPr="00E52FCF">
        <w:rPr>
          <w:i w:val="0"/>
          <w:iCs w:val="0"/>
        </w:rPr>
        <w:t xml:space="preserve">To examine the relationship between </w:t>
      </w:r>
      <w:r w:rsidR="00E269E5">
        <w:rPr>
          <w:i w:val="0"/>
          <w:iCs w:val="0"/>
        </w:rPr>
        <w:t>the </w:t>
      </w:r>
      <w:r w:rsidRPr="00E52FCF">
        <w:rPr>
          <w:i w:val="0"/>
          <w:iCs w:val="0"/>
        </w:rPr>
        <w:t xml:space="preserve">physical environment and </w:t>
      </w:r>
      <w:r w:rsidR="00E269E5">
        <w:rPr>
          <w:i w:val="0"/>
          <w:iCs w:val="0"/>
        </w:rPr>
        <w:t>inma</w:t>
      </w:r>
      <w:r w:rsidRPr="00E52FCF">
        <w:rPr>
          <w:i w:val="0"/>
          <w:iCs w:val="0"/>
        </w:rPr>
        <w:t>te</w:t>
      </w:r>
      <w:r w:rsidR="00E269E5">
        <w:rPr>
          <w:i w:val="0"/>
          <w:iCs w:val="0"/>
        </w:rPr>
        <w:t>s'</w:t>
      </w:r>
      <w:r w:rsidRPr="00E52FCF">
        <w:rPr>
          <w:i w:val="0"/>
          <w:iCs w:val="0"/>
        </w:rPr>
        <w:t xml:space="preserve"> mental health at Marimanti G.K Prison in Tharaka Nithi County.</w:t>
      </w:r>
    </w:p>
    <w:p w14:paraId="39494D24" w14:textId="46EF0A54" w:rsidR="00682EE2" w:rsidRPr="00E52FCF" w:rsidRDefault="00F926E2" w:rsidP="00E52FCF">
      <w:pPr>
        <w:pStyle w:val="ListParagraph"/>
        <w:numPr>
          <w:ilvl w:val="0"/>
          <w:numId w:val="9"/>
        </w:numPr>
        <w:spacing w:line="360" w:lineRule="auto"/>
        <w:jc w:val="both"/>
        <w:rPr>
          <w:i w:val="0"/>
          <w:iCs w:val="0"/>
        </w:rPr>
      </w:pPr>
      <w:r>
        <w:rPr>
          <w:i w:val="0"/>
          <w:iCs w:val="0"/>
        </w:rPr>
        <w:t>To determine</w:t>
      </w:r>
      <w:r w:rsidR="00682EE2" w:rsidRPr="00E52FCF">
        <w:rPr>
          <w:i w:val="0"/>
          <w:iCs w:val="0"/>
        </w:rPr>
        <w:t xml:space="preserve"> the relationship between prison policies and </w:t>
      </w:r>
      <w:r w:rsidR="00E269E5">
        <w:rPr>
          <w:i w:val="0"/>
          <w:iCs w:val="0"/>
        </w:rPr>
        <w:t xml:space="preserve">inmates' </w:t>
      </w:r>
      <w:r w:rsidR="00682EE2" w:rsidRPr="00E52FCF">
        <w:rPr>
          <w:i w:val="0"/>
          <w:iCs w:val="0"/>
        </w:rPr>
        <w:t>mental health at Marimanti G.K Prison in Tharaka Nithi County.</w:t>
      </w:r>
    </w:p>
    <w:p w14:paraId="4C212735" w14:textId="2D0044B8" w:rsidR="00682EE2" w:rsidRPr="00E52FCF" w:rsidRDefault="00682EE2" w:rsidP="00E52FCF">
      <w:pPr>
        <w:pStyle w:val="ListParagraph"/>
        <w:numPr>
          <w:ilvl w:val="0"/>
          <w:numId w:val="9"/>
        </w:numPr>
        <w:spacing w:line="360" w:lineRule="auto"/>
        <w:jc w:val="both"/>
        <w:rPr>
          <w:i w:val="0"/>
          <w:iCs w:val="0"/>
        </w:rPr>
      </w:pPr>
      <w:r w:rsidRPr="00E52FCF">
        <w:rPr>
          <w:i w:val="0"/>
          <w:iCs w:val="0"/>
        </w:rPr>
        <w:t>To examine how the warden-inmate relationship affects the mental health of inmates at Marimanti G.K Prison in Tharaka Nithi County.</w:t>
      </w:r>
    </w:p>
    <w:p w14:paraId="3B690936" w14:textId="2BF24D34" w:rsidR="00542B72" w:rsidRDefault="00682EE2" w:rsidP="00C65BB3">
      <w:pPr>
        <w:pStyle w:val="ListParagraph"/>
        <w:numPr>
          <w:ilvl w:val="0"/>
          <w:numId w:val="9"/>
        </w:numPr>
        <w:spacing w:line="360" w:lineRule="auto"/>
        <w:jc w:val="both"/>
        <w:rPr>
          <w:i w:val="0"/>
          <w:iCs w:val="0"/>
        </w:rPr>
      </w:pPr>
      <w:r w:rsidRPr="00E52FCF">
        <w:rPr>
          <w:i w:val="0"/>
          <w:iCs w:val="0"/>
        </w:rPr>
        <w:t xml:space="preserve">To determine the relationship between prisoners’ workload and </w:t>
      </w:r>
      <w:r w:rsidR="00E269E5">
        <w:rPr>
          <w:i w:val="0"/>
          <w:iCs w:val="0"/>
        </w:rPr>
        <w:t>inma</w:t>
      </w:r>
      <w:r w:rsidRPr="00E52FCF">
        <w:rPr>
          <w:i w:val="0"/>
          <w:iCs w:val="0"/>
        </w:rPr>
        <w:t>te</w:t>
      </w:r>
      <w:r w:rsidR="00E269E5">
        <w:rPr>
          <w:i w:val="0"/>
          <w:iCs w:val="0"/>
        </w:rPr>
        <w:t>s'</w:t>
      </w:r>
      <w:r w:rsidRPr="00E52FCF">
        <w:rPr>
          <w:i w:val="0"/>
          <w:iCs w:val="0"/>
        </w:rPr>
        <w:t xml:space="preserve"> mental health at Marimanti G.K Prison in Tharaka Nithi County.</w:t>
      </w:r>
    </w:p>
    <w:p w14:paraId="0FE820A6" w14:textId="77777777" w:rsidR="00C65BB3" w:rsidRPr="00C65BB3" w:rsidRDefault="00C65BB3" w:rsidP="00C65BB3">
      <w:pPr>
        <w:pStyle w:val="ListParagraph"/>
        <w:spacing w:line="360" w:lineRule="auto"/>
        <w:ind w:left="1440"/>
        <w:jc w:val="both"/>
        <w:rPr>
          <w:i w:val="0"/>
          <w:iCs w:val="0"/>
        </w:rPr>
      </w:pPr>
    </w:p>
    <w:p w14:paraId="01BA0DFA" w14:textId="77777777" w:rsidR="00682EE2" w:rsidRPr="00682EE2" w:rsidRDefault="00682EE2" w:rsidP="00E52FCF">
      <w:pPr>
        <w:pStyle w:val="Heading2"/>
        <w:rPr>
          <w:i/>
          <w:iCs w:val="0"/>
        </w:rPr>
      </w:pPr>
      <w:bookmarkStart w:id="60" w:name="_Toc181561878"/>
      <w:r w:rsidRPr="00682EE2">
        <w:rPr>
          <w:iCs w:val="0"/>
        </w:rPr>
        <w:t>4.2 Response Rate</w:t>
      </w:r>
      <w:bookmarkEnd w:id="60"/>
    </w:p>
    <w:p w14:paraId="59B6E744" w14:textId="02258944" w:rsidR="00682EE2" w:rsidRPr="00682EE2" w:rsidRDefault="00682EE2" w:rsidP="00682EE2">
      <w:pPr>
        <w:spacing w:line="360" w:lineRule="auto"/>
        <w:jc w:val="both"/>
        <w:rPr>
          <w:i w:val="0"/>
          <w:iCs w:val="0"/>
        </w:rPr>
      </w:pPr>
      <w:r w:rsidRPr="00682EE2">
        <w:rPr>
          <w:i w:val="0"/>
          <w:iCs w:val="0"/>
        </w:rPr>
        <w:t>Table 5 gives the response rate for both the inmates and prison wardens</w:t>
      </w:r>
    </w:p>
    <w:p w14:paraId="062EBFB6" w14:textId="3EA7531E" w:rsidR="00C65BB3" w:rsidRPr="00C65BB3" w:rsidRDefault="000E1DB9" w:rsidP="000E1DB9">
      <w:pPr>
        <w:pStyle w:val="Caption"/>
        <w:keepNext/>
        <w:rPr>
          <w:i/>
          <w:color w:val="auto"/>
          <w:sz w:val="24"/>
          <w:szCs w:val="24"/>
        </w:rPr>
      </w:pPr>
      <w:bookmarkStart w:id="61" w:name="_Toc181050571"/>
      <w:r w:rsidRPr="00C65BB3">
        <w:rPr>
          <w:i/>
          <w:color w:val="auto"/>
          <w:sz w:val="24"/>
          <w:szCs w:val="24"/>
        </w:rPr>
        <w:t xml:space="preserve">Table </w:t>
      </w:r>
      <w:r w:rsidRPr="00C65BB3">
        <w:rPr>
          <w:i/>
          <w:color w:val="auto"/>
          <w:sz w:val="24"/>
          <w:szCs w:val="24"/>
        </w:rPr>
        <w:fldChar w:fldCharType="begin"/>
      </w:r>
      <w:r w:rsidRPr="00C65BB3">
        <w:rPr>
          <w:i/>
          <w:color w:val="auto"/>
          <w:sz w:val="24"/>
          <w:szCs w:val="24"/>
        </w:rPr>
        <w:instrText xml:space="preserve"> SEQ Table \* ARABIC </w:instrText>
      </w:r>
      <w:r w:rsidRPr="00C65BB3">
        <w:rPr>
          <w:i/>
          <w:color w:val="auto"/>
          <w:sz w:val="24"/>
          <w:szCs w:val="24"/>
        </w:rPr>
        <w:fldChar w:fldCharType="separate"/>
      </w:r>
      <w:r w:rsidR="00D3405D">
        <w:rPr>
          <w:i/>
          <w:noProof/>
          <w:color w:val="auto"/>
          <w:sz w:val="24"/>
          <w:szCs w:val="24"/>
        </w:rPr>
        <w:t>5</w:t>
      </w:r>
      <w:r w:rsidRPr="00C65BB3">
        <w:rPr>
          <w:i/>
          <w:color w:val="auto"/>
          <w:sz w:val="24"/>
          <w:szCs w:val="24"/>
        </w:rPr>
        <w:fldChar w:fldCharType="end"/>
      </w:r>
      <w:r w:rsidRPr="00C65BB3">
        <w:rPr>
          <w:i/>
          <w:color w:val="auto"/>
          <w:sz w:val="24"/>
          <w:szCs w:val="24"/>
        </w:rPr>
        <w:t>:</w:t>
      </w:r>
      <w:r w:rsidR="00542B72" w:rsidRPr="00C65BB3">
        <w:rPr>
          <w:i/>
          <w:color w:val="auto"/>
          <w:sz w:val="24"/>
          <w:szCs w:val="24"/>
        </w:rPr>
        <w:t xml:space="preserve"> </w:t>
      </w:r>
    </w:p>
    <w:p w14:paraId="685FDF0B" w14:textId="4A7D53C0" w:rsidR="000E1DB9" w:rsidRPr="00C65BB3" w:rsidRDefault="000E1DB9" w:rsidP="000E1DB9">
      <w:pPr>
        <w:pStyle w:val="Caption"/>
        <w:keepNext/>
        <w:rPr>
          <w:i/>
          <w:color w:val="auto"/>
          <w:sz w:val="24"/>
          <w:szCs w:val="24"/>
        </w:rPr>
      </w:pPr>
      <w:r w:rsidRPr="00C65BB3">
        <w:rPr>
          <w:i/>
          <w:iCs/>
          <w:color w:val="auto"/>
          <w:sz w:val="24"/>
          <w:szCs w:val="24"/>
        </w:rPr>
        <w:t>Response rate</w:t>
      </w:r>
      <w:bookmarkEnd w:id="61"/>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11"/>
        <w:gridCol w:w="1834"/>
        <w:gridCol w:w="2489"/>
        <w:gridCol w:w="1988"/>
      </w:tblGrid>
      <w:tr w:rsidR="00E52FCF" w:rsidRPr="00E52FCF" w14:paraId="38905EDD" w14:textId="77777777" w:rsidTr="000E1DB9">
        <w:tc>
          <w:tcPr>
            <w:tcW w:w="2353" w:type="dxa"/>
            <w:tcBorders>
              <w:top w:val="single" w:sz="4" w:space="0" w:color="auto"/>
              <w:bottom w:val="single" w:sz="4" w:space="0" w:color="auto"/>
            </w:tcBorders>
          </w:tcPr>
          <w:p w14:paraId="4DCD898E" w14:textId="77777777" w:rsidR="00E52FCF" w:rsidRPr="00E52FCF" w:rsidRDefault="00E52FCF" w:rsidP="00E52FCF">
            <w:pPr>
              <w:spacing w:line="360" w:lineRule="auto"/>
              <w:jc w:val="both"/>
            </w:pPr>
            <w:r w:rsidRPr="00E52FCF">
              <w:t>Group</w:t>
            </w:r>
          </w:p>
        </w:tc>
        <w:tc>
          <w:tcPr>
            <w:tcW w:w="1945" w:type="dxa"/>
            <w:tcBorders>
              <w:top w:val="single" w:sz="4" w:space="0" w:color="auto"/>
              <w:bottom w:val="single" w:sz="4" w:space="0" w:color="auto"/>
            </w:tcBorders>
          </w:tcPr>
          <w:p w14:paraId="6122E4A0" w14:textId="77777777" w:rsidR="00E52FCF" w:rsidRPr="00E52FCF" w:rsidRDefault="00E52FCF" w:rsidP="00E52FCF">
            <w:pPr>
              <w:spacing w:line="360" w:lineRule="auto"/>
              <w:jc w:val="both"/>
            </w:pPr>
            <w:r w:rsidRPr="00E52FCF">
              <w:t>Target sample</w:t>
            </w:r>
          </w:p>
        </w:tc>
        <w:tc>
          <w:tcPr>
            <w:tcW w:w="2639" w:type="dxa"/>
            <w:tcBorders>
              <w:top w:val="single" w:sz="4" w:space="0" w:color="auto"/>
              <w:bottom w:val="single" w:sz="4" w:space="0" w:color="auto"/>
            </w:tcBorders>
          </w:tcPr>
          <w:p w14:paraId="12A9B860" w14:textId="77777777" w:rsidR="00E52FCF" w:rsidRPr="00E52FCF" w:rsidRDefault="00E52FCF" w:rsidP="00E52FCF">
            <w:pPr>
              <w:spacing w:line="360" w:lineRule="auto"/>
              <w:jc w:val="both"/>
            </w:pPr>
            <w:r w:rsidRPr="00E52FCF">
              <w:t>Responses</w:t>
            </w:r>
          </w:p>
        </w:tc>
        <w:tc>
          <w:tcPr>
            <w:tcW w:w="2089" w:type="dxa"/>
            <w:tcBorders>
              <w:top w:val="single" w:sz="4" w:space="0" w:color="auto"/>
              <w:bottom w:val="single" w:sz="4" w:space="0" w:color="auto"/>
            </w:tcBorders>
          </w:tcPr>
          <w:p w14:paraId="14130415" w14:textId="77777777" w:rsidR="00E52FCF" w:rsidRPr="00E52FCF" w:rsidRDefault="00E52FCF" w:rsidP="00E52FCF">
            <w:pPr>
              <w:spacing w:line="360" w:lineRule="auto"/>
              <w:jc w:val="both"/>
            </w:pPr>
            <w:r w:rsidRPr="00E52FCF">
              <w:t>Response rate</w:t>
            </w:r>
          </w:p>
        </w:tc>
      </w:tr>
      <w:tr w:rsidR="00E52FCF" w:rsidRPr="00E52FCF" w14:paraId="7D9BFBB2" w14:textId="77777777" w:rsidTr="000E1DB9">
        <w:tc>
          <w:tcPr>
            <w:tcW w:w="2353" w:type="dxa"/>
            <w:tcBorders>
              <w:top w:val="single" w:sz="4" w:space="0" w:color="auto"/>
            </w:tcBorders>
          </w:tcPr>
          <w:p w14:paraId="159417D5" w14:textId="77777777" w:rsidR="00E52FCF" w:rsidRPr="00E52FCF" w:rsidRDefault="00E52FCF" w:rsidP="00E52FCF">
            <w:pPr>
              <w:spacing w:line="360" w:lineRule="auto"/>
              <w:jc w:val="both"/>
            </w:pPr>
            <w:r w:rsidRPr="00E52FCF">
              <w:t>Inmates</w:t>
            </w:r>
          </w:p>
        </w:tc>
        <w:tc>
          <w:tcPr>
            <w:tcW w:w="1945" w:type="dxa"/>
            <w:tcBorders>
              <w:top w:val="single" w:sz="4" w:space="0" w:color="auto"/>
            </w:tcBorders>
          </w:tcPr>
          <w:p w14:paraId="6D630E28" w14:textId="77777777" w:rsidR="00E52FCF" w:rsidRPr="00E52FCF" w:rsidRDefault="00E52FCF" w:rsidP="00E52FCF">
            <w:pPr>
              <w:spacing w:line="360" w:lineRule="auto"/>
              <w:jc w:val="both"/>
            </w:pPr>
            <w:r w:rsidRPr="00E52FCF">
              <w:t>70</w:t>
            </w:r>
          </w:p>
        </w:tc>
        <w:tc>
          <w:tcPr>
            <w:tcW w:w="2639" w:type="dxa"/>
            <w:tcBorders>
              <w:top w:val="single" w:sz="4" w:space="0" w:color="auto"/>
            </w:tcBorders>
          </w:tcPr>
          <w:p w14:paraId="0C231530" w14:textId="77777777" w:rsidR="00E52FCF" w:rsidRPr="00E52FCF" w:rsidRDefault="00E52FCF" w:rsidP="00E52FCF">
            <w:pPr>
              <w:spacing w:line="360" w:lineRule="auto"/>
              <w:jc w:val="both"/>
            </w:pPr>
            <w:r w:rsidRPr="00E52FCF">
              <w:t>65</w:t>
            </w:r>
          </w:p>
        </w:tc>
        <w:tc>
          <w:tcPr>
            <w:tcW w:w="2089" w:type="dxa"/>
            <w:tcBorders>
              <w:top w:val="single" w:sz="4" w:space="0" w:color="auto"/>
            </w:tcBorders>
          </w:tcPr>
          <w:p w14:paraId="38F08145" w14:textId="77777777" w:rsidR="00E52FCF" w:rsidRPr="00E52FCF" w:rsidRDefault="00E52FCF" w:rsidP="00E52FCF">
            <w:pPr>
              <w:spacing w:line="360" w:lineRule="auto"/>
              <w:jc w:val="both"/>
            </w:pPr>
            <w:r w:rsidRPr="00E52FCF">
              <w:t>92.86%</w:t>
            </w:r>
          </w:p>
        </w:tc>
      </w:tr>
      <w:tr w:rsidR="00E52FCF" w:rsidRPr="00E52FCF" w14:paraId="66F602B9" w14:textId="77777777" w:rsidTr="000E1DB9">
        <w:trPr>
          <w:trHeight w:val="300"/>
        </w:trPr>
        <w:tc>
          <w:tcPr>
            <w:tcW w:w="2353" w:type="dxa"/>
          </w:tcPr>
          <w:p w14:paraId="6413CE61" w14:textId="77777777" w:rsidR="00E52FCF" w:rsidRPr="00E52FCF" w:rsidRDefault="00E52FCF" w:rsidP="00E52FCF">
            <w:pPr>
              <w:spacing w:line="360" w:lineRule="auto"/>
              <w:jc w:val="both"/>
            </w:pPr>
            <w:r w:rsidRPr="00E52FCF">
              <w:t>Prison wardens</w:t>
            </w:r>
          </w:p>
        </w:tc>
        <w:tc>
          <w:tcPr>
            <w:tcW w:w="1945" w:type="dxa"/>
          </w:tcPr>
          <w:p w14:paraId="66E13CAC" w14:textId="77777777" w:rsidR="00E52FCF" w:rsidRPr="00E52FCF" w:rsidRDefault="00E52FCF" w:rsidP="00E52FCF">
            <w:pPr>
              <w:spacing w:line="360" w:lineRule="auto"/>
              <w:jc w:val="both"/>
            </w:pPr>
            <w:r w:rsidRPr="00E52FCF">
              <w:t>10</w:t>
            </w:r>
          </w:p>
        </w:tc>
        <w:tc>
          <w:tcPr>
            <w:tcW w:w="2639" w:type="dxa"/>
          </w:tcPr>
          <w:p w14:paraId="69E17FBA" w14:textId="77777777" w:rsidR="00E52FCF" w:rsidRPr="00E52FCF" w:rsidRDefault="00E52FCF" w:rsidP="00E52FCF">
            <w:pPr>
              <w:spacing w:line="360" w:lineRule="auto"/>
              <w:jc w:val="both"/>
            </w:pPr>
            <w:r w:rsidRPr="00E52FCF">
              <w:t>10</w:t>
            </w:r>
          </w:p>
        </w:tc>
        <w:tc>
          <w:tcPr>
            <w:tcW w:w="2089" w:type="dxa"/>
          </w:tcPr>
          <w:p w14:paraId="0AEDFC55" w14:textId="77777777" w:rsidR="00E52FCF" w:rsidRPr="00E52FCF" w:rsidRDefault="00E52FCF" w:rsidP="00E52FCF">
            <w:pPr>
              <w:spacing w:line="360" w:lineRule="auto"/>
              <w:jc w:val="both"/>
            </w:pPr>
            <w:r w:rsidRPr="00E52FCF">
              <w:t>100.00%</w:t>
            </w:r>
          </w:p>
        </w:tc>
      </w:tr>
      <w:tr w:rsidR="00E52FCF" w:rsidRPr="00E52FCF" w14:paraId="7F3A802A" w14:textId="77777777" w:rsidTr="000E1DB9">
        <w:trPr>
          <w:trHeight w:val="260"/>
        </w:trPr>
        <w:tc>
          <w:tcPr>
            <w:tcW w:w="2353" w:type="dxa"/>
            <w:tcBorders>
              <w:bottom w:val="single" w:sz="4" w:space="0" w:color="auto"/>
            </w:tcBorders>
          </w:tcPr>
          <w:p w14:paraId="06D355BE" w14:textId="77777777" w:rsidR="00E52FCF" w:rsidRPr="00E52FCF" w:rsidRDefault="00E52FCF" w:rsidP="00E52FCF">
            <w:pPr>
              <w:spacing w:line="360" w:lineRule="auto"/>
              <w:jc w:val="both"/>
            </w:pPr>
            <w:r w:rsidRPr="00E52FCF">
              <w:t>Total</w:t>
            </w:r>
          </w:p>
        </w:tc>
        <w:tc>
          <w:tcPr>
            <w:tcW w:w="1945" w:type="dxa"/>
            <w:tcBorders>
              <w:bottom w:val="single" w:sz="4" w:space="0" w:color="auto"/>
            </w:tcBorders>
          </w:tcPr>
          <w:p w14:paraId="748D0807" w14:textId="77777777" w:rsidR="00E52FCF" w:rsidRPr="00E52FCF" w:rsidRDefault="00E52FCF" w:rsidP="00E52FCF">
            <w:pPr>
              <w:spacing w:line="360" w:lineRule="auto"/>
              <w:jc w:val="both"/>
            </w:pPr>
            <w:r w:rsidRPr="00E52FCF">
              <w:t>80</w:t>
            </w:r>
          </w:p>
        </w:tc>
        <w:tc>
          <w:tcPr>
            <w:tcW w:w="2639" w:type="dxa"/>
            <w:tcBorders>
              <w:bottom w:val="single" w:sz="4" w:space="0" w:color="auto"/>
            </w:tcBorders>
          </w:tcPr>
          <w:p w14:paraId="6179E29C" w14:textId="77777777" w:rsidR="00E52FCF" w:rsidRPr="00E52FCF" w:rsidRDefault="00E52FCF" w:rsidP="00E52FCF">
            <w:pPr>
              <w:spacing w:line="360" w:lineRule="auto"/>
              <w:jc w:val="both"/>
            </w:pPr>
            <w:r w:rsidRPr="00E52FCF">
              <w:t>75</w:t>
            </w:r>
          </w:p>
        </w:tc>
        <w:tc>
          <w:tcPr>
            <w:tcW w:w="2089" w:type="dxa"/>
            <w:tcBorders>
              <w:bottom w:val="single" w:sz="4" w:space="0" w:color="auto"/>
            </w:tcBorders>
          </w:tcPr>
          <w:p w14:paraId="1BF7746F" w14:textId="77777777" w:rsidR="00E52FCF" w:rsidRPr="00E52FCF" w:rsidRDefault="00E52FCF" w:rsidP="00E52FCF">
            <w:pPr>
              <w:spacing w:line="360" w:lineRule="auto"/>
              <w:jc w:val="both"/>
            </w:pPr>
            <w:r w:rsidRPr="00E52FCF">
              <w:t>93.75%</w:t>
            </w:r>
          </w:p>
        </w:tc>
      </w:tr>
    </w:tbl>
    <w:p w14:paraId="0864B9CC" w14:textId="1F78B429" w:rsidR="00682EE2" w:rsidRDefault="00682EE2" w:rsidP="00682EE2">
      <w:pPr>
        <w:spacing w:line="360" w:lineRule="auto"/>
        <w:jc w:val="both"/>
        <w:rPr>
          <w:i w:val="0"/>
          <w:iCs w:val="0"/>
        </w:rPr>
      </w:pPr>
      <w:r w:rsidRPr="00682EE2">
        <w:rPr>
          <w:i w:val="0"/>
          <w:iCs w:val="0"/>
        </w:rPr>
        <w:t>The sample size consisted of 70 inmates and 10 staff. Both inmates and prison staff participated in the surveys. Out of 70 inmates, 65 inmates returned dully filled questionnaires, while 2 were partially filled with no response at all for three questionnaires. With 5 incomplete or partially completed questionnaires from inmates, the response rate was 92.86%. On the other hand, all 10 staff completed their survey, hence a response rate of 100%. In overall, the research response rate was 93.75% as summarized in Table 5. Such a response rate surpasses the 70% response rate recommended by Mugenda (2018) to have an accurate population representation.</w:t>
      </w:r>
    </w:p>
    <w:p w14:paraId="00D78CF4" w14:textId="77777777" w:rsidR="00E67E1F" w:rsidRPr="00682EE2" w:rsidRDefault="00E67E1F" w:rsidP="00682EE2">
      <w:pPr>
        <w:spacing w:line="360" w:lineRule="auto"/>
        <w:jc w:val="both"/>
        <w:rPr>
          <w:i w:val="0"/>
          <w:iCs w:val="0"/>
        </w:rPr>
      </w:pPr>
    </w:p>
    <w:p w14:paraId="1B388F45" w14:textId="77777777" w:rsidR="00682EE2" w:rsidRPr="00682EE2" w:rsidRDefault="00682EE2" w:rsidP="00E52FCF">
      <w:pPr>
        <w:pStyle w:val="Heading2"/>
        <w:rPr>
          <w:i/>
          <w:iCs w:val="0"/>
        </w:rPr>
      </w:pPr>
      <w:bookmarkStart w:id="62" w:name="_Toc181561879"/>
      <w:r w:rsidRPr="00682EE2">
        <w:rPr>
          <w:iCs w:val="0"/>
        </w:rPr>
        <w:lastRenderedPageBreak/>
        <w:t>4.3 Demographic Analysis</w:t>
      </w:r>
      <w:bookmarkEnd w:id="62"/>
    </w:p>
    <w:p w14:paraId="565BECA9" w14:textId="77777777" w:rsidR="00E52FCF" w:rsidRDefault="00682EE2" w:rsidP="00E52FCF">
      <w:pPr>
        <w:pStyle w:val="Heading3"/>
        <w:rPr>
          <w:i/>
          <w:iCs w:val="0"/>
        </w:rPr>
      </w:pPr>
      <w:r w:rsidRPr="00682EE2">
        <w:rPr>
          <w:iCs w:val="0"/>
        </w:rPr>
        <w:t xml:space="preserve"> </w:t>
      </w:r>
      <w:bookmarkStart w:id="63" w:name="_Toc181561880"/>
      <w:r w:rsidRPr="00682EE2">
        <w:rPr>
          <w:iCs w:val="0"/>
        </w:rPr>
        <w:t>4.3.1 Inmates</w:t>
      </w:r>
      <w:bookmarkEnd w:id="63"/>
    </w:p>
    <w:p w14:paraId="2F81B479" w14:textId="071F49B9" w:rsidR="00682EE2" w:rsidRPr="00682EE2" w:rsidRDefault="00682EE2" w:rsidP="00682EE2">
      <w:pPr>
        <w:spacing w:line="360" w:lineRule="auto"/>
        <w:jc w:val="both"/>
        <w:rPr>
          <w:i w:val="0"/>
          <w:iCs w:val="0"/>
        </w:rPr>
      </w:pPr>
      <w:r w:rsidRPr="00682EE2">
        <w:rPr>
          <w:i w:val="0"/>
          <w:iCs w:val="0"/>
        </w:rPr>
        <w:t xml:space="preserve"> The inmates consisted only males since Marimanti G.K prison houses only male inmates. However, 70.8% (n=46) of the inmates surveyed were married, which is close to 29.2%(n=19) of those who were single. Regarding age distribution, the largest group falls within the 20-30 years range, making up 55.4% (n=36). This is followed by 23.1% (n=15) aged 31-40 years, 18.5% (n=12) aged 41-50 years, and a small proportion of 3.0% (n=2) whose age was 50 and above years (Table 6). Such demographic variation shows that the largest composition of inmates held at Marimanti GK prison is between 20 and 40 years old, making up 78.5% of the entire sample. It was noted that inmate education backgrounds were diverse, with the majority having attained below secondary level of education. The analysis showed that 49.2% (n=32) completed primary education,43.1% (n=28) have secondary education, 6.2% (n=4) hold a diploma, and 1.5% (n=1) have a degree (See Figure 3). Generally, most inmates have basic education (primary and secondary), which could be used to explain the influence of education on deviance in the society within the prison.</w:t>
      </w:r>
    </w:p>
    <w:p w14:paraId="1DF5487F" w14:textId="77777777" w:rsidR="00682EE2" w:rsidRDefault="00682EE2" w:rsidP="00682EE2">
      <w:pPr>
        <w:spacing w:line="360" w:lineRule="auto"/>
        <w:jc w:val="both"/>
        <w:rPr>
          <w:i w:val="0"/>
          <w:iCs w:val="0"/>
        </w:rPr>
      </w:pPr>
      <w:r w:rsidRPr="00682EE2">
        <w:rPr>
          <w:i w:val="0"/>
          <w:iCs w:val="0"/>
        </w:rPr>
        <w:t xml:space="preserve"> </w:t>
      </w:r>
    </w:p>
    <w:p w14:paraId="350569AE" w14:textId="77777777" w:rsidR="00E52FCF" w:rsidRDefault="00E52FCF" w:rsidP="00E52FCF">
      <w:pPr>
        <w:keepNext/>
        <w:spacing w:line="360" w:lineRule="auto"/>
        <w:jc w:val="both"/>
      </w:pPr>
      <w:r w:rsidRPr="000F783C">
        <w:rPr>
          <w:noProof/>
        </w:rPr>
        <w:lastRenderedPageBreak/>
        <w:drawing>
          <wp:inline distT="0" distB="0" distL="0" distR="0" wp14:anchorId="7BA6AA6B" wp14:editId="115C13C0">
            <wp:extent cx="5731510" cy="3886226"/>
            <wp:effectExtent l="0" t="0" r="2540" b="0"/>
            <wp:docPr id="100490515"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0458B508" w14:textId="2711D2A5" w:rsidR="00E52FCF" w:rsidRPr="00C65BB3" w:rsidRDefault="00E52FCF" w:rsidP="00E52FCF">
      <w:pPr>
        <w:pStyle w:val="Caption"/>
        <w:jc w:val="both"/>
        <w:rPr>
          <w:b/>
          <w:bCs/>
          <w:i/>
          <w:color w:val="auto"/>
          <w:sz w:val="24"/>
          <w:szCs w:val="24"/>
        </w:rPr>
      </w:pPr>
      <w:bookmarkStart w:id="64" w:name="_Toc181049237"/>
      <w:r w:rsidRPr="00C65BB3">
        <w:rPr>
          <w:b/>
          <w:bCs/>
          <w:i/>
          <w:color w:val="auto"/>
          <w:sz w:val="24"/>
          <w:szCs w:val="24"/>
        </w:rPr>
        <w:t xml:space="preserve">Figure </w:t>
      </w:r>
      <w:r w:rsidRPr="00C65BB3">
        <w:rPr>
          <w:b/>
          <w:bCs/>
          <w:i/>
          <w:color w:val="auto"/>
          <w:sz w:val="24"/>
          <w:szCs w:val="24"/>
        </w:rPr>
        <w:fldChar w:fldCharType="begin"/>
      </w:r>
      <w:r w:rsidRPr="00C65BB3">
        <w:rPr>
          <w:b/>
          <w:bCs/>
          <w:i/>
          <w:color w:val="auto"/>
          <w:sz w:val="24"/>
          <w:szCs w:val="24"/>
        </w:rPr>
        <w:instrText xml:space="preserve"> SEQ Figure \* ARABIC </w:instrText>
      </w:r>
      <w:r w:rsidRPr="00C65BB3">
        <w:rPr>
          <w:b/>
          <w:bCs/>
          <w:i/>
          <w:color w:val="auto"/>
          <w:sz w:val="24"/>
          <w:szCs w:val="24"/>
        </w:rPr>
        <w:fldChar w:fldCharType="separate"/>
      </w:r>
      <w:r w:rsidR="00D3405D">
        <w:rPr>
          <w:b/>
          <w:bCs/>
          <w:i/>
          <w:noProof/>
          <w:color w:val="auto"/>
          <w:sz w:val="24"/>
          <w:szCs w:val="24"/>
        </w:rPr>
        <w:t>3</w:t>
      </w:r>
      <w:r w:rsidRPr="00C65BB3">
        <w:rPr>
          <w:b/>
          <w:bCs/>
          <w:i/>
          <w:color w:val="auto"/>
          <w:sz w:val="24"/>
          <w:szCs w:val="24"/>
        </w:rPr>
        <w:fldChar w:fldCharType="end"/>
      </w:r>
      <w:r w:rsidR="00C65BB3" w:rsidRPr="00C65BB3">
        <w:rPr>
          <w:b/>
          <w:bCs/>
          <w:i/>
          <w:color w:val="auto"/>
          <w:sz w:val="24"/>
          <w:szCs w:val="24"/>
        </w:rPr>
        <w:t>: Demographic</w:t>
      </w:r>
      <w:r w:rsidRPr="00C65BB3">
        <w:rPr>
          <w:b/>
          <w:bCs/>
          <w:i/>
          <w:color w:val="auto"/>
          <w:sz w:val="24"/>
          <w:szCs w:val="24"/>
        </w:rPr>
        <w:t xml:space="preserve"> Information of Inmates</w:t>
      </w:r>
      <w:bookmarkEnd w:id="64"/>
    </w:p>
    <w:p w14:paraId="00DFBC0E" w14:textId="77777777" w:rsidR="00682EE2" w:rsidRPr="00682EE2" w:rsidRDefault="00682EE2" w:rsidP="00682EE2">
      <w:pPr>
        <w:spacing w:line="360" w:lineRule="auto"/>
        <w:jc w:val="both"/>
        <w:rPr>
          <w:i w:val="0"/>
          <w:iCs w:val="0"/>
        </w:rPr>
      </w:pPr>
      <w:r w:rsidRPr="00682EE2">
        <w:rPr>
          <w:i w:val="0"/>
          <w:iCs w:val="0"/>
        </w:rPr>
        <w:t xml:space="preserve"> </w:t>
      </w:r>
    </w:p>
    <w:p w14:paraId="223E0B87" w14:textId="77777777" w:rsidR="00682EE2" w:rsidRPr="00682EE2" w:rsidRDefault="00682EE2" w:rsidP="00682EE2">
      <w:pPr>
        <w:spacing w:line="360" w:lineRule="auto"/>
        <w:jc w:val="both"/>
        <w:rPr>
          <w:i w:val="0"/>
          <w:iCs w:val="0"/>
        </w:rPr>
      </w:pPr>
      <w:r w:rsidRPr="00682EE2">
        <w:rPr>
          <w:i w:val="0"/>
          <w:iCs w:val="0"/>
        </w:rPr>
        <w:t>In terms of length of service, an overwhelming majority of 92.31% (60 inmates) have less than one year of service, with 7.69% (n=5) having between one to five years of service. No respondents reported having more than five years of service. This highlights a predominantly younger population with predominantly lower educational attainment forms the highest composition of inmates with shorter imprisonment terms, a common practice for low-security prisons across the country.</w:t>
      </w:r>
    </w:p>
    <w:p w14:paraId="414CF47D" w14:textId="77777777" w:rsidR="00682EE2" w:rsidRDefault="00682EE2" w:rsidP="00682EE2">
      <w:pPr>
        <w:spacing w:line="360" w:lineRule="auto"/>
        <w:jc w:val="both"/>
        <w:rPr>
          <w:i w:val="0"/>
          <w:iCs w:val="0"/>
        </w:rPr>
      </w:pPr>
    </w:p>
    <w:p w14:paraId="638A4056" w14:textId="77777777" w:rsidR="00E52FCF" w:rsidRDefault="00E52FCF" w:rsidP="00682EE2">
      <w:pPr>
        <w:spacing w:line="360" w:lineRule="auto"/>
        <w:jc w:val="both"/>
        <w:rPr>
          <w:i w:val="0"/>
          <w:iCs w:val="0"/>
        </w:rPr>
      </w:pPr>
    </w:p>
    <w:p w14:paraId="41D3174E" w14:textId="77777777" w:rsidR="00E52FCF" w:rsidRDefault="00E52FCF" w:rsidP="00682EE2">
      <w:pPr>
        <w:spacing w:line="360" w:lineRule="auto"/>
        <w:jc w:val="both"/>
        <w:rPr>
          <w:i w:val="0"/>
          <w:iCs w:val="0"/>
        </w:rPr>
      </w:pPr>
    </w:p>
    <w:p w14:paraId="46D2E54A" w14:textId="77777777" w:rsidR="00E52FCF" w:rsidRDefault="00E52FCF" w:rsidP="00682EE2">
      <w:pPr>
        <w:spacing w:line="360" w:lineRule="auto"/>
        <w:jc w:val="both"/>
        <w:rPr>
          <w:i w:val="0"/>
          <w:iCs w:val="0"/>
        </w:rPr>
      </w:pPr>
    </w:p>
    <w:p w14:paraId="277286CA" w14:textId="77777777" w:rsidR="00E52FCF" w:rsidRDefault="00E52FCF" w:rsidP="00682EE2">
      <w:pPr>
        <w:spacing w:line="360" w:lineRule="auto"/>
        <w:jc w:val="both"/>
        <w:rPr>
          <w:i w:val="0"/>
          <w:iCs w:val="0"/>
        </w:rPr>
      </w:pPr>
    </w:p>
    <w:p w14:paraId="5E418BC0" w14:textId="77777777" w:rsidR="00E52FCF" w:rsidRDefault="00E52FCF" w:rsidP="00682EE2">
      <w:pPr>
        <w:spacing w:line="360" w:lineRule="auto"/>
        <w:jc w:val="both"/>
        <w:rPr>
          <w:i w:val="0"/>
          <w:iCs w:val="0"/>
        </w:rPr>
      </w:pPr>
    </w:p>
    <w:p w14:paraId="0845FAAB" w14:textId="7F884229" w:rsidR="00E52FCF" w:rsidRPr="000E1DB9" w:rsidRDefault="00E52FCF" w:rsidP="00682EE2">
      <w:pPr>
        <w:spacing w:line="360" w:lineRule="auto"/>
        <w:jc w:val="both"/>
        <w:rPr>
          <w:i w:val="0"/>
          <w:iCs w:val="0"/>
          <w:color w:val="auto"/>
          <w:szCs w:val="24"/>
        </w:rPr>
      </w:pPr>
    </w:p>
    <w:p w14:paraId="1B7EA54F" w14:textId="77777777" w:rsidR="00682EE2" w:rsidRPr="00682EE2" w:rsidRDefault="00682EE2" w:rsidP="00E52FCF">
      <w:pPr>
        <w:pStyle w:val="Heading2"/>
        <w:rPr>
          <w:i/>
          <w:iCs w:val="0"/>
        </w:rPr>
      </w:pPr>
      <w:bookmarkStart w:id="65" w:name="_Toc181561881"/>
      <w:r w:rsidRPr="00682EE2">
        <w:rPr>
          <w:iCs w:val="0"/>
        </w:rPr>
        <w:lastRenderedPageBreak/>
        <w:t>4.3.2 Prison Staff</w:t>
      </w:r>
      <w:bookmarkEnd w:id="65"/>
    </w:p>
    <w:p w14:paraId="7142A1BB" w14:textId="128721D5" w:rsidR="00C65BB3" w:rsidRDefault="00F7387F" w:rsidP="00682EE2">
      <w:pPr>
        <w:spacing w:line="360" w:lineRule="auto"/>
        <w:jc w:val="both"/>
        <w:rPr>
          <w:i w:val="0"/>
          <w:iCs w:val="0"/>
        </w:rPr>
      </w:pPr>
      <w:r>
        <w:rPr>
          <w:i w:val="0"/>
          <w:iCs w:val="0"/>
        </w:rPr>
        <w:t>Table</w:t>
      </w:r>
      <w:r w:rsidR="00C12155">
        <w:rPr>
          <w:i w:val="0"/>
          <w:iCs w:val="0"/>
        </w:rPr>
        <w:t xml:space="preserve"> 6</w:t>
      </w:r>
      <w:r w:rsidR="00682EE2" w:rsidRPr="00682EE2">
        <w:rPr>
          <w:i w:val="0"/>
          <w:iCs w:val="0"/>
        </w:rPr>
        <w:t xml:space="preserve"> outlines the demographic characteris</w:t>
      </w:r>
      <w:r>
        <w:rPr>
          <w:i w:val="0"/>
          <w:iCs w:val="0"/>
        </w:rPr>
        <w:t>tics</w:t>
      </w:r>
      <w:r w:rsidR="00682EE2" w:rsidRPr="00682EE2">
        <w:rPr>
          <w:i w:val="0"/>
          <w:iCs w:val="0"/>
        </w:rPr>
        <w:t xml:space="preserve"> of </w:t>
      </w:r>
      <w:r w:rsidR="00AC589A">
        <w:rPr>
          <w:i w:val="0"/>
          <w:iCs w:val="0"/>
        </w:rPr>
        <w:t>the surveyed inmates</w:t>
      </w:r>
      <w:r w:rsidR="00682EE2" w:rsidRPr="00682EE2">
        <w:rPr>
          <w:i w:val="0"/>
          <w:iCs w:val="0"/>
        </w:rPr>
        <w:t xml:space="preserve"> at Marimanti G.K prison. </w:t>
      </w:r>
    </w:p>
    <w:p w14:paraId="79A07911" w14:textId="77777777" w:rsidR="00C65BB3" w:rsidRPr="00C65BB3" w:rsidRDefault="00C65BB3" w:rsidP="00C65BB3">
      <w:pPr>
        <w:pStyle w:val="Caption"/>
        <w:keepNext/>
        <w:rPr>
          <w:i/>
          <w:color w:val="auto"/>
          <w:sz w:val="24"/>
          <w:szCs w:val="24"/>
        </w:rPr>
      </w:pPr>
      <w:bookmarkStart w:id="66" w:name="_Toc181050572"/>
      <w:r w:rsidRPr="00C65BB3">
        <w:rPr>
          <w:i/>
          <w:color w:val="auto"/>
          <w:sz w:val="24"/>
          <w:szCs w:val="24"/>
        </w:rPr>
        <w:t xml:space="preserve">Table </w:t>
      </w:r>
      <w:r w:rsidRPr="00C65BB3">
        <w:rPr>
          <w:i/>
          <w:color w:val="auto"/>
          <w:sz w:val="24"/>
          <w:szCs w:val="24"/>
        </w:rPr>
        <w:fldChar w:fldCharType="begin"/>
      </w:r>
      <w:r w:rsidRPr="00C65BB3">
        <w:rPr>
          <w:i/>
          <w:color w:val="auto"/>
          <w:sz w:val="24"/>
          <w:szCs w:val="24"/>
        </w:rPr>
        <w:instrText xml:space="preserve"> SEQ Table \* ARABIC </w:instrText>
      </w:r>
      <w:r w:rsidRPr="00C65BB3">
        <w:rPr>
          <w:i/>
          <w:color w:val="auto"/>
          <w:sz w:val="24"/>
          <w:szCs w:val="24"/>
        </w:rPr>
        <w:fldChar w:fldCharType="separate"/>
      </w:r>
      <w:r w:rsidR="00D3405D">
        <w:rPr>
          <w:i/>
          <w:noProof/>
          <w:color w:val="auto"/>
          <w:sz w:val="24"/>
          <w:szCs w:val="24"/>
        </w:rPr>
        <w:t>6</w:t>
      </w:r>
      <w:r w:rsidRPr="00C65BB3">
        <w:rPr>
          <w:i/>
          <w:color w:val="auto"/>
          <w:sz w:val="24"/>
          <w:szCs w:val="24"/>
        </w:rPr>
        <w:fldChar w:fldCharType="end"/>
      </w:r>
      <w:r w:rsidRPr="00C65BB3">
        <w:rPr>
          <w:i/>
          <w:color w:val="auto"/>
          <w:sz w:val="24"/>
          <w:szCs w:val="24"/>
        </w:rPr>
        <w:t>:</w:t>
      </w:r>
    </w:p>
    <w:p w14:paraId="1C5167E8" w14:textId="77777777" w:rsidR="00C65BB3" w:rsidRPr="00C65BB3" w:rsidRDefault="00C65BB3" w:rsidP="00C65BB3">
      <w:pPr>
        <w:pStyle w:val="Caption"/>
        <w:keepNext/>
        <w:rPr>
          <w:i/>
          <w:color w:val="auto"/>
          <w:sz w:val="24"/>
          <w:szCs w:val="24"/>
        </w:rPr>
      </w:pPr>
      <w:r w:rsidRPr="00C65BB3">
        <w:rPr>
          <w:i/>
          <w:iCs/>
          <w:color w:val="auto"/>
          <w:sz w:val="24"/>
          <w:szCs w:val="24"/>
        </w:rPr>
        <w:t>Demographic Information Summary of the Inmates</w:t>
      </w:r>
      <w:bookmarkEnd w:id="66"/>
    </w:p>
    <w:tbl>
      <w:tblPr>
        <w:tblStyle w:val="TableGrid"/>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80"/>
        <w:gridCol w:w="2015"/>
        <w:gridCol w:w="708"/>
        <w:gridCol w:w="1797"/>
        <w:gridCol w:w="2739"/>
      </w:tblGrid>
      <w:tr w:rsidR="00C65BB3" w:rsidRPr="000F783C" w14:paraId="7D23891B" w14:textId="77777777" w:rsidTr="00EF1D41">
        <w:trPr>
          <w:trHeight w:val="580"/>
        </w:trPr>
        <w:tc>
          <w:tcPr>
            <w:tcW w:w="2380" w:type="dxa"/>
            <w:tcBorders>
              <w:top w:val="single" w:sz="4" w:space="0" w:color="auto"/>
              <w:bottom w:val="single" w:sz="4" w:space="0" w:color="auto"/>
            </w:tcBorders>
          </w:tcPr>
          <w:p w14:paraId="7A0BE3F4" w14:textId="77777777" w:rsidR="00C65BB3" w:rsidRPr="000F783C" w:rsidRDefault="00C65BB3" w:rsidP="00EF1D41">
            <w:bookmarkStart w:id="67" w:name="_Hlk141092532" w:colFirst="1" w:colLast="4"/>
            <w:r w:rsidRPr="000F783C">
              <w:t>Item</w:t>
            </w:r>
          </w:p>
        </w:tc>
        <w:tc>
          <w:tcPr>
            <w:tcW w:w="2015" w:type="dxa"/>
            <w:tcBorders>
              <w:top w:val="single" w:sz="4" w:space="0" w:color="auto"/>
              <w:bottom w:val="single" w:sz="4" w:space="0" w:color="auto"/>
            </w:tcBorders>
          </w:tcPr>
          <w:p w14:paraId="3534FC15" w14:textId="77777777" w:rsidR="00C65BB3" w:rsidRPr="000F783C" w:rsidRDefault="00C65BB3" w:rsidP="00EF1D41">
            <w:r w:rsidRPr="000F783C">
              <w:t>Options</w:t>
            </w:r>
          </w:p>
        </w:tc>
        <w:tc>
          <w:tcPr>
            <w:tcW w:w="708" w:type="dxa"/>
            <w:tcBorders>
              <w:top w:val="single" w:sz="4" w:space="0" w:color="auto"/>
              <w:bottom w:val="single" w:sz="4" w:space="0" w:color="auto"/>
            </w:tcBorders>
          </w:tcPr>
          <w:p w14:paraId="4CB76F72" w14:textId="77777777" w:rsidR="00C65BB3" w:rsidRPr="000F783C" w:rsidRDefault="00C65BB3" w:rsidP="00EF1D41">
            <w:r w:rsidRPr="000F783C">
              <w:t>N</w:t>
            </w:r>
          </w:p>
        </w:tc>
        <w:tc>
          <w:tcPr>
            <w:tcW w:w="1797" w:type="dxa"/>
            <w:tcBorders>
              <w:top w:val="single" w:sz="4" w:space="0" w:color="auto"/>
              <w:bottom w:val="single" w:sz="4" w:space="0" w:color="auto"/>
            </w:tcBorders>
          </w:tcPr>
          <w:p w14:paraId="343B3CA2" w14:textId="77777777" w:rsidR="00C65BB3" w:rsidRPr="000F783C" w:rsidRDefault="00C65BB3" w:rsidP="00EF1D41">
            <w:r w:rsidRPr="000F783C">
              <w:t>Percentage (%)</w:t>
            </w:r>
          </w:p>
        </w:tc>
        <w:tc>
          <w:tcPr>
            <w:tcW w:w="2739" w:type="dxa"/>
            <w:tcBorders>
              <w:top w:val="single" w:sz="4" w:space="0" w:color="auto"/>
              <w:bottom w:val="single" w:sz="4" w:space="0" w:color="auto"/>
            </w:tcBorders>
          </w:tcPr>
          <w:p w14:paraId="5F91F2FC" w14:textId="77777777" w:rsidR="00C65BB3" w:rsidRPr="000F783C" w:rsidRDefault="00C65BB3" w:rsidP="00EF1D41">
            <w:r w:rsidRPr="000F783C">
              <w:t>Cumulative Percentage (%)</w:t>
            </w:r>
          </w:p>
        </w:tc>
      </w:tr>
      <w:tr w:rsidR="00C65BB3" w:rsidRPr="000F783C" w14:paraId="1238CBD7" w14:textId="77777777" w:rsidTr="00EF1D41">
        <w:trPr>
          <w:trHeight w:val="290"/>
        </w:trPr>
        <w:tc>
          <w:tcPr>
            <w:tcW w:w="2380" w:type="dxa"/>
            <w:vMerge w:val="restart"/>
            <w:tcBorders>
              <w:top w:val="single" w:sz="4" w:space="0" w:color="auto"/>
            </w:tcBorders>
            <w:noWrap/>
          </w:tcPr>
          <w:p w14:paraId="574FCFA9" w14:textId="77777777" w:rsidR="00C65BB3" w:rsidRPr="000F783C" w:rsidRDefault="00C65BB3" w:rsidP="00EF1D41">
            <w:r w:rsidRPr="000F783C">
              <w:t>Marital status</w:t>
            </w:r>
          </w:p>
        </w:tc>
        <w:tc>
          <w:tcPr>
            <w:tcW w:w="2015" w:type="dxa"/>
            <w:tcBorders>
              <w:top w:val="single" w:sz="4" w:space="0" w:color="auto"/>
            </w:tcBorders>
            <w:noWrap/>
          </w:tcPr>
          <w:p w14:paraId="2BDE742B" w14:textId="77777777" w:rsidR="00C65BB3" w:rsidRPr="000F783C" w:rsidRDefault="00C65BB3" w:rsidP="00EF1D41">
            <w:r w:rsidRPr="000F783C">
              <w:t>Married</w:t>
            </w:r>
          </w:p>
        </w:tc>
        <w:tc>
          <w:tcPr>
            <w:tcW w:w="708" w:type="dxa"/>
            <w:tcBorders>
              <w:top w:val="single" w:sz="4" w:space="0" w:color="auto"/>
            </w:tcBorders>
            <w:noWrap/>
          </w:tcPr>
          <w:p w14:paraId="101B4D12" w14:textId="77777777" w:rsidR="00C65BB3" w:rsidRPr="000F783C" w:rsidRDefault="00C65BB3" w:rsidP="00EF1D41">
            <w:r w:rsidRPr="000F783C">
              <w:t>46</w:t>
            </w:r>
          </w:p>
        </w:tc>
        <w:tc>
          <w:tcPr>
            <w:tcW w:w="1797" w:type="dxa"/>
            <w:tcBorders>
              <w:top w:val="single" w:sz="4" w:space="0" w:color="auto"/>
            </w:tcBorders>
            <w:noWrap/>
          </w:tcPr>
          <w:p w14:paraId="02686EE7" w14:textId="77777777" w:rsidR="00C65BB3" w:rsidRPr="000F783C" w:rsidRDefault="00C65BB3" w:rsidP="00EF1D41">
            <w:r w:rsidRPr="000F783C">
              <w:t>70.8</w:t>
            </w:r>
          </w:p>
        </w:tc>
        <w:tc>
          <w:tcPr>
            <w:tcW w:w="2739" w:type="dxa"/>
            <w:tcBorders>
              <w:top w:val="single" w:sz="4" w:space="0" w:color="auto"/>
            </w:tcBorders>
            <w:noWrap/>
          </w:tcPr>
          <w:p w14:paraId="7B7352B4" w14:textId="77777777" w:rsidR="00C65BB3" w:rsidRPr="000F783C" w:rsidRDefault="00C65BB3" w:rsidP="00EF1D41">
            <w:r w:rsidRPr="000F783C">
              <w:t>70.8</w:t>
            </w:r>
          </w:p>
        </w:tc>
      </w:tr>
      <w:tr w:rsidR="00C65BB3" w:rsidRPr="000F783C" w14:paraId="05CE6F5C" w14:textId="77777777" w:rsidTr="00EF1D41">
        <w:trPr>
          <w:trHeight w:val="290"/>
        </w:trPr>
        <w:tc>
          <w:tcPr>
            <w:tcW w:w="2380" w:type="dxa"/>
            <w:vMerge/>
          </w:tcPr>
          <w:p w14:paraId="27F0B8AB" w14:textId="77777777" w:rsidR="00C65BB3" w:rsidRPr="000F783C" w:rsidRDefault="00C65BB3" w:rsidP="00EF1D41"/>
        </w:tc>
        <w:tc>
          <w:tcPr>
            <w:tcW w:w="2015" w:type="dxa"/>
            <w:noWrap/>
          </w:tcPr>
          <w:p w14:paraId="58E94F7C" w14:textId="77777777" w:rsidR="00C65BB3" w:rsidRPr="000F783C" w:rsidRDefault="00C65BB3" w:rsidP="00EF1D41">
            <w:r w:rsidRPr="000F783C">
              <w:t>Single</w:t>
            </w:r>
          </w:p>
        </w:tc>
        <w:tc>
          <w:tcPr>
            <w:tcW w:w="708" w:type="dxa"/>
            <w:noWrap/>
          </w:tcPr>
          <w:p w14:paraId="099B404F" w14:textId="77777777" w:rsidR="00C65BB3" w:rsidRPr="000F783C" w:rsidRDefault="00C65BB3" w:rsidP="00EF1D41">
            <w:r w:rsidRPr="000F783C">
              <w:t>19</w:t>
            </w:r>
          </w:p>
        </w:tc>
        <w:tc>
          <w:tcPr>
            <w:tcW w:w="1797" w:type="dxa"/>
            <w:noWrap/>
          </w:tcPr>
          <w:p w14:paraId="23FEDEA2" w14:textId="77777777" w:rsidR="00C65BB3" w:rsidRPr="000F783C" w:rsidRDefault="00C65BB3" w:rsidP="00EF1D41">
            <w:r w:rsidRPr="000F783C">
              <w:t>29.2</w:t>
            </w:r>
          </w:p>
        </w:tc>
        <w:tc>
          <w:tcPr>
            <w:tcW w:w="2739" w:type="dxa"/>
            <w:noWrap/>
          </w:tcPr>
          <w:p w14:paraId="03AFAEB8" w14:textId="77777777" w:rsidR="00C65BB3" w:rsidRPr="000F783C" w:rsidRDefault="00C65BB3" w:rsidP="00EF1D41">
            <w:r w:rsidRPr="000F783C">
              <w:t>100</w:t>
            </w:r>
          </w:p>
        </w:tc>
      </w:tr>
      <w:tr w:rsidR="00C65BB3" w:rsidRPr="000F783C" w14:paraId="4393F188" w14:textId="77777777" w:rsidTr="00EF1D41">
        <w:trPr>
          <w:trHeight w:val="290"/>
        </w:trPr>
        <w:tc>
          <w:tcPr>
            <w:tcW w:w="2380" w:type="dxa"/>
            <w:vMerge w:val="restart"/>
            <w:noWrap/>
          </w:tcPr>
          <w:p w14:paraId="5B92DDD5" w14:textId="77777777" w:rsidR="00C65BB3" w:rsidRPr="000F783C" w:rsidRDefault="00C65BB3" w:rsidP="00EF1D41">
            <w:r w:rsidRPr="000F783C">
              <w:t>Age</w:t>
            </w:r>
          </w:p>
        </w:tc>
        <w:tc>
          <w:tcPr>
            <w:tcW w:w="2015" w:type="dxa"/>
            <w:noWrap/>
          </w:tcPr>
          <w:p w14:paraId="2C55242C" w14:textId="77777777" w:rsidR="00C65BB3" w:rsidRPr="000F783C" w:rsidRDefault="00C65BB3" w:rsidP="00EF1D41">
            <w:r w:rsidRPr="000F783C">
              <w:t>20-30 years</w:t>
            </w:r>
          </w:p>
        </w:tc>
        <w:tc>
          <w:tcPr>
            <w:tcW w:w="708" w:type="dxa"/>
            <w:noWrap/>
          </w:tcPr>
          <w:p w14:paraId="5959861F" w14:textId="77777777" w:rsidR="00C65BB3" w:rsidRPr="000F783C" w:rsidRDefault="00C65BB3" w:rsidP="00EF1D41">
            <w:r w:rsidRPr="000F783C">
              <w:t>36</w:t>
            </w:r>
          </w:p>
        </w:tc>
        <w:tc>
          <w:tcPr>
            <w:tcW w:w="1797" w:type="dxa"/>
            <w:noWrap/>
          </w:tcPr>
          <w:p w14:paraId="5A7B40CE" w14:textId="77777777" w:rsidR="00C65BB3" w:rsidRPr="000F783C" w:rsidRDefault="00C65BB3" w:rsidP="00EF1D41">
            <w:r w:rsidRPr="000F783C">
              <w:t>55.4</w:t>
            </w:r>
          </w:p>
        </w:tc>
        <w:tc>
          <w:tcPr>
            <w:tcW w:w="2739" w:type="dxa"/>
            <w:noWrap/>
          </w:tcPr>
          <w:p w14:paraId="45720E1B" w14:textId="77777777" w:rsidR="00C65BB3" w:rsidRPr="000F783C" w:rsidRDefault="00C65BB3" w:rsidP="00EF1D41">
            <w:r w:rsidRPr="000F783C">
              <w:t>55.4</w:t>
            </w:r>
          </w:p>
        </w:tc>
      </w:tr>
      <w:tr w:rsidR="00C65BB3" w:rsidRPr="000F783C" w14:paraId="0D509080" w14:textId="77777777" w:rsidTr="00EF1D41">
        <w:trPr>
          <w:trHeight w:val="290"/>
        </w:trPr>
        <w:tc>
          <w:tcPr>
            <w:tcW w:w="2380" w:type="dxa"/>
            <w:vMerge/>
          </w:tcPr>
          <w:p w14:paraId="1DA5D270" w14:textId="77777777" w:rsidR="00C65BB3" w:rsidRPr="000F783C" w:rsidRDefault="00C65BB3" w:rsidP="00EF1D41"/>
        </w:tc>
        <w:tc>
          <w:tcPr>
            <w:tcW w:w="2015" w:type="dxa"/>
            <w:noWrap/>
          </w:tcPr>
          <w:p w14:paraId="7D86D8F8" w14:textId="77777777" w:rsidR="00C65BB3" w:rsidRPr="000F783C" w:rsidRDefault="00C65BB3" w:rsidP="00EF1D41">
            <w:r w:rsidRPr="000F783C">
              <w:t>31-40 years</w:t>
            </w:r>
          </w:p>
        </w:tc>
        <w:tc>
          <w:tcPr>
            <w:tcW w:w="708" w:type="dxa"/>
            <w:noWrap/>
          </w:tcPr>
          <w:p w14:paraId="393E8A78" w14:textId="77777777" w:rsidR="00C65BB3" w:rsidRPr="000F783C" w:rsidRDefault="00C65BB3" w:rsidP="00EF1D41">
            <w:r w:rsidRPr="000F783C">
              <w:t>15</w:t>
            </w:r>
          </w:p>
        </w:tc>
        <w:tc>
          <w:tcPr>
            <w:tcW w:w="1797" w:type="dxa"/>
            <w:noWrap/>
          </w:tcPr>
          <w:p w14:paraId="2F52F87C" w14:textId="77777777" w:rsidR="00C65BB3" w:rsidRPr="000F783C" w:rsidRDefault="00C65BB3" w:rsidP="00EF1D41">
            <w:r w:rsidRPr="000F783C">
              <w:t>23.1</w:t>
            </w:r>
          </w:p>
        </w:tc>
        <w:tc>
          <w:tcPr>
            <w:tcW w:w="2739" w:type="dxa"/>
            <w:noWrap/>
          </w:tcPr>
          <w:p w14:paraId="1D136D30" w14:textId="77777777" w:rsidR="00C65BB3" w:rsidRPr="000F783C" w:rsidRDefault="00C65BB3" w:rsidP="00EF1D41">
            <w:r w:rsidRPr="000F783C">
              <w:t>78.5</w:t>
            </w:r>
          </w:p>
        </w:tc>
      </w:tr>
      <w:tr w:rsidR="00C65BB3" w:rsidRPr="000F783C" w14:paraId="7DAC7A58" w14:textId="77777777" w:rsidTr="00EF1D41">
        <w:trPr>
          <w:trHeight w:val="290"/>
        </w:trPr>
        <w:tc>
          <w:tcPr>
            <w:tcW w:w="2380" w:type="dxa"/>
            <w:vMerge/>
          </w:tcPr>
          <w:p w14:paraId="66C42B9B" w14:textId="77777777" w:rsidR="00C65BB3" w:rsidRPr="000F783C" w:rsidRDefault="00C65BB3" w:rsidP="00EF1D41"/>
        </w:tc>
        <w:tc>
          <w:tcPr>
            <w:tcW w:w="2015" w:type="dxa"/>
            <w:noWrap/>
          </w:tcPr>
          <w:p w14:paraId="0EC9C07D" w14:textId="77777777" w:rsidR="00C65BB3" w:rsidRPr="000F783C" w:rsidRDefault="00C65BB3" w:rsidP="00EF1D41">
            <w:r w:rsidRPr="000F783C">
              <w:t xml:space="preserve">41-50 years </w:t>
            </w:r>
          </w:p>
        </w:tc>
        <w:tc>
          <w:tcPr>
            <w:tcW w:w="708" w:type="dxa"/>
            <w:noWrap/>
          </w:tcPr>
          <w:p w14:paraId="6CEA3374" w14:textId="77777777" w:rsidR="00C65BB3" w:rsidRPr="000F783C" w:rsidRDefault="00C65BB3" w:rsidP="00EF1D41">
            <w:r w:rsidRPr="000F783C">
              <w:t>12</w:t>
            </w:r>
          </w:p>
        </w:tc>
        <w:tc>
          <w:tcPr>
            <w:tcW w:w="1797" w:type="dxa"/>
            <w:noWrap/>
          </w:tcPr>
          <w:p w14:paraId="6FC4E43F" w14:textId="77777777" w:rsidR="00C65BB3" w:rsidRPr="000F783C" w:rsidRDefault="00C65BB3" w:rsidP="00EF1D41">
            <w:r w:rsidRPr="000F783C">
              <w:t>18.5</w:t>
            </w:r>
          </w:p>
        </w:tc>
        <w:tc>
          <w:tcPr>
            <w:tcW w:w="2739" w:type="dxa"/>
            <w:noWrap/>
          </w:tcPr>
          <w:p w14:paraId="6F752F82" w14:textId="77777777" w:rsidR="00C65BB3" w:rsidRPr="000F783C" w:rsidRDefault="00C65BB3" w:rsidP="00EF1D41">
            <w:r w:rsidRPr="000F783C">
              <w:t>97.0</w:t>
            </w:r>
          </w:p>
        </w:tc>
      </w:tr>
      <w:tr w:rsidR="00C65BB3" w:rsidRPr="000F783C" w14:paraId="41DA41DE" w14:textId="77777777" w:rsidTr="00EF1D41">
        <w:trPr>
          <w:trHeight w:val="290"/>
        </w:trPr>
        <w:tc>
          <w:tcPr>
            <w:tcW w:w="2380" w:type="dxa"/>
            <w:vMerge/>
          </w:tcPr>
          <w:p w14:paraId="5CDE865E" w14:textId="77777777" w:rsidR="00C65BB3" w:rsidRPr="000F783C" w:rsidRDefault="00C65BB3" w:rsidP="00EF1D41"/>
        </w:tc>
        <w:tc>
          <w:tcPr>
            <w:tcW w:w="2015" w:type="dxa"/>
            <w:noWrap/>
          </w:tcPr>
          <w:p w14:paraId="5FD59C7D" w14:textId="77777777" w:rsidR="00C65BB3" w:rsidRPr="000F783C" w:rsidRDefault="00C65BB3" w:rsidP="00EF1D41">
            <w:r w:rsidRPr="000F783C">
              <w:t>50 and above</w:t>
            </w:r>
          </w:p>
        </w:tc>
        <w:tc>
          <w:tcPr>
            <w:tcW w:w="708" w:type="dxa"/>
            <w:noWrap/>
          </w:tcPr>
          <w:p w14:paraId="20E1472C" w14:textId="77777777" w:rsidR="00C65BB3" w:rsidRPr="000F783C" w:rsidRDefault="00C65BB3" w:rsidP="00EF1D41">
            <w:r w:rsidRPr="000F783C">
              <w:t>2</w:t>
            </w:r>
          </w:p>
        </w:tc>
        <w:tc>
          <w:tcPr>
            <w:tcW w:w="1797" w:type="dxa"/>
            <w:noWrap/>
          </w:tcPr>
          <w:p w14:paraId="7D741BB4" w14:textId="77777777" w:rsidR="00C65BB3" w:rsidRPr="000F783C" w:rsidRDefault="00C65BB3" w:rsidP="00EF1D41">
            <w:r w:rsidRPr="000F783C">
              <w:t>3.0</w:t>
            </w:r>
          </w:p>
        </w:tc>
        <w:tc>
          <w:tcPr>
            <w:tcW w:w="2739" w:type="dxa"/>
            <w:noWrap/>
          </w:tcPr>
          <w:p w14:paraId="6A57B57C" w14:textId="77777777" w:rsidR="00C65BB3" w:rsidRPr="000F783C" w:rsidRDefault="00C65BB3" w:rsidP="00EF1D41">
            <w:r w:rsidRPr="000F783C">
              <w:t>100</w:t>
            </w:r>
          </w:p>
        </w:tc>
      </w:tr>
      <w:tr w:rsidR="00C65BB3" w:rsidRPr="000F783C" w14:paraId="0CB99AB1" w14:textId="77777777" w:rsidTr="00EF1D41">
        <w:trPr>
          <w:trHeight w:val="290"/>
        </w:trPr>
        <w:tc>
          <w:tcPr>
            <w:tcW w:w="2380" w:type="dxa"/>
            <w:vMerge w:val="restart"/>
            <w:noWrap/>
          </w:tcPr>
          <w:p w14:paraId="6D1DCA19" w14:textId="77777777" w:rsidR="00C65BB3" w:rsidRPr="000F783C" w:rsidRDefault="00C65BB3" w:rsidP="00EF1D41">
            <w:r w:rsidRPr="000F783C">
              <w:t>Level of Education</w:t>
            </w:r>
          </w:p>
        </w:tc>
        <w:tc>
          <w:tcPr>
            <w:tcW w:w="2015" w:type="dxa"/>
            <w:noWrap/>
          </w:tcPr>
          <w:p w14:paraId="2ADF02DD" w14:textId="77777777" w:rsidR="00C65BB3" w:rsidRPr="000F783C" w:rsidRDefault="00C65BB3" w:rsidP="00EF1D41">
            <w:r w:rsidRPr="000F783C">
              <w:t>Primary</w:t>
            </w:r>
          </w:p>
        </w:tc>
        <w:tc>
          <w:tcPr>
            <w:tcW w:w="708" w:type="dxa"/>
            <w:noWrap/>
          </w:tcPr>
          <w:p w14:paraId="487DB3C6" w14:textId="77777777" w:rsidR="00C65BB3" w:rsidRPr="000F783C" w:rsidRDefault="00C65BB3" w:rsidP="00EF1D41">
            <w:r w:rsidRPr="000F783C">
              <w:t>32</w:t>
            </w:r>
          </w:p>
        </w:tc>
        <w:tc>
          <w:tcPr>
            <w:tcW w:w="1797" w:type="dxa"/>
            <w:noWrap/>
          </w:tcPr>
          <w:p w14:paraId="19668474" w14:textId="77777777" w:rsidR="00C65BB3" w:rsidRPr="000F783C" w:rsidRDefault="00C65BB3" w:rsidP="00EF1D41">
            <w:r w:rsidRPr="000F783C">
              <w:t>49.2</w:t>
            </w:r>
          </w:p>
        </w:tc>
        <w:tc>
          <w:tcPr>
            <w:tcW w:w="2739" w:type="dxa"/>
            <w:noWrap/>
          </w:tcPr>
          <w:p w14:paraId="0CF42199" w14:textId="77777777" w:rsidR="00C65BB3" w:rsidRPr="000F783C" w:rsidRDefault="00C65BB3" w:rsidP="00EF1D41">
            <w:r w:rsidRPr="000F783C">
              <w:t>49.2</w:t>
            </w:r>
          </w:p>
        </w:tc>
      </w:tr>
      <w:tr w:rsidR="00C65BB3" w:rsidRPr="000F783C" w14:paraId="2984E0C3" w14:textId="77777777" w:rsidTr="00EF1D41">
        <w:trPr>
          <w:trHeight w:val="290"/>
        </w:trPr>
        <w:tc>
          <w:tcPr>
            <w:tcW w:w="2380" w:type="dxa"/>
            <w:vMerge/>
          </w:tcPr>
          <w:p w14:paraId="47701CF1" w14:textId="77777777" w:rsidR="00C65BB3" w:rsidRPr="000F783C" w:rsidRDefault="00C65BB3" w:rsidP="00EF1D41"/>
        </w:tc>
        <w:tc>
          <w:tcPr>
            <w:tcW w:w="2015" w:type="dxa"/>
            <w:noWrap/>
          </w:tcPr>
          <w:p w14:paraId="33131C93" w14:textId="77777777" w:rsidR="00C65BB3" w:rsidRPr="000F783C" w:rsidRDefault="00C65BB3" w:rsidP="00EF1D41">
            <w:r w:rsidRPr="000F783C">
              <w:t>Secondary</w:t>
            </w:r>
          </w:p>
        </w:tc>
        <w:tc>
          <w:tcPr>
            <w:tcW w:w="708" w:type="dxa"/>
            <w:noWrap/>
          </w:tcPr>
          <w:p w14:paraId="7F3BF0C4" w14:textId="77777777" w:rsidR="00C65BB3" w:rsidRPr="000F783C" w:rsidRDefault="00C65BB3" w:rsidP="00EF1D41">
            <w:r w:rsidRPr="000F783C">
              <w:t>28</w:t>
            </w:r>
          </w:p>
        </w:tc>
        <w:tc>
          <w:tcPr>
            <w:tcW w:w="1797" w:type="dxa"/>
            <w:noWrap/>
          </w:tcPr>
          <w:p w14:paraId="39908657" w14:textId="77777777" w:rsidR="00C65BB3" w:rsidRPr="000F783C" w:rsidRDefault="00C65BB3" w:rsidP="00EF1D41">
            <w:r w:rsidRPr="000F783C">
              <w:t>43.1</w:t>
            </w:r>
          </w:p>
        </w:tc>
        <w:tc>
          <w:tcPr>
            <w:tcW w:w="2739" w:type="dxa"/>
            <w:noWrap/>
          </w:tcPr>
          <w:p w14:paraId="787E8A19" w14:textId="77777777" w:rsidR="00C65BB3" w:rsidRPr="000F783C" w:rsidRDefault="00C65BB3" w:rsidP="00EF1D41">
            <w:r w:rsidRPr="000F783C">
              <w:t>92.3</w:t>
            </w:r>
          </w:p>
        </w:tc>
      </w:tr>
      <w:tr w:rsidR="00C65BB3" w:rsidRPr="000F783C" w14:paraId="0A34175F" w14:textId="77777777" w:rsidTr="00EF1D41">
        <w:trPr>
          <w:trHeight w:val="290"/>
        </w:trPr>
        <w:tc>
          <w:tcPr>
            <w:tcW w:w="2380" w:type="dxa"/>
            <w:vMerge/>
          </w:tcPr>
          <w:p w14:paraId="69AF6018" w14:textId="77777777" w:rsidR="00C65BB3" w:rsidRPr="000F783C" w:rsidRDefault="00C65BB3" w:rsidP="00EF1D41"/>
        </w:tc>
        <w:tc>
          <w:tcPr>
            <w:tcW w:w="2015" w:type="dxa"/>
            <w:noWrap/>
          </w:tcPr>
          <w:p w14:paraId="08066EF6" w14:textId="77777777" w:rsidR="00C65BB3" w:rsidRPr="000F783C" w:rsidRDefault="00C65BB3" w:rsidP="00EF1D41">
            <w:r w:rsidRPr="000F783C">
              <w:t>Diploma Level</w:t>
            </w:r>
          </w:p>
        </w:tc>
        <w:tc>
          <w:tcPr>
            <w:tcW w:w="708" w:type="dxa"/>
            <w:noWrap/>
          </w:tcPr>
          <w:p w14:paraId="79DB789A" w14:textId="77777777" w:rsidR="00C65BB3" w:rsidRPr="000F783C" w:rsidRDefault="00C65BB3" w:rsidP="00EF1D41">
            <w:r w:rsidRPr="000F783C">
              <w:t>4</w:t>
            </w:r>
          </w:p>
        </w:tc>
        <w:tc>
          <w:tcPr>
            <w:tcW w:w="1797" w:type="dxa"/>
            <w:noWrap/>
          </w:tcPr>
          <w:p w14:paraId="73AEB6B6" w14:textId="77777777" w:rsidR="00C65BB3" w:rsidRPr="000F783C" w:rsidRDefault="00C65BB3" w:rsidP="00EF1D41">
            <w:r w:rsidRPr="000F783C">
              <w:t>6.2</w:t>
            </w:r>
          </w:p>
        </w:tc>
        <w:tc>
          <w:tcPr>
            <w:tcW w:w="2739" w:type="dxa"/>
            <w:noWrap/>
          </w:tcPr>
          <w:p w14:paraId="10A44D3F" w14:textId="77777777" w:rsidR="00C65BB3" w:rsidRPr="000F783C" w:rsidRDefault="00C65BB3" w:rsidP="00EF1D41">
            <w:r w:rsidRPr="000F783C">
              <w:t>98.5</w:t>
            </w:r>
          </w:p>
        </w:tc>
      </w:tr>
      <w:tr w:rsidR="00C65BB3" w:rsidRPr="000F783C" w14:paraId="699A69F8" w14:textId="77777777" w:rsidTr="00EF1D41">
        <w:trPr>
          <w:trHeight w:val="290"/>
        </w:trPr>
        <w:tc>
          <w:tcPr>
            <w:tcW w:w="2380" w:type="dxa"/>
          </w:tcPr>
          <w:p w14:paraId="0B7154CE" w14:textId="77777777" w:rsidR="00C65BB3" w:rsidRPr="000F783C" w:rsidRDefault="00C65BB3" w:rsidP="00EF1D41"/>
        </w:tc>
        <w:tc>
          <w:tcPr>
            <w:tcW w:w="2015" w:type="dxa"/>
            <w:noWrap/>
          </w:tcPr>
          <w:p w14:paraId="15CF2CA5" w14:textId="77777777" w:rsidR="00C65BB3" w:rsidRPr="000F783C" w:rsidRDefault="00C65BB3" w:rsidP="00EF1D41">
            <w:r w:rsidRPr="000F783C">
              <w:t>Degree Level</w:t>
            </w:r>
          </w:p>
        </w:tc>
        <w:tc>
          <w:tcPr>
            <w:tcW w:w="708" w:type="dxa"/>
            <w:noWrap/>
          </w:tcPr>
          <w:p w14:paraId="47F06632" w14:textId="77777777" w:rsidR="00C65BB3" w:rsidRPr="000F783C" w:rsidRDefault="00C65BB3" w:rsidP="00EF1D41">
            <w:r w:rsidRPr="000F783C">
              <w:t>1</w:t>
            </w:r>
          </w:p>
        </w:tc>
        <w:tc>
          <w:tcPr>
            <w:tcW w:w="1797" w:type="dxa"/>
            <w:noWrap/>
          </w:tcPr>
          <w:p w14:paraId="6C8D651A" w14:textId="77777777" w:rsidR="00C65BB3" w:rsidRPr="000F783C" w:rsidRDefault="00C65BB3" w:rsidP="00EF1D41">
            <w:r w:rsidRPr="000F783C">
              <w:t>1.5</w:t>
            </w:r>
          </w:p>
        </w:tc>
        <w:tc>
          <w:tcPr>
            <w:tcW w:w="2739" w:type="dxa"/>
            <w:noWrap/>
          </w:tcPr>
          <w:p w14:paraId="076C8797" w14:textId="77777777" w:rsidR="00C65BB3" w:rsidRPr="000F783C" w:rsidRDefault="00C65BB3" w:rsidP="00EF1D41">
            <w:r w:rsidRPr="000F783C">
              <w:t>100</w:t>
            </w:r>
          </w:p>
        </w:tc>
      </w:tr>
      <w:bookmarkEnd w:id="67"/>
      <w:tr w:rsidR="00C65BB3" w:rsidRPr="000F783C" w14:paraId="7206FD7A" w14:textId="77777777" w:rsidTr="00EF1D41">
        <w:trPr>
          <w:trHeight w:val="290"/>
        </w:trPr>
        <w:tc>
          <w:tcPr>
            <w:tcW w:w="2380" w:type="dxa"/>
            <w:vMerge w:val="restart"/>
            <w:noWrap/>
          </w:tcPr>
          <w:p w14:paraId="63E03F2F" w14:textId="77777777" w:rsidR="00C65BB3" w:rsidRPr="000F783C" w:rsidRDefault="00C65BB3" w:rsidP="00EF1D41">
            <w:r w:rsidRPr="000F783C">
              <w:t>Length of service</w:t>
            </w:r>
          </w:p>
        </w:tc>
        <w:tc>
          <w:tcPr>
            <w:tcW w:w="2015" w:type="dxa"/>
            <w:noWrap/>
          </w:tcPr>
          <w:p w14:paraId="2CE4E416" w14:textId="77777777" w:rsidR="00C65BB3" w:rsidRPr="000F783C" w:rsidRDefault="00C65BB3" w:rsidP="00EF1D41">
            <w:r w:rsidRPr="000F783C">
              <w:t>Less than 1 year</w:t>
            </w:r>
          </w:p>
        </w:tc>
        <w:tc>
          <w:tcPr>
            <w:tcW w:w="708" w:type="dxa"/>
            <w:noWrap/>
          </w:tcPr>
          <w:p w14:paraId="640EFD0D" w14:textId="77777777" w:rsidR="00C65BB3" w:rsidRPr="000F783C" w:rsidRDefault="00C65BB3" w:rsidP="00EF1D41">
            <w:r w:rsidRPr="000F783C">
              <w:t>60</w:t>
            </w:r>
          </w:p>
        </w:tc>
        <w:tc>
          <w:tcPr>
            <w:tcW w:w="1797" w:type="dxa"/>
            <w:noWrap/>
          </w:tcPr>
          <w:p w14:paraId="2E0ECC7E" w14:textId="77777777" w:rsidR="00C65BB3" w:rsidRPr="000F783C" w:rsidRDefault="00C65BB3" w:rsidP="00EF1D41">
            <w:r w:rsidRPr="000F783C">
              <w:t>92.31</w:t>
            </w:r>
          </w:p>
        </w:tc>
        <w:tc>
          <w:tcPr>
            <w:tcW w:w="2739" w:type="dxa"/>
            <w:noWrap/>
          </w:tcPr>
          <w:p w14:paraId="08C7BF6A" w14:textId="77777777" w:rsidR="00C65BB3" w:rsidRPr="000F783C" w:rsidRDefault="00C65BB3" w:rsidP="00EF1D41">
            <w:r w:rsidRPr="000F783C">
              <w:t>92.31</w:t>
            </w:r>
          </w:p>
        </w:tc>
      </w:tr>
      <w:tr w:rsidR="00C65BB3" w:rsidRPr="000F783C" w14:paraId="7C97221E" w14:textId="77777777" w:rsidTr="00EF1D41">
        <w:trPr>
          <w:trHeight w:val="290"/>
        </w:trPr>
        <w:tc>
          <w:tcPr>
            <w:tcW w:w="2380" w:type="dxa"/>
            <w:vMerge/>
          </w:tcPr>
          <w:p w14:paraId="11372576" w14:textId="77777777" w:rsidR="00C65BB3" w:rsidRPr="000F783C" w:rsidRDefault="00C65BB3" w:rsidP="00EF1D41"/>
        </w:tc>
        <w:tc>
          <w:tcPr>
            <w:tcW w:w="2015" w:type="dxa"/>
            <w:noWrap/>
          </w:tcPr>
          <w:p w14:paraId="0BA4E82D" w14:textId="77777777" w:rsidR="00C65BB3" w:rsidRPr="000F783C" w:rsidRDefault="00C65BB3" w:rsidP="00EF1D41">
            <w:r w:rsidRPr="000F783C">
              <w:t xml:space="preserve">1-5 years </w:t>
            </w:r>
          </w:p>
        </w:tc>
        <w:tc>
          <w:tcPr>
            <w:tcW w:w="708" w:type="dxa"/>
            <w:noWrap/>
          </w:tcPr>
          <w:p w14:paraId="506BC4B0" w14:textId="77777777" w:rsidR="00C65BB3" w:rsidRPr="000F783C" w:rsidRDefault="00C65BB3" w:rsidP="00EF1D41">
            <w:r w:rsidRPr="000F783C">
              <w:t>5</w:t>
            </w:r>
          </w:p>
        </w:tc>
        <w:tc>
          <w:tcPr>
            <w:tcW w:w="1797" w:type="dxa"/>
            <w:noWrap/>
          </w:tcPr>
          <w:p w14:paraId="51657292" w14:textId="77777777" w:rsidR="00C65BB3" w:rsidRPr="000F783C" w:rsidRDefault="00C65BB3" w:rsidP="00EF1D41">
            <w:r w:rsidRPr="000F783C">
              <w:t>7.69</w:t>
            </w:r>
          </w:p>
        </w:tc>
        <w:tc>
          <w:tcPr>
            <w:tcW w:w="2739" w:type="dxa"/>
            <w:noWrap/>
          </w:tcPr>
          <w:p w14:paraId="3BE934B0" w14:textId="77777777" w:rsidR="00C65BB3" w:rsidRPr="000F783C" w:rsidRDefault="00C65BB3" w:rsidP="00EF1D41">
            <w:r w:rsidRPr="000F783C">
              <w:t>100</w:t>
            </w:r>
          </w:p>
        </w:tc>
      </w:tr>
      <w:tr w:rsidR="00C65BB3" w:rsidRPr="000F783C" w14:paraId="0DE00983" w14:textId="77777777" w:rsidTr="00EF1D41">
        <w:trPr>
          <w:trHeight w:val="290"/>
        </w:trPr>
        <w:tc>
          <w:tcPr>
            <w:tcW w:w="2380" w:type="dxa"/>
            <w:vMerge/>
          </w:tcPr>
          <w:p w14:paraId="4D04E577" w14:textId="77777777" w:rsidR="00C65BB3" w:rsidRPr="000F783C" w:rsidRDefault="00C65BB3" w:rsidP="00EF1D41"/>
        </w:tc>
        <w:tc>
          <w:tcPr>
            <w:tcW w:w="2015" w:type="dxa"/>
            <w:noWrap/>
          </w:tcPr>
          <w:p w14:paraId="4FE3D6C7" w14:textId="77777777" w:rsidR="00C65BB3" w:rsidRPr="000F783C" w:rsidRDefault="00C65BB3" w:rsidP="00EF1D41">
            <w:r w:rsidRPr="000F783C">
              <w:t xml:space="preserve">6-10 years </w:t>
            </w:r>
          </w:p>
        </w:tc>
        <w:tc>
          <w:tcPr>
            <w:tcW w:w="708" w:type="dxa"/>
            <w:noWrap/>
          </w:tcPr>
          <w:p w14:paraId="72B3743F" w14:textId="77777777" w:rsidR="00C65BB3" w:rsidRPr="000F783C" w:rsidRDefault="00C65BB3" w:rsidP="00EF1D41">
            <w:r w:rsidRPr="000F783C">
              <w:t>0</w:t>
            </w:r>
          </w:p>
        </w:tc>
        <w:tc>
          <w:tcPr>
            <w:tcW w:w="1797" w:type="dxa"/>
            <w:noWrap/>
          </w:tcPr>
          <w:p w14:paraId="697F7A90" w14:textId="77777777" w:rsidR="00C65BB3" w:rsidRPr="000F783C" w:rsidRDefault="00C65BB3" w:rsidP="00EF1D41">
            <w:r w:rsidRPr="000F783C">
              <w:t>0</w:t>
            </w:r>
          </w:p>
        </w:tc>
        <w:tc>
          <w:tcPr>
            <w:tcW w:w="2739" w:type="dxa"/>
            <w:noWrap/>
          </w:tcPr>
          <w:p w14:paraId="5A8DD2E2" w14:textId="77777777" w:rsidR="00C65BB3" w:rsidRPr="000F783C" w:rsidRDefault="00C65BB3" w:rsidP="00EF1D41">
            <w:r w:rsidRPr="000F783C">
              <w:t>100</w:t>
            </w:r>
          </w:p>
        </w:tc>
      </w:tr>
      <w:tr w:rsidR="00C65BB3" w:rsidRPr="000F783C" w14:paraId="25ABD862" w14:textId="77777777" w:rsidTr="00EF1D41">
        <w:trPr>
          <w:trHeight w:val="290"/>
        </w:trPr>
        <w:tc>
          <w:tcPr>
            <w:tcW w:w="2380" w:type="dxa"/>
            <w:vMerge/>
            <w:tcBorders>
              <w:bottom w:val="single" w:sz="4" w:space="0" w:color="auto"/>
            </w:tcBorders>
          </w:tcPr>
          <w:p w14:paraId="66D99F29" w14:textId="77777777" w:rsidR="00C65BB3" w:rsidRPr="000F783C" w:rsidRDefault="00C65BB3" w:rsidP="00EF1D41"/>
        </w:tc>
        <w:tc>
          <w:tcPr>
            <w:tcW w:w="2015" w:type="dxa"/>
            <w:tcBorders>
              <w:bottom w:val="single" w:sz="4" w:space="0" w:color="auto"/>
            </w:tcBorders>
            <w:noWrap/>
          </w:tcPr>
          <w:p w14:paraId="45BBC70E" w14:textId="77777777" w:rsidR="00C65BB3" w:rsidRPr="000F783C" w:rsidRDefault="00C65BB3" w:rsidP="00EF1D41">
            <w:r w:rsidRPr="000F783C">
              <w:t xml:space="preserve">Above 10 years </w:t>
            </w:r>
          </w:p>
        </w:tc>
        <w:tc>
          <w:tcPr>
            <w:tcW w:w="708" w:type="dxa"/>
            <w:tcBorders>
              <w:bottom w:val="single" w:sz="4" w:space="0" w:color="auto"/>
            </w:tcBorders>
            <w:noWrap/>
          </w:tcPr>
          <w:p w14:paraId="4FD031C9" w14:textId="77777777" w:rsidR="00C65BB3" w:rsidRPr="000F783C" w:rsidRDefault="00C65BB3" w:rsidP="00EF1D41">
            <w:r w:rsidRPr="000F783C">
              <w:t>0</w:t>
            </w:r>
          </w:p>
        </w:tc>
        <w:tc>
          <w:tcPr>
            <w:tcW w:w="1797" w:type="dxa"/>
            <w:tcBorders>
              <w:bottom w:val="single" w:sz="4" w:space="0" w:color="auto"/>
            </w:tcBorders>
            <w:noWrap/>
          </w:tcPr>
          <w:p w14:paraId="0112D3B9" w14:textId="77777777" w:rsidR="00C65BB3" w:rsidRPr="000F783C" w:rsidRDefault="00C65BB3" w:rsidP="00EF1D41">
            <w:r w:rsidRPr="000F783C">
              <w:t>0</w:t>
            </w:r>
          </w:p>
        </w:tc>
        <w:tc>
          <w:tcPr>
            <w:tcW w:w="2739" w:type="dxa"/>
            <w:tcBorders>
              <w:bottom w:val="single" w:sz="4" w:space="0" w:color="auto"/>
            </w:tcBorders>
            <w:noWrap/>
          </w:tcPr>
          <w:p w14:paraId="4A5122AB" w14:textId="77777777" w:rsidR="00C65BB3" w:rsidRPr="000F783C" w:rsidRDefault="00C65BB3" w:rsidP="00EF1D41">
            <w:r w:rsidRPr="000F783C">
              <w:t>100</w:t>
            </w:r>
          </w:p>
        </w:tc>
      </w:tr>
    </w:tbl>
    <w:p w14:paraId="4CBFEAD3" w14:textId="77777777" w:rsidR="00C65BB3" w:rsidRDefault="00C65BB3" w:rsidP="00682EE2">
      <w:pPr>
        <w:spacing w:line="360" w:lineRule="auto"/>
        <w:jc w:val="both"/>
        <w:rPr>
          <w:i w:val="0"/>
          <w:iCs w:val="0"/>
        </w:rPr>
      </w:pPr>
    </w:p>
    <w:p w14:paraId="192279C9" w14:textId="24438131" w:rsidR="000E1DB9" w:rsidRDefault="00682EE2" w:rsidP="00682EE2">
      <w:pPr>
        <w:spacing w:line="360" w:lineRule="auto"/>
        <w:jc w:val="both"/>
        <w:rPr>
          <w:i w:val="0"/>
          <w:iCs w:val="0"/>
        </w:rPr>
      </w:pPr>
      <w:r w:rsidRPr="00682EE2">
        <w:rPr>
          <w:i w:val="0"/>
          <w:iCs w:val="0"/>
        </w:rPr>
        <w:t>The gender distribution shows a significant male dominance, with 80% (n=8) being male and 20% (n=2) being female, which is expected since the prison primarily holds male inmates. In terms of marital status, 80% (n=8) are married while 20.0% (n=2) were single.</w:t>
      </w:r>
    </w:p>
    <w:p w14:paraId="23B6CAC9" w14:textId="77777777" w:rsidR="00C65BB3" w:rsidRDefault="00C65BB3" w:rsidP="00682EE2">
      <w:pPr>
        <w:spacing w:line="360" w:lineRule="auto"/>
        <w:jc w:val="both"/>
        <w:rPr>
          <w:i w:val="0"/>
          <w:iCs w:val="0"/>
        </w:rPr>
      </w:pPr>
    </w:p>
    <w:p w14:paraId="34752CAE" w14:textId="77777777" w:rsidR="00C65BB3" w:rsidRDefault="00C65BB3" w:rsidP="00682EE2">
      <w:pPr>
        <w:spacing w:line="360" w:lineRule="auto"/>
        <w:jc w:val="both"/>
        <w:rPr>
          <w:i w:val="0"/>
          <w:iCs w:val="0"/>
        </w:rPr>
      </w:pPr>
    </w:p>
    <w:p w14:paraId="0E3FF172" w14:textId="77777777" w:rsidR="00C65BB3" w:rsidRDefault="00C65BB3" w:rsidP="00682EE2">
      <w:pPr>
        <w:spacing w:line="360" w:lineRule="auto"/>
        <w:jc w:val="both"/>
        <w:rPr>
          <w:i w:val="0"/>
          <w:iCs w:val="0"/>
        </w:rPr>
      </w:pPr>
    </w:p>
    <w:p w14:paraId="461E5AE9" w14:textId="77777777" w:rsidR="00C65BB3" w:rsidRDefault="00C65BB3" w:rsidP="00682EE2">
      <w:pPr>
        <w:spacing w:line="360" w:lineRule="auto"/>
        <w:jc w:val="both"/>
        <w:rPr>
          <w:i w:val="0"/>
          <w:iCs w:val="0"/>
        </w:rPr>
      </w:pPr>
    </w:p>
    <w:p w14:paraId="159274D7" w14:textId="77777777" w:rsidR="00C65BB3" w:rsidRDefault="00C65BB3" w:rsidP="00682EE2">
      <w:pPr>
        <w:spacing w:line="360" w:lineRule="auto"/>
        <w:jc w:val="both"/>
        <w:rPr>
          <w:i w:val="0"/>
          <w:iCs w:val="0"/>
        </w:rPr>
      </w:pPr>
    </w:p>
    <w:p w14:paraId="5E3F878F" w14:textId="77777777" w:rsidR="00C65BB3" w:rsidRDefault="00C65BB3" w:rsidP="00682EE2">
      <w:pPr>
        <w:spacing w:line="360" w:lineRule="auto"/>
        <w:jc w:val="both"/>
        <w:rPr>
          <w:i w:val="0"/>
          <w:iCs w:val="0"/>
        </w:rPr>
      </w:pPr>
    </w:p>
    <w:p w14:paraId="53E2F94C" w14:textId="44A6DEC4" w:rsidR="00F7387F" w:rsidRDefault="00F7387F" w:rsidP="00F7387F">
      <w:pPr>
        <w:spacing w:line="360" w:lineRule="auto"/>
        <w:jc w:val="both"/>
        <w:rPr>
          <w:i w:val="0"/>
          <w:iCs w:val="0"/>
        </w:rPr>
      </w:pPr>
      <w:r>
        <w:rPr>
          <w:i w:val="0"/>
          <w:iCs w:val="0"/>
        </w:rPr>
        <w:t>Table 7</w:t>
      </w:r>
      <w:r w:rsidRPr="00682EE2">
        <w:rPr>
          <w:i w:val="0"/>
          <w:iCs w:val="0"/>
        </w:rPr>
        <w:t xml:space="preserve"> outlines the demographic characteristics and professional experience of </w:t>
      </w:r>
      <w:r w:rsidR="002715AC">
        <w:rPr>
          <w:i w:val="0"/>
          <w:iCs w:val="0"/>
        </w:rPr>
        <w:t>the surveyed prison warden</w:t>
      </w:r>
      <w:r w:rsidRPr="00682EE2">
        <w:rPr>
          <w:i w:val="0"/>
          <w:iCs w:val="0"/>
        </w:rPr>
        <w:t xml:space="preserve"> at Marimanti G.K prison. </w:t>
      </w:r>
    </w:p>
    <w:p w14:paraId="46406BD0" w14:textId="77777777" w:rsidR="00C65BB3" w:rsidRDefault="00C65BB3" w:rsidP="00682EE2">
      <w:pPr>
        <w:spacing w:line="360" w:lineRule="auto"/>
        <w:jc w:val="both"/>
        <w:rPr>
          <w:i w:val="0"/>
          <w:iCs w:val="0"/>
        </w:rPr>
      </w:pPr>
    </w:p>
    <w:p w14:paraId="2CC6B93A" w14:textId="77777777" w:rsidR="00282809" w:rsidRPr="00282809" w:rsidRDefault="000E1DB9" w:rsidP="000E1DB9">
      <w:pPr>
        <w:pStyle w:val="Caption"/>
        <w:keepNext/>
        <w:rPr>
          <w:i/>
          <w:iCs/>
          <w:color w:val="auto"/>
          <w:sz w:val="24"/>
          <w:szCs w:val="24"/>
        </w:rPr>
      </w:pPr>
      <w:bookmarkStart w:id="68" w:name="_Toc181050573"/>
      <w:r w:rsidRPr="00282809">
        <w:rPr>
          <w:i/>
          <w:color w:val="auto"/>
          <w:sz w:val="24"/>
          <w:szCs w:val="24"/>
        </w:rPr>
        <w:t xml:space="preserve">Table </w:t>
      </w:r>
      <w:r w:rsidRPr="00282809">
        <w:rPr>
          <w:i/>
          <w:color w:val="auto"/>
          <w:sz w:val="24"/>
          <w:szCs w:val="24"/>
        </w:rPr>
        <w:fldChar w:fldCharType="begin"/>
      </w:r>
      <w:r w:rsidRPr="00282809">
        <w:rPr>
          <w:i/>
          <w:color w:val="auto"/>
          <w:sz w:val="24"/>
          <w:szCs w:val="24"/>
        </w:rPr>
        <w:instrText xml:space="preserve"> SEQ Table \* ARABIC </w:instrText>
      </w:r>
      <w:r w:rsidRPr="00282809">
        <w:rPr>
          <w:i/>
          <w:color w:val="auto"/>
          <w:sz w:val="24"/>
          <w:szCs w:val="24"/>
        </w:rPr>
        <w:fldChar w:fldCharType="separate"/>
      </w:r>
      <w:r w:rsidR="00D3405D">
        <w:rPr>
          <w:i/>
          <w:noProof/>
          <w:color w:val="auto"/>
          <w:sz w:val="24"/>
          <w:szCs w:val="24"/>
        </w:rPr>
        <w:t>7</w:t>
      </w:r>
      <w:r w:rsidRPr="00282809">
        <w:rPr>
          <w:i/>
          <w:color w:val="auto"/>
          <w:sz w:val="24"/>
          <w:szCs w:val="24"/>
        </w:rPr>
        <w:fldChar w:fldCharType="end"/>
      </w:r>
      <w:r w:rsidR="00C65BB3" w:rsidRPr="00282809">
        <w:rPr>
          <w:i/>
          <w:color w:val="auto"/>
          <w:sz w:val="24"/>
          <w:szCs w:val="24"/>
        </w:rPr>
        <w:t>:</w:t>
      </w:r>
      <w:r w:rsidR="00C65BB3" w:rsidRPr="00282809">
        <w:rPr>
          <w:i/>
          <w:iCs/>
          <w:color w:val="auto"/>
          <w:sz w:val="24"/>
          <w:szCs w:val="24"/>
        </w:rPr>
        <w:t xml:space="preserve"> </w:t>
      </w:r>
    </w:p>
    <w:p w14:paraId="19CDDA7A" w14:textId="5EBC9E44" w:rsidR="000E1DB9" w:rsidRPr="00282809" w:rsidRDefault="00C65BB3" w:rsidP="000E1DB9">
      <w:pPr>
        <w:pStyle w:val="Caption"/>
        <w:keepNext/>
        <w:rPr>
          <w:i/>
          <w:color w:val="auto"/>
          <w:sz w:val="24"/>
          <w:szCs w:val="24"/>
        </w:rPr>
      </w:pPr>
      <w:r w:rsidRPr="00282809">
        <w:rPr>
          <w:i/>
          <w:iCs/>
          <w:color w:val="auto"/>
          <w:sz w:val="24"/>
          <w:szCs w:val="24"/>
        </w:rPr>
        <w:t>Demographic</w:t>
      </w:r>
      <w:r w:rsidR="000E1DB9" w:rsidRPr="00282809">
        <w:rPr>
          <w:i/>
          <w:iCs/>
          <w:color w:val="auto"/>
          <w:sz w:val="24"/>
          <w:szCs w:val="24"/>
        </w:rPr>
        <w:t xml:space="preserve"> Summary of Wardens</w:t>
      </w:r>
      <w:bookmarkEnd w:id="68"/>
    </w:p>
    <w:tbl>
      <w:tblPr>
        <w:tblStyle w:val="TableGrid"/>
        <w:tblW w:w="89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2268"/>
        <w:gridCol w:w="562"/>
        <w:gridCol w:w="1943"/>
        <w:gridCol w:w="2031"/>
      </w:tblGrid>
      <w:tr w:rsidR="002B078B" w:rsidRPr="000F783C" w14:paraId="668EB2C7" w14:textId="77777777" w:rsidTr="002B078B">
        <w:trPr>
          <w:trHeight w:val="580"/>
        </w:trPr>
        <w:tc>
          <w:tcPr>
            <w:tcW w:w="2127" w:type="dxa"/>
            <w:tcBorders>
              <w:top w:val="single" w:sz="4" w:space="0" w:color="auto"/>
              <w:bottom w:val="single" w:sz="4" w:space="0" w:color="auto"/>
            </w:tcBorders>
          </w:tcPr>
          <w:p w14:paraId="0C403E9C" w14:textId="77777777" w:rsidR="002B078B" w:rsidRPr="000F783C" w:rsidRDefault="002B078B" w:rsidP="00B86D25">
            <w:r w:rsidRPr="000F783C">
              <w:t>Item</w:t>
            </w:r>
          </w:p>
        </w:tc>
        <w:tc>
          <w:tcPr>
            <w:tcW w:w="2268" w:type="dxa"/>
            <w:tcBorders>
              <w:top w:val="single" w:sz="4" w:space="0" w:color="auto"/>
              <w:bottom w:val="single" w:sz="4" w:space="0" w:color="auto"/>
            </w:tcBorders>
          </w:tcPr>
          <w:p w14:paraId="17AE9AFA" w14:textId="77777777" w:rsidR="002B078B" w:rsidRPr="000F783C" w:rsidRDefault="002B078B" w:rsidP="00B86D25">
            <w:r w:rsidRPr="000F783C">
              <w:t>Options</w:t>
            </w:r>
          </w:p>
        </w:tc>
        <w:tc>
          <w:tcPr>
            <w:tcW w:w="562" w:type="dxa"/>
            <w:tcBorders>
              <w:top w:val="single" w:sz="4" w:space="0" w:color="auto"/>
              <w:bottom w:val="single" w:sz="4" w:space="0" w:color="auto"/>
            </w:tcBorders>
          </w:tcPr>
          <w:p w14:paraId="207C140E" w14:textId="77777777" w:rsidR="002B078B" w:rsidRPr="000F783C" w:rsidRDefault="002B078B" w:rsidP="00B86D25">
            <w:r w:rsidRPr="000F783C">
              <w:t>N</w:t>
            </w:r>
          </w:p>
        </w:tc>
        <w:tc>
          <w:tcPr>
            <w:tcW w:w="1943" w:type="dxa"/>
            <w:tcBorders>
              <w:top w:val="single" w:sz="4" w:space="0" w:color="auto"/>
              <w:bottom w:val="single" w:sz="4" w:space="0" w:color="auto"/>
            </w:tcBorders>
          </w:tcPr>
          <w:p w14:paraId="531A2F82" w14:textId="77777777" w:rsidR="002B078B" w:rsidRPr="000F783C" w:rsidRDefault="002B078B" w:rsidP="00B86D25">
            <w:r w:rsidRPr="000F783C">
              <w:t>Percentage (%)</w:t>
            </w:r>
          </w:p>
        </w:tc>
        <w:tc>
          <w:tcPr>
            <w:tcW w:w="2031" w:type="dxa"/>
            <w:tcBorders>
              <w:top w:val="single" w:sz="4" w:space="0" w:color="auto"/>
              <w:bottom w:val="single" w:sz="4" w:space="0" w:color="auto"/>
            </w:tcBorders>
          </w:tcPr>
          <w:p w14:paraId="2E9D6093" w14:textId="77777777" w:rsidR="002B078B" w:rsidRPr="000F783C" w:rsidRDefault="002B078B" w:rsidP="00B86D25">
            <w:r w:rsidRPr="000F783C">
              <w:t>Accumulated Percentage (%)</w:t>
            </w:r>
          </w:p>
        </w:tc>
      </w:tr>
      <w:tr w:rsidR="002B078B" w:rsidRPr="000F783C" w14:paraId="3110A5AD" w14:textId="77777777" w:rsidTr="002B078B">
        <w:trPr>
          <w:trHeight w:val="290"/>
        </w:trPr>
        <w:tc>
          <w:tcPr>
            <w:tcW w:w="2127" w:type="dxa"/>
            <w:vMerge w:val="restart"/>
            <w:tcBorders>
              <w:top w:val="single" w:sz="4" w:space="0" w:color="auto"/>
            </w:tcBorders>
            <w:noWrap/>
          </w:tcPr>
          <w:p w14:paraId="0B6D7229" w14:textId="77777777" w:rsidR="002B078B" w:rsidRPr="000F783C" w:rsidRDefault="002B078B" w:rsidP="00B86D25">
            <w:bookmarkStart w:id="69" w:name="_Hlk170907849"/>
            <w:r w:rsidRPr="000F783C">
              <w:t>Gender</w:t>
            </w:r>
          </w:p>
        </w:tc>
        <w:tc>
          <w:tcPr>
            <w:tcW w:w="2268" w:type="dxa"/>
            <w:tcBorders>
              <w:top w:val="single" w:sz="4" w:space="0" w:color="auto"/>
            </w:tcBorders>
            <w:noWrap/>
          </w:tcPr>
          <w:p w14:paraId="00C137A9" w14:textId="77777777" w:rsidR="002B078B" w:rsidRPr="000F783C" w:rsidRDefault="002B078B" w:rsidP="00B86D25">
            <w:r w:rsidRPr="000F783C">
              <w:t>Male</w:t>
            </w:r>
          </w:p>
        </w:tc>
        <w:tc>
          <w:tcPr>
            <w:tcW w:w="562" w:type="dxa"/>
            <w:tcBorders>
              <w:top w:val="single" w:sz="4" w:space="0" w:color="auto"/>
            </w:tcBorders>
            <w:noWrap/>
          </w:tcPr>
          <w:p w14:paraId="0F80FAAE" w14:textId="77777777" w:rsidR="002B078B" w:rsidRPr="000F783C" w:rsidRDefault="002B078B" w:rsidP="00B86D25">
            <w:r w:rsidRPr="000F783C">
              <w:t>8</w:t>
            </w:r>
          </w:p>
        </w:tc>
        <w:tc>
          <w:tcPr>
            <w:tcW w:w="1943" w:type="dxa"/>
            <w:tcBorders>
              <w:top w:val="single" w:sz="4" w:space="0" w:color="auto"/>
            </w:tcBorders>
            <w:noWrap/>
          </w:tcPr>
          <w:p w14:paraId="621DA619" w14:textId="77777777" w:rsidR="002B078B" w:rsidRPr="000F783C" w:rsidRDefault="002B078B" w:rsidP="00B86D25">
            <w:r w:rsidRPr="000F783C">
              <w:t>80.0</w:t>
            </w:r>
          </w:p>
        </w:tc>
        <w:tc>
          <w:tcPr>
            <w:tcW w:w="2031" w:type="dxa"/>
            <w:tcBorders>
              <w:top w:val="single" w:sz="4" w:space="0" w:color="auto"/>
            </w:tcBorders>
            <w:noWrap/>
          </w:tcPr>
          <w:p w14:paraId="2679FDF7" w14:textId="77777777" w:rsidR="002B078B" w:rsidRPr="000F783C" w:rsidRDefault="002B078B" w:rsidP="00B86D25">
            <w:r w:rsidRPr="000F783C">
              <w:t>80.0</w:t>
            </w:r>
          </w:p>
        </w:tc>
      </w:tr>
      <w:tr w:rsidR="002B078B" w:rsidRPr="000F783C" w14:paraId="091188B3" w14:textId="77777777" w:rsidTr="002B078B">
        <w:trPr>
          <w:trHeight w:val="290"/>
        </w:trPr>
        <w:tc>
          <w:tcPr>
            <w:tcW w:w="2127" w:type="dxa"/>
            <w:vMerge/>
          </w:tcPr>
          <w:p w14:paraId="66B0B97C" w14:textId="77777777" w:rsidR="002B078B" w:rsidRPr="000F783C" w:rsidRDefault="002B078B" w:rsidP="00B86D25"/>
        </w:tc>
        <w:tc>
          <w:tcPr>
            <w:tcW w:w="2268" w:type="dxa"/>
            <w:noWrap/>
          </w:tcPr>
          <w:p w14:paraId="24C8A982" w14:textId="77777777" w:rsidR="002B078B" w:rsidRPr="000F783C" w:rsidRDefault="002B078B" w:rsidP="00B86D25">
            <w:r w:rsidRPr="000F783C">
              <w:t>Female</w:t>
            </w:r>
          </w:p>
        </w:tc>
        <w:tc>
          <w:tcPr>
            <w:tcW w:w="562" w:type="dxa"/>
            <w:noWrap/>
          </w:tcPr>
          <w:p w14:paraId="411BA370" w14:textId="77777777" w:rsidR="002B078B" w:rsidRPr="000F783C" w:rsidRDefault="002B078B" w:rsidP="00B86D25">
            <w:r w:rsidRPr="000F783C">
              <w:t>2</w:t>
            </w:r>
          </w:p>
        </w:tc>
        <w:tc>
          <w:tcPr>
            <w:tcW w:w="1943" w:type="dxa"/>
            <w:noWrap/>
          </w:tcPr>
          <w:p w14:paraId="5C59D6E7" w14:textId="77777777" w:rsidR="002B078B" w:rsidRPr="000F783C" w:rsidRDefault="002B078B" w:rsidP="00B86D25">
            <w:r w:rsidRPr="000F783C">
              <w:t>20.0</w:t>
            </w:r>
          </w:p>
        </w:tc>
        <w:tc>
          <w:tcPr>
            <w:tcW w:w="2031" w:type="dxa"/>
            <w:noWrap/>
          </w:tcPr>
          <w:p w14:paraId="7D96463D" w14:textId="77777777" w:rsidR="002B078B" w:rsidRPr="000F783C" w:rsidRDefault="002B078B" w:rsidP="00B86D25">
            <w:r w:rsidRPr="000F783C">
              <w:t>100.0</w:t>
            </w:r>
          </w:p>
        </w:tc>
      </w:tr>
      <w:bookmarkEnd w:id="69"/>
      <w:tr w:rsidR="002B078B" w:rsidRPr="000F783C" w14:paraId="6F36BE6E" w14:textId="77777777" w:rsidTr="002B078B">
        <w:trPr>
          <w:trHeight w:val="290"/>
        </w:trPr>
        <w:tc>
          <w:tcPr>
            <w:tcW w:w="2127" w:type="dxa"/>
            <w:noWrap/>
          </w:tcPr>
          <w:p w14:paraId="00B5FC4B" w14:textId="77777777" w:rsidR="002B078B" w:rsidRPr="000F783C" w:rsidRDefault="002B078B" w:rsidP="00B86D25">
            <w:r w:rsidRPr="000F783C">
              <w:t>Marital status</w:t>
            </w:r>
          </w:p>
        </w:tc>
        <w:tc>
          <w:tcPr>
            <w:tcW w:w="2268" w:type="dxa"/>
            <w:noWrap/>
          </w:tcPr>
          <w:p w14:paraId="609C84BD" w14:textId="77777777" w:rsidR="002B078B" w:rsidRPr="000F783C" w:rsidRDefault="002B078B" w:rsidP="00B86D25">
            <w:r w:rsidRPr="000F783C">
              <w:t xml:space="preserve">Married </w:t>
            </w:r>
          </w:p>
        </w:tc>
        <w:tc>
          <w:tcPr>
            <w:tcW w:w="562" w:type="dxa"/>
            <w:noWrap/>
          </w:tcPr>
          <w:p w14:paraId="6F9D290A" w14:textId="77777777" w:rsidR="002B078B" w:rsidRPr="000F783C" w:rsidRDefault="002B078B" w:rsidP="00B86D25">
            <w:r w:rsidRPr="000F783C">
              <w:t>8</w:t>
            </w:r>
          </w:p>
        </w:tc>
        <w:tc>
          <w:tcPr>
            <w:tcW w:w="1943" w:type="dxa"/>
            <w:noWrap/>
          </w:tcPr>
          <w:p w14:paraId="7B3C5CE4" w14:textId="77777777" w:rsidR="002B078B" w:rsidRPr="000F783C" w:rsidRDefault="002B078B" w:rsidP="00B86D25">
            <w:r w:rsidRPr="000F783C">
              <w:t>80.0</w:t>
            </w:r>
          </w:p>
        </w:tc>
        <w:tc>
          <w:tcPr>
            <w:tcW w:w="2031" w:type="dxa"/>
            <w:noWrap/>
          </w:tcPr>
          <w:p w14:paraId="55C48532" w14:textId="77777777" w:rsidR="002B078B" w:rsidRPr="000F783C" w:rsidRDefault="002B078B" w:rsidP="00B86D25">
            <w:r w:rsidRPr="000F783C">
              <w:t>80.0</w:t>
            </w:r>
          </w:p>
        </w:tc>
      </w:tr>
      <w:tr w:rsidR="002B078B" w:rsidRPr="000F783C" w14:paraId="0C2E0585" w14:textId="77777777" w:rsidTr="002B078B">
        <w:trPr>
          <w:trHeight w:val="290"/>
        </w:trPr>
        <w:tc>
          <w:tcPr>
            <w:tcW w:w="2127" w:type="dxa"/>
            <w:noWrap/>
          </w:tcPr>
          <w:p w14:paraId="2234780D" w14:textId="77777777" w:rsidR="002B078B" w:rsidRPr="000F783C" w:rsidRDefault="002B078B" w:rsidP="00B86D25"/>
        </w:tc>
        <w:tc>
          <w:tcPr>
            <w:tcW w:w="2268" w:type="dxa"/>
            <w:noWrap/>
          </w:tcPr>
          <w:p w14:paraId="51EE4863" w14:textId="77777777" w:rsidR="002B078B" w:rsidRPr="000F783C" w:rsidRDefault="002B078B" w:rsidP="00B86D25">
            <w:r w:rsidRPr="000F783C">
              <w:t>Single</w:t>
            </w:r>
          </w:p>
        </w:tc>
        <w:tc>
          <w:tcPr>
            <w:tcW w:w="562" w:type="dxa"/>
            <w:noWrap/>
          </w:tcPr>
          <w:p w14:paraId="3D5BEA9D" w14:textId="77777777" w:rsidR="002B078B" w:rsidRPr="000F783C" w:rsidRDefault="002B078B" w:rsidP="00B86D25">
            <w:r w:rsidRPr="000F783C">
              <w:t>2</w:t>
            </w:r>
          </w:p>
        </w:tc>
        <w:tc>
          <w:tcPr>
            <w:tcW w:w="1943" w:type="dxa"/>
            <w:noWrap/>
          </w:tcPr>
          <w:p w14:paraId="0A444B0D" w14:textId="77777777" w:rsidR="002B078B" w:rsidRPr="000F783C" w:rsidRDefault="002B078B" w:rsidP="00B86D25">
            <w:r w:rsidRPr="000F783C">
              <w:t>20.0</w:t>
            </w:r>
          </w:p>
        </w:tc>
        <w:tc>
          <w:tcPr>
            <w:tcW w:w="2031" w:type="dxa"/>
            <w:noWrap/>
          </w:tcPr>
          <w:p w14:paraId="78FFE62B" w14:textId="77777777" w:rsidR="002B078B" w:rsidRPr="000F783C" w:rsidRDefault="002B078B" w:rsidP="00B86D25">
            <w:r w:rsidRPr="000F783C">
              <w:t>100.0</w:t>
            </w:r>
          </w:p>
        </w:tc>
      </w:tr>
      <w:tr w:rsidR="002B078B" w:rsidRPr="000F783C" w14:paraId="1B5AC280" w14:textId="77777777" w:rsidTr="002B078B">
        <w:trPr>
          <w:trHeight w:val="290"/>
        </w:trPr>
        <w:tc>
          <w:tcPr>
            <w:tcW w:w="2127" w:type="dxa"/>
            <w:vMerge w:val="restart"/>
            <w:noWrap/>
          </w:tcPr>
          <w:p w14:paraId="5C968992" w14:textId="77777777" w:rsidR="002B078B" w:rsidRPr="000F783C" w:rsidRDefault="002B078B" w:rsidP="00B86D25">
            <w:r w:rsidRPr="000F783C">
              <w:t>Age</w:t>
            </w:r>
          </w:p>
        </w:tc>
        <w:tc>
          <w:tcPr>
            <w:tcW w:w="2268" w:type="dxa"/>
            <w:noWrap/>
          </w:tcPr>
          <w:p w14:paraId="1628801B" w14:textId="77777777" w:rsidR="002B078B" w:rsidRPr="000F783C" w:rsidRDefault="002B078B" w:rsidP="00B86D25">
            <w:r w:rsidRPr="000F783C">
              <w:t>20-30 years</w:t>
            </w:r>
          </w:p>
        </w:tc>
        <w:tc>
          <w:tcPr>
            <w:tcW w:w="562" w:type="dxa"/>
            <w:noWrap/>
          </w:tcPr>
          <w:p w14:paraId="2AC74C06" w14:textId="77777777" w:rsidR="002B078B" w:rsidRPr="000F783C" w:rsidRDefault="002B078B" w:rsidP="00B86D25">
            <w:r w:rsidRPr="000F783C">
              <w:t>1</w:t>
            </w:r>
          </w:p>
        </w:tc>
        <w:tc>
          <w:tcPr>
            <w:tcW w:w="1943" w:type="dxa"/>
            <w:noWrap/>
          </w:tcPr>
          <w:p w14:paraId="3ABC4F35" w14:textId="77777777" w:rsidR="002B078B" w:rsidRPr="000F783C" w:rsidRDefault="002B078B" w:rsidP="00B86D25">
            <w:r w:rsidRPr="000F783C">
              <w:t>10.0</w:t>
            </w:r>
          </w:p>
        </w:tc>
        <w:tc>
          <w:tcPr>
            <w:tcW w:w="2031" w:type="dxa"/>
            <w:noWrap/>
          </w:tcPr>
          <w:p w14:paraId="6537739A" w14:textId="77777777" w:rsidR="002B078B" w:rsidRPr="000F783C" w:rsidRDefault="002B078B" w:rsidP="00B86D25">
            <w:r w:rsidRPr="000F783C">
              <w:t>10.0</w:t>
            </w:r>
          </w:p>
        </w:tc>
      </w:tr>
      <w:tr w:rsidR="002B078B" w:rsidRPr="000F783C" w14:paraId="0D1AC609" w14:textId="77777777" w:rsidTr="002B078B">
        <w:trPr>
          <w:trHeight w:val="290"/>
        </w:trPr>
        <w:tc>
          <w:tcPr>
            <w:tcW w:w="2127" w:type="dxa"/>
            <w:vMerge/>
          </w:tcPr>
          <w:p w14:paraId="03E45D07" w14:textId="77777777" w:rsidR="002B078B" w:rsidRPr="000F783C" w:rsidRDefault="002B078B" w:rsidP="00B86D25"/>
        </w:tc>
        <w:tc>
          <w:tcPr>
            <w:tcW w:w="2268" w:type="dxa"/>
            <w:noWrap/>
          </w:tcPr>
          <w:p w14:paraId="6AD195AE" w14:textId="77777777" w:rsidR="002B078B" w:rsidRPr="000F783C" w:rsidRDefault="002B078B" w:rsidP="00B86D25">
            <w:r w:rsidRPr="000F783C">
              <w:t>31-40 years</w:t>
            </w:r>
          </w:p>
        </w:tc>
        <w:tc>
          <w:tcPr>
            <w:tcW w:w="562" w:type="dxa"/>
            <w:noWrap/>
          </w:tcPr>
          <w:p w14:paraId="056820A3" w14:textId="77777777" w:rsidR="002B078B" w:rsidRPr="000F783C" w:rsidRDefault="002B078B" w:rsidP="00B86D25">
            <w:r w:rsidRPr="000F783C">
              <w:t>5</w:t>
            </w:r>
          </w:p>
        </w:tc>
        <w:tc>
          <w:tcPr>
            <w:tcW w:w="1943" w:type="dxa"/>
            <w:noWrap/>
          </w:tcPr>
          <w:p w14:paraId="06B8BA67" w14:textId="77777777" w:rsidR="002B078B" w:rsidRPr="000F783C" w:rsidRDefault="002B078B" w:rsidP="00B86D25">
            <w:r w:rsidRPr="000F783C">
              <w:t>50.0</w:t>
            </w:r>
          </w:p>
        </w:tc>
        <w:tc>
          <w:tcPr>
            <w:tcW w:w="2031" w:type="dxa"/>
            <w:noWrap/>
          </w:tcPr>
          <w:p w14:paraId="77D3A2D5" w14:textId="77777777" w:rsidR="002B078B" w:rsidRPr="000F783C" w:rsidRDefault="002B078B" w:rsidP="00B86D25">
            <w:r w:rsidRPr="000F783C">
              <w:t>60.0</w:t>
            </w:r>
          </w:p>
        </w:tc>
      </w:tr>
      <w:tr w:rsidR="002B078B" w:rsidRPr="000F783C" w14:paraId="414527A1" w14:textId="77777777" w:rsidTr="002B078B">
        <w:trPr>
          <w:trHeight w:val="290"/>
        </w:trPr>
        <w:tc>
          <w:tcPr>
            <w:tcW w:w="2127" w:type="dxa"/>
            <w:vMerge/>
          </w:tcPr>
          <w:p w14:paraId="572BF619" w14:textId="77777777" w:rsidR="002B078B" w:rsidRPr="000F783C" w:rsidRDefault="002B078B" w:rsidP="00B86D25"/>
        </w:tc>
        <w:tc>
          <w:tcPr>
            <w:tcW w:w="2268" w:type="dxa"/>
            <w:noWrap/>
          </w:tcPr>
          <w:p w14:paraId="4C8D0B14" w14:textId="77777777" w:rsidR="002B078B" w:rsidRPr="000F783C" w:rsidRDefault="002B078B" w:rsidP="00B86D25">
            <w:r w:rsidRPr="000F783C">
              <w:t xml:space="preserve">41-50 years </w:t>
            </w:r>
          </w:p>
        </w:tc>
        <w:tc>
          <w:tcPr>
            <w:tcW w:w="562" w:type="dxa"/>
            <w:noWrap/>
          </w:tcPr>
          <w:p w14:paraId="59EECA9E" w14:textId="77777777" w:rsidR="002B078B" w:rsidRPr="000F783C" w:rsidRDefault="002B078B" w:rsidP="00B86D25">
            <w:r w:rsidRPr="000F783C">
              <w:t>1</w:t>
            </w:r>
          </w:p>
        </w:tc>
        <w:tc>
          <w:tcPr>
            <w:tcW w:w="1943" w:type="dxa"/>
            <w:noWrap/>
          </w:tcPr>
          <w:p w14:paraId="38DFECC3" w14:textId="77777777" w:rsidR="002B078B" w:rsidRPr="000F783C" w:rsidRDefault="002B078B" w:rsidP="00B86D25">
            <w:r w:rsidRPr="000F783C">
              <w:t>10.0</w:t>
            </w:r>
          </w:p>
        </w:tc>
        <w:tc>
          <w:tcPr>
            <w:tcW w:w="2031" w:type="dxa"/>
            <w:noWrap/>
          </w:tcPr>
          <w:p w14:paraId="018AB4C2" w14:textId="77777777" w:rsidR="002B078B" w:rsidRPr="000F783C" w:rsidRDefault="002B078B" w:rsidP="00B86D25">
            <w:r w:rsidRPr="000F783C">
              <w:t>70.0</w:t>
            </w:r>
          </w:p>
        </w:tc>
      </w:tr>
      <w:tr w:rsidR="002B078B" w:rsidRPr="000F783C" w14:paraId="080BD3BF" w14:textId="77777777" w:rsidTr="002B078B">
        <w:trPr>
          <w:trHeight w:val="290"/>
        </w:trPr>
        <w:tc>
          <w:tcPr>
            <w:tcW w:w="2127" w:type="dxa"/>
            <w:vMerge/>
          </w:tcPr>
          <w:p w14:paraId="150E2B53" w14:textId="77777777" w:rsidR="002B078B" w:rsidRPr="000F783C" w:rsidRDefault="002B078B" w:rsidP="00B86D25"/>
        </w:tc>
        <w:tc>
          <w:tcPr>
            <w:tcW w:w="2268" w:type="dxa"/>
            <w:noWrap/>
          </w:tcPr>
          <w:p w14:paraId="5BA0DA4E" w14:textId="77777777" w:rsidR="002B078B" w:rsidRPr="000F783C" w:rsidRDefault="002B078B" w:rsidP="00B86D25">
            <w:r w:rsidRPr="000F783C">
              <w:t>50 and above</w:t>
            </w:r>
          </w:p>
        </w:tc>
        <w:tc>
          <w:tcPr>
            <w:tcW w:w="562" w:type="dxa"/>
            <w:noWrap/>
          </w:tcPr>
          <w:p w14:paraId="44E3C34B" w14:textId="77777777" w:rsidR="002B078B" w:rsidRPr="000F783C" w:rsidRDefault="002B078B" w:rsidP="00B86D25">
            <w:r w:rsidRPr="000F783C">
              <w:t>3</w:t>
            </w:r>
          </w:p>
        </w:tc>
        <w:tc>
          <w:tcPr>
            <w:tcW w:w="1943" w:type="dxa"/>
            <w:noWrap/>
          </w:tcPr>
          <w:p w14:paraId="70C7EFBB" w14:textId="77777777" w:rsidR="002B078B" w:rsidRPr="000F783C" w:rsidRDefault="002B078B" w:rsidP="00B86D25">
            <w:r w:rsidRPr="000F783C">
              <w:t>30.0</w:t>
            </w:r>
          </w:p>
        </w:tc>
        <w:tc>
          <w:tcPr>
            <w:tcW w:w="2031" w:type="dxa"/>
            <w:noWrap/>
          </w:tcPr>
          <w:p w14:paraId="4144D0D2" w14:textId="77777777" w:rsidR="002B078B" w:rsidRPr="000F783C" w:rsidRDefault="002B078B" w:rsidP="00B86D25">
            <w:r w:rsidRPr="000F783C">
              <w:t>100.0</w:t>
            </w:r>
          </w:p>
        </w:tc>
      </w:tr>
      <w:tr w:rsidR="002B078B" w:rsidRPr="000F783C" w14:paraId="144BCFF7" w14:textId="77777777" w:rsidTr="002B078B">
        <w:trPr>
          <w:trHeight w:val="290"/>
        </w:trPr>
        <w:tc>
          <w:tcPr>
            <w:tcW w:w="2127" w:type="dxa"/>
            <w:vMerge w:val="restart"/>
            <w:noWrap/>
          </w:tcPr>
          <w:p w14:paraId="48C6F67E" w14:textId="77777777" w:rsidR="002B078B" w:rsidRPr="000F783C" w:rsidRDefault="002B078B" w:rsidP="00B86D25">
            <w:r w:rsidRPr="000F783C">
              <w:t>Level of Education</w:t>
            </w:r>
          </w:p>
        </w:tc>
        <w:tc>
          <w:tcPr>
            <w:tcW w:w="2268" w:type="dxa"/>
            <w:noWrap/>
          </w:tcPr>
          <w:p w14:paraId="13EB0AC8" w14:textId="77777777" w:rsidR="002B078B" w:rsidRPr="000F783C" w:rsidRDefault="002B078B" w:rsidP="00B86D25">
            <w:r w:rsidRPr="000F783C">
              <w:t>Secondary</w:t>
            </w:r>
          </w:p>
        </w:tc>
        <w:tc>
          <w:tcPr>
            <w:tcW w:w="562" w:type="dxa"/>
            <w:noWrap/>
          </w:tcPr>
          <w:p w14:paraId="3B094750" w14:textId="77777777" w:rsidR="002B078B" w:rsidRPr="000F783C" w:rsidRDefault="002B078B" w:rsidP="00B86D25">
            <w:r w:rsidRPr="000F783C">
              <w:t>7</w:t>
            </w:r>
          </w:p>
        </w:tc>
        <w:tc>
          <w:tcPr>
            <w:tcW w:w="1943" w:type="dxa"/>
            <w:noWrap/>
          </w:tcPr>
          <w:p w14:paraId="6E01ABCA" w14:textId="77777777" w:rsidR="002B078B" w:rsidRPr="000F783C" w:rsidRDefault="002B078B" w:rsidP="00B86D25">
            <w:r w:rsidRPr="000F783C">
              <w:t>70.0</w:t>
            </w:r>
          </w:p>
        </w:tc>
        <w:tc>
          <w:tcPr>
            <w:tcW w:w="2031" w:type="dxa"/>
            <w:noWrap/>
          </w:tcPr>
          <w:p w14:paraId="51285B85" w14:textId="77777777" w:rsidR="002B078B" w:rsidRPr="000F783C" w:rsidRDefault="002B078B" w:rsidP="00B86D25">
            <w:r w:rsidRPr="000F783C">
              <w:t>70.0</w:t>
            </w:r>
          </w:p>
        </w:tc>
      </w:tr>
      <w:tr w:rsidR="002B078B" w:rsidRPr="000F783C" w14:paraId="460E5C45" w14:textId="77777777" w:rsidTr="002B078B">
        <w:trPr>
          <w:trHeight w:val="290"/>
        </w:trPr>
        <w:tc>
          <w:tcPr>
            <w:tcW w:w="2127" w:type="dxa"/>
            <w:vMerge/>
          </w:tcPr>
          <w:p w14:paraId="3B75F79E" w14:textId="77777777" w:rsidR="002B078B" w:rsidRPr="000F783C" w:rsidRDefault="002B078B" w:rsidP="00B86D25"/>
        </w:tc>
        <w:tc>
          <w:tcPr>
            <w:tcW w:w="2268" w:type="dxa"/>
            <w:noWrap/>
          </w:tcPr>
          <w:p w14:paraId="37A94DC7" w14:textId="77777777" w:rsidR="002B078B" w:rsidRPr="000F783C" w:rsidRDefault="002B078B" w:rsidP="00B86D25">
            <w:r w:rsidRPr="000F783C">
              <w:t>Diploma</w:t>
            </w:r>
          </w:p>
        </w:tc>
        <w:tc>
          <w:tcPr>
            <w:tcW w:w="562" w:type="dxa"/>
            <w:noWrap/>
          </w:tcPr>
          <w:p w14:paraId="75199BEA" w14:textId="77777777" w:rsidR="002B078B" w:rsidRPr="000F783C" w:rsidRDefault="002B078B" w:rsidP="00B86D25">
            <w:r w:rsidRPr="000F783C">
              <w:t>1</w:t>
            </w:r>
          </w:p>
        </w:tc>
        <w:tc>
          <w:tcPr>
            <w:tcW w:w="1943" w:type="dxa"/>
            <w:noWrap/>
          </w:tcPr>
          <w:p w14:paraId="727F4AEE" w14:textId="77777777" w:rsidR="002B078B" w:rsidRPr="000F783C" w:rsidRDefault="002B078B" w:rsidP="00B86D25">
            <w:r w:rsidRPr="000F783C">
              <w:t>10.0</w:t>
            </w:r>
          </w:p>
        </w:tc>
        <w:tc>
          <w:tcPr>
            <w:tcW w:w="2031" w:type="dxa"/>
            <w:noWrap/>
          </w:tcPr>
          <w:p w14:paraId="186A6E18" w14:textId="77777777" w:rsidR="002B078B" w:rsidRPr="000F783C" w:rsidRDefault="002B078B" w:rsidP="00B86D25">
            <w:r w:rsidRPr="000F783C">
              <w:t>80.0</w:t>
            </w:r>
          </w:p>
        </w:tc>
      </w:tr>
      <w:tr w:rsidR="002B078B" w:rsidRPr="000F783C" w14:paraId="252F54E2" w14:textId="77777777" w:rsidTr="002B078B">
        <w:trPr>
          <w:trHeight w:val="290"/>
        </w:trPr>
        <w:tc>
          <w:tcPr>
            <w:tcW w:w="2127" w:type="dxa"/>
            <w:vMerge/>
          </w:tcPr>
          <w:p w14:paraId="2FF69CD5" w14:textId="77777777" w:rsidR="002B078B" w:rsidRPr="000F783C" w:rsidRDefault="002B078B" w:rsidP="00B86D25"/>
        </w:tc>
        <w:tc>
          <w:tcPr>
            <w:tcW w:w="2268" w:type="dxa"/>
            <w:noWrap/>
          </w:tcPr>
          <w:p w14:paraId="22EB6216" w14:textId="77777777" w:rsidR="002B078B" w:rsidRPr="000F783C" w:rsidRDefault="002B078B" w:rsidP="00B86D25">
            <w:r w:rsidRPr="000F783C">
              <w:t>Degree</w:t>
            </w:r>
          </w:p>
        </w:tc>
        <w:tc>
          <w:tcPr>
            <w:tcW w:w="562" w:type="dxa"/>
            <w:noWrap/>
          </w:tcPr>
          <w:p w14:paraId="3B1E9D24" w14:textId="77777777" w:rsidR="002B078B" w:rsidRPr="000F783C" w:rsidRDefault="002B078B" w:rsidP="00B86D25">
            <w:r w:rsidRPr="000F783C">
              <w:t>2</w:t>
            </w:r>
          </w:p>
        </w:tc>
        <w:tc>
          <w:tcPr>
            <w:tcW w:w="1943" w:type="dxa"/>
            <w:noWrap/>
          </w:tcPr>
          <w:p w14:paraId="207F3BEE" w14:textId="77777777" w:rsidR="002B078B" w:rsidRPr="000F783C" w:rsidRDefault="002B078B" w:rsidP="00B86D25">
            <w:r w:rsidRPr="000F783C">
              <w:t>20.0</w:t>
            </w:r>
          </w:p>
        </w:tc>
        <w:tc>
          <w:tcPr>
            <w:tcW w:w="2031" w:type="dxa"/>
            <w:noWrap/>
          </w:tcPr>
          <w:p w14:paraId="4C2AE8BC" w14:textId="77777777" w:rsidR="002B078B" w:rsidRPr="000F783C" w:rsidRDefault="002B078B" w:rsidP="00B86D25">
            <w:r w:rsidRPr="000F783C">
              <w:t>100.0</w:t>
            </w:r>
          </w:p>
        </w:tc>
      </w:tr>
      <w:tr w:rsidR="002B078B" w:rsidRPr="000F783C" w14:paraId="7E68A790" w14:textId="77777777" w:rsidTr="002B078B">
        <w:trPr>
          <w:trHeight w:val="290"/>
        </w:trPr>
        <w:tc>
          <w:tcPr>
            <w:tcW w:w="2127" w:type="dxa"/>
            <w:vMerge w:val="restart"/>
            <w:noWrap/>
          </w:tcPr>
          <w:p w14:paraId="23D81AC0" w14:textId="77777777" w:rsidR="002B078B" w:rsidRPr="000F783C" w:rsidRDefault="002B078B" w:rsidP="00B86D25">
            <w:r w:rsidRPr="000F783C">
              <w:t>Work Experience</w:t>
            </w:r>
          </w:p>
        </w:tc>
        <w:tc>
          <w:tcPr>
            <w:tcW w:w="2268" w:type="dxa"/>
            <w:noWrap/>
          </w:tcPr>
          <w:p w14:paraId="3486F784" w14:textId="77777777" w:rsidR="002B078B" w:rsidRPr="000F783C" w:rsidRDefault="002B078B" w:rsidP="00B86D25">
            <w:r w:rsidRPr="000F783C">
              <w:t>Less than 1 year</w:t>
            </w:r>
          </w:p>
        </w:tc>
        <w:tc>
          <w:tcPr>
            <w:tcW w:w="562" w:type="dxa"/>
            <w:noWrap/>
          </w:tcPr>
          <w:p w14:paraId="38D24C89" w14:textId="77777777" w:rsidR="002B078B" w:rsidRPr="000F783C" w:rsidRDefault="002B078B" w:rsidP="00B86D25">
            <w:r w:rsidRPr="000F783C">
              <w:t>2</w:t>
            </w:r>
          </w:p>
        </w:tc>
        <w:tc>
          <w:tcPr>
            <w:tcW w:w="1943" w:type="dxa"/>
            <w:noWrap/>
          </w:tcPr>
          <w:p w14:paraId="76CEE57B" w14:textId="77777777" w:rsidR="002B078B" w:rsidRPr="000F783C" w:rsidRDefault="002B078B" w:rsidP="00B86D25">
            <w:r w:rsidRPr="000F783C">
              <w:t>20.0</w:t>
            </w:r>
          </w:p>
        </w:tc>
        <w:tc>
          <w:tcPr>
            <w:tcW w:w="2031" w:type="dxa"/>
            <w:noWrap/>
          </w:tcPr>
          <w:p w14:paraId="7A4684FC" w14:textId="77777777" w:rsidR="002B078B" w:rsidRPr="000F783C" w:rsidRDefault="002B078B" w:rsidP="00B86D25">
            <w:r w:rsidRPr="000F783C">
              <w:t>20.0</w:t>
            </w:r>
          </w:p>
        </w:tc>
      </w:tr>
      <w:tr w:rsidR="002B078B" w:rsidRPr="000F783C" w14:paraId="059DF2EA" w14:textId="77777777" w:rsidTr="002B078B">
        <w:trPr>
          <w:trHeight w:val="290"/>
        </w:trPr>
        <w:tc>
          <w:tcPr>
            <w:tcW w:w="2127" w:type="dxa"/>
            <w:vMerge/>
          </w:tcPr>
          <w:p w14:paraId="0FF12E6F" w14:textId="77777777" w:rsidR="002B078B" w:rsidRPr="000F783C" w:rsidRDefault="002B078B" w:rsidP="00B86D25"/>
        </w:tc>
        <w:tc>
          <w:tcPr>
            <w:tcW w:w="2268" w:type="dxa"/>
            <w:noWrap/>
          </w:tcPr>
          <w:p w14:paraId="328F1A30" w14:textId="77777777" w:rsidR="002B078B" w:rsidRPr="000F783C" w:rsidRDefault="002B078B" w:rsidP="00B86D25">
            <w:r w:rsidRPr="000F783C">
              <w:t xml:space="preserve">1-5 years </w:t>
            </w:r>
          </w:p>
        </w:tc>
        <w:tc>
          <w:tcPr>
            <w:tcW w:w="562" w:type="dxa"/>
            <w:noWrap/>
          </w:tcPr>
          <w:p w14:paraId="36EC7051" w14:textId="77777777" w:rsidR="002B078B" w:rsidRPr="000F783C" w:rsidRDefault="002B078B" w:rsidP="00B86D25">
            <w:r w:rsidRPr="000F783C">
              <w:t>6</w:t>
            </w:r>
          </w:p>
        </w:tc>
        <w:tc>
          <w:tcPr>
            <w:tcW w:w="1943" w:type="dxa"/>
            <w:noWrap/>
          </w:tcPr>
          <w:p w14:paraId="279D94D7" w14:textId="77777777" w:rsidR="002B078B" w:rsidRPr="000F783C" w:rsidRDefault="002B078B" w:rsidP="00B86D25">
            <w:r w:rsidRPr="000F783C">
              <w:t>60.0</w:t>
            </w:r>
          </w:p>
        </w:tc>
        <w:tc>
          <w:tcPr>
            <w:tcW w:w="2031" w:type="dxa"/>
            <w:noWrap/>
          </w:tcPr>
          <w:p w14:paraId="6363C589" w14:textId="77777777" w:rsidR="002B078B" w:rsidRPr="000F783C" w:rsidRDefault="002B078B" w:rsidP="00B86D25">
            <w:r w:rsidRPr="000F783C">
              <w:t>80.0</w:t>
            </w:r>
          </w:p>
        </w:tc>
      </w:tr>
      <w:tr w:rsidR="002B078B" w:rsidRPr="000F783C" w14:paraId="54BD7A19" w14:textId="77777777" w:rsidTr="002B078B">
        <w:trPr>
          <w:trHeight w:val="290"/>
        </w:trPr>
        <w:tc>
          <w:tcPr>
            <w:tcW w:w="2127" w:type="dxa"/>
            <w:vMerge/>
          </w:tcPr>
          <w:p w14:paraId="177C9BD4" w14:textId="77777777" w:rsidR="002B078B" w:rsidRPr="000F783C" w:rsidRDefault="002B078B" w:rsidP="00B86D25"/>
        </w:tc>
        <w:tc>
          <w:tcPr>
            <w:tcW w:w="2268" w:type="dxa"/>
            <w:noWrap/>
          </w:tcPr>
          <w:p w14:paraId="2272DCEC" w14:textId="77777777" w:rsidR="002B078B" w:rsidRPr="000F783C" w:rsidRDefault="002B078B" w:rsidP="00B86D25">
            <w:r w:rsidRPr="000F783C">
              <w:t xml:space="preserve">6-10 years </w:t>
            </w:r>
          </w:p>
        </w:tc>
        <w:tc>
          <w:tcPr>
            <w:tcW w:w="562" w:type="dxa"/>
            <w:noWrap/>
          </w:tcPr>
          <w:p w14:paraId="2B921976" w14:textId="77777777" w:rsidR="002B078B" w:rsidRPr="000F783C" w:rsidRDefault="002B078B" w:rsidP="00B86D25">
            <w:r w:rsidRPr="000F783C">
              <w:t>2</w:t>
            </w:r>
          </w:p>
        </w:tc>
        <w:tc>
          <w:tcPr>
            <w:tcW w:w="1943" w:type="dxa"/>
            <w:noWrap/>
          </w:tcPr>
          <w:p w14:paraId="1EE78189" w14:textId="77777777" w:rsidR="002B078B" w:rsidRPr="000F783C" w:rsidRDefault="002B078B" w:rsidP="00B86D25">
            <w:r w:rsidRPr="000F783C">
              <w:t>20.0</w:t>
            </w:r>
          </w:p>
        </w:tc>
        <w:tc>
          <w:tcPr>
            <w:tcW w:w="2031" w:type="dxa"/>
            <w:noWrap/>
          </w:tcPr>
          <w:p w14:paraId="32612B0E" w14:textId="77777777" w:rsidR="002B078B" w:rsidRPr="000F783C" w:rsidRDefault="002B078B" w:rsidP="00B86D25">
            <w:r w:rsidRPr="000F783C">
              <w:t>100.0</w:t>
            </w:r>
          </w:p>
        </w:tc>
      </w:tr>
      <w:tr w:rsidR="002B078B" w:rsidRPr="000F783C" w14:paraId="41412746" w14:textId="77777777" w:rsidTr="002B078B">
        <w:trPr>
          <w:trHeight w:val="290"/>
        </w:trPr>
        <w:tc>
          <w:tcPr>
            <w:tcW w:w="2127" w:type="dxa"/>
            <w:vMerge/>
            <w:tcBorders>
              <w:bottom w:val="single" w:sz="4" w:space="0" w:color="auto"/>
            </w:tcBorders>
          </w:tcPr>
          <w:p w14:paraId="0401EBE6" w14:textId="77777777" w:rsidR="002B078B" w:rsidRPr="000F783C" w:rsidRDefault="002B078B" w:rsidP="00B86D25"/>
        </w:tc>
        <w:tc>
          <w:tcPr>
            <w:tcW w:w="2268" w:type="dxa"/>
            <w:tcBorders>
              <w:bottom w:val="single" w:sz="4" w:space="0" w:color="auto"/>
            </w:tcBorders>
            <w:noWrap/>
          </w:tcPr>
          <w:p w14:paraId="58C38FB9" w14:textId="77777777" w:rsidR="002B078B" w:rsidRPr="000F783C" w:rsidRDefault="002B078B" w:rsidP="00B86D25">
            <w:r w:rsidRPr="000F783C">
              <w:t xml:space="preserve">Above 10 years </w:t>
            </w:r>
          </w:p>
        </w:tc>
        <w:tc>
          <w:tcPr>
            <w:tcW w:w="562" w:type="dxa"/>
            <w:tcBorders>
              <w:bottom w:val="single" w:sz="4" w:space="0" w:color="auto"/>
            </w:tcBorders>
            <w:noWrap/>
          </w:tcPr>
          <w:p w14:paraId="616D9CBF" w14:textId="77777777" w:rsidR="002B078B" w:rsidRPr="000F783C" w:rsidRDefault="002B078B" w:rsidP="00B86D25">
            <w:r w:rsidRPr="000F783C">
              <w:t>0</w:t>
            </w:r>
          </w:p>
        </w:tc>
        <w:tc>
          <w:tcPr>
            <w:tcW w:w="1943" w:type="dxa"/>
            <w:tcBorders>
              <w:bottom w:val="single" w:sz="4" w:space="0" w:color="auto"/>
            </w:tcBorders>
            <w:noWrap/>
          </w:tcPr>
          <w:p w14:paraId="452344D8" w14:textId="77777777" w:rsidR="002B078B" w:rsidRPr="000F783C" w:rsidRDefault="002B078B" w:rsidP="00B86D25">
            <w:r w:rsidRPr="000F783C">
              <w:t>0.0</w:t>
            </w:r>
          </w:p>
        </w:tc>
        <w:tc>
          <w:tcPr>
            <w:tcW w:w="2031" w:type="dxa"/>
            <w:tcBorders>
              <w:bottom w:val="single" w:sz="4" w:space="0" w:color="auto"/>
            </w:tcBorders>
            <w:noWrap/>
          </w:tcPr>
          <w:p w14:paraId="7514FD2A" w14:textId="77777777" w:rsidR="002B078B" w:rsidRPr="000F783C" w:rsidRDefault="002B078B" w:rsidP="00B86D25">
            <w:r w:rsidRPr="000F783C">
              <w:t>100.0</w:t>
            </w:r>
          </w:p>
        </w:tc>
      </w:tr>
    </w:tbl>
    <w:p w14:paraId="23E4A2DE" w14:textId="77777777" w:rsidR="00682EE2" w:rsidRPr="00682EE2" w:rsidRDefault="00682EE2" w:rsidP="00682EE2">
      <w:pPr>
        <w:spacing w:line="360" w:lineRule="auto"/>
        <w:jc w:val="both"/>
        <w:rPr>
          <w:i w:val="0"/>
          <w:iCs w:val="0"/>
        </w:rPr>
      </w:pPr>
    </w:p>
    <w:p w14:paraId="1548D546" w14:textId="77777777" w:rsidR="00682EE2" w:rsidRPr="00682EE2" w:rsidRDefault="00682EE2" w:rsidP="00682EE2">
      <w:pPr>
        <w:spacing w:line="360" w:lineRule="auto"/>
        <w:jc w:val="both"/>
        <w:rPr>
          <w:i w:val="0"/>
          <w:iCs w:val="0"/>
        </w:rPr>
      </w:pPr>
      <w:r w:rsidRPr="00682EE2">
        <w:rPr>
          <w:i w:val="0"/>
          <w:iCs w:val="0"/>
        </w:rPr>
        <w:t>Age distribution also suggests that 50% of the subject participants testified to be in the age bracket of 31-40 years, indicating (n=5). The other age groups are represented as follows: 10. 0% (n=1) belong to the staff age group of 20-30 years, another 10% participating in this study are between the ages 41-50 years, and 30% are aged 51-60 years. Compared to the inmates, the prison staff are older in age and mostly male-dominated. Regarding educational level, only 70% have attained a secondary education level, 10% have a diploma education level and another 20% have a degree level of education. As seen, such a demographic profile requires the involvement of more experienced and qualified people to enhance the quality of services being offered to the inmates in Marimanti GK prison.</w:t>
      </w:r>
    </w:p>
    <w:p w14:paraId="44E20BD7" w14:textId="77777777" w:rsidR="002B078B" w:rsidRDefault="00682EE2" w:rsidP="002B078B">
      <w:pPr>
        <w:keepNext/>
        <w:spacing w:line="360" w:lineRule="auto"/>
        <w:jc w:val="both"/>
      </w:pPr>
      <w:r w:rsidRPr="00682EE2">
        <w:rPr>
          <w:i w:val="0"/>
          <w:iCs w:val="0"/>
        </w:rPr>
        <w:lastRenderedPageBreak/>
        <w:t xml:space="preserve"> </w:t>
      </w:r>
      <w:r w:rsidR="002B078B" w:rsidRPr="000F783C">
        <w:rPr>
          <w:noProof/>
        </w:rPr>
        <w:drawing>
          <wp:inline distT="0" distB="0" distL="0" distR="0" wp14:anchorId="5050C5D6" wp14:editId="7FC6B493">
            <wp:extent cx="5731510" cy="3629666"/>
            <wp:effectExtent l="0" t="0" r="2540" b="8890"/>
            <wp:docPr id="965170400"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35CBF848" w14:textId="584AB39C" w:rsidR="002B078B" w:rsidRPr="00D6757C" w:rsidRDefault="002B078B" w:rsidP="002B078B">
      <w:pPr>
        <w:pStyle w:val="Caption"/>
        <w:jc w:val="both"/>
        <w:rPr>
          <w:bCs/>
          <w:i/>
          <w:color w:val="auto"/>
          <w:sz w:val="24"/>
          <w:szCs w:val="24"/>
        </w:rPr>
      </w:pPr>
      <w:bookmarkStart w:id="70" w:name="_Toc181049238"/>
      <w:r w:rsidRPr="00D6757C">
        <w:rPr>
          <w:bCs/>
          <w:i/>
          <w:color w:val="auto"/>
          <w:sz w:val="24"/>
          <w:szCs w:val="24"/>
        </w:rPr>
        <w:t xml:space="preserve">Figure </w:t>
      </w:r>
      <w:r w:rsidRPr="00D6757C">
        <w:rPr>
          <w:bCs/>
          <w:i/>
          <w:color w:val="auto"/>
          <w:sz w:val="24"/>
          <w:szCs w:val="24"/>
        </w:rPr>
        <w:fldChar w:fldCharType="begin"/>
      </w:r>
      <w:r w:rsidRPr="00D6757C">
        <w:rPr>
          <w:bCs/>
          <w:i/>
          <w:color w:val="auto"/>
          <w:sz w:val="24"/>
          <w:szCs w:val="24"/>
        </w:rPr>
        <w:instrText xml:space="preserve"> SEQ Figure \* ARABIC </w:instrText>
      </w:r>
      <w:r w:rsidRPr="00D6757C">
        <w:rPr>
          <w:bCs/>
          <w:i/>
          <w:color w:val="auto"/>
          <w:sz w:val="24"/>
          <w:szCs w:val="24"/>
        </w:rPr>
        <w:fldChar w:fldCharType="separate"/>
      </w:r>
      <w:r w:rsidR="00D3405D">
        <w:rPr>
          <w:bCs/>
          <w:i/>
          <w:noProof/>
          <w:color w:val="auto"/>
          <w:sz w:val="24"/>
          <w:szCs w:val="24"/>
        </w:rPr>
        <w:t>4</w:t>
      </w:r>
      <w:r w:rsidRPr="00D6757C">
        <w:rPr>
          <w:bCs/>
          <w:i/>
          <w:color w:val="auto"/>
          <w:sz w:val="24"/>
          <w:szCs w:val="24"/>
        </w:rPr>
        <w:fldChar w:fldCharType="end"/>
      </w:r>
      <w:r w:rsidR="00D6757C" w:rsidRPr="00D6757C">
        <w:rPr>
          <w:bCs/>
          <w:i/>
          <w:color w:val="auto"/>
          <w:sz w:val="24"/>
          <w:szCs w:val="24"/>
        </w:rPr>
        <w:t>: Warden</w:t>
      </w:r>
      <w:r w:rsidRPr="00D6757C">
        <w:rPr>
          <w:bCs/>
          <w:i/>
          <w:color w:val="auto"/>
          <w:sz w:val="24"/>
          <w:szCs w:val="24"/>
        </w:rPr>
        <w:t xml:space="preserve"> Demographic Summary</w:t>
      </w:r>
      <w:bookmarkEnd w:id="70"/>
    </w:p>
    <w:p w14:paraId="5FA77EBD" w14:textId="77777777" w:rsidR="00682EE2" w:rsidRPr="00682EE2" w:rsidRDefault="00682EE2" w:rsidP="00682EE2">
      <w:pPr>
        <w:spacing w:line="360" w:lineRule="auto"/>
        <w:jc w:val="both"/>
        <w:rPr>
          <w:i w:val="0"/>
          <w:iCs w:val="0"/>
        </w:rPr>
      </w:pPr>
    </w:p>
    <w:p w14:paraId="37B61052" w14:textId="77777777" w:rsidR="00682EE2" w:rsidRPr="00682EE2" w:rsidRDefault="00682EE2" w:rsidP="00682EE2">
      <w:pPr>
        <w:spacing w:line="360" w:lineRule="auto"/>
        <w:jc w:val="both"/>
        <w:rPr>
          <w:i w:val="0"/>
          <w:iCs w:val="0"/>
        </w:rPr>
      </w:pPr>
      <w:r w:rsidRPr="00682EE2">
        <w:rPr>
          <w:i w:val="0"/>
          <w:iCs w:val="0"/>
        </w:rPr>
        <w:t>Job experience is evaluated by the period worked in the previous job for the prison warden. Figure 4 shows that only 20% of the prison wardens in the sample have less working experience of less than one year. The data also show that only 60% of prison wardens have working experience of one to five years, and the remaining 20% have working experience of six to ten years of service. None of the respondents said they have served the said organization for over ten years, probably due to issues of transfers from one security prison to another, promotion to other ranks or changes in careers. It also reveals that in the staff of Marimanti GK prison, most of the employees are male, married, middle-aged, and have a secondary education level together with moderate working experience.</w:t>
      </w:r>
    </w:p>
    <w:p w14:paraId="5E9CF6B3" w14:textId="77777777" w:rsidR="00682EE2" w:rsidRPr="00682EE2" w:rsidRDefault="00682EE2" w:rsidP="00682EE2">
      <w:pPr>
        <w:spacing w:line="360" w:lineRule="auto"/>
        <w:jc w:val="both"/>
        <w:rPr>
          <w:i w:val="0"/>
          <w:iCs w:val="0"/>
        </w:rPr>
      </w:pPr>
    </w:p>
    <w:p w14:paraId="1253A8CE" w14:textId="2F6BD153" w:rsidR="00682EE2" w:rsidRPr="00682EE2" w:rsidRDefault="00682EE2" w:rsidP="002B078B">
      <w:pPr>
        <w:pStyle w:val="Heading2"/>
        <w:rPr>
          <w:i/>
          <w:iCs w:val="0"/>
        </w:rPr>
      </w:pPr>
      <w:bookmarkStart w:id="71" w:name="_Toc181561882"/>
      <w:r w:rsidRPr="00682EE2">
        <w:rPr>
          <w:iCs w:val="0"/>
        </w:rPr>
        <w:t>4.4 Notable Differences in Mental Health by Demographic Analysis</w:t>
      </w:r>
      <w:bookmarkEnd w:id="71"/>
    </w:p>
    <w:p w14:paraId="2E7F9E0F" w14:textId="77777777" w:rsidR="00682EE2" w:rsidRPr="00682EE2" w:rsidRDefault="00682EE2" w:rsidP="00682EE2">
      <w:pPr>
        <w:spacing w:line="360" w:lineRule="auto"/>
        <w:jc w:val="both"/>
        <w:rPr>
          <w:i w:val="0"/>
          <w:iCs w:val="0"/>
        </w:rPr>
      </w:pPr>
      <w:r w:rsidRPr="00682EE2">
        <w:rPr>
          <w:i w:val="0"/>
          <w:iCs w:val="0"/>
        </w:rPr>
        <w:t xml:space="preserve">Owing to variations in inmates and staff demographics, inferential statistics were carried out to investigate if various profiles had differences in perceived mental health </w:t>
      </w:r>
      <w:r w:rsidRPr="00682EE2">
        <w:rPr>
          <w:i w:val="0"/>
          <w:iCs w:val="0"/>
        </w:rPr>
        <w:lastRenderedPageBreak/>
        <w:t>or how different variables affect the mental health of inmates. Hence, variations in mental health based on demographic profiles were carried out using inferential mean comparisons to investigate if different groups had different perceptions of the mental health of prisoners. Equally, regression and correlation analysis were carried out to determine the key influences of mental health among the inmates. Table 8 and 9 summarized mental health variation a by various demographic characteristics.</w:t>
      </w:r>
    </w:p>
    <w:p w14:paraId="04116961" w14:textId="56DFA8DF" w:rsidR="00682EE2" w:rsidRPr="00682EE2" w:rsidRDefault="00D6757C" w:rsidP="00682EE2">
      <w:pPr>
        <w:spacing w:line="360" w:lineRule="auto"/>
        <w:jc w:val="both"/>
        <w:rPr>
          <w:i w:val="0"/>
          <w:iCs w:val="0"/>
        </w:rPr>
      </w:pPr>
      <w:r w:rsidRPr="00682EE2">
        <w:rPr>
          <w:i w:val="0"/>
          <w:iCs w:val="0"/>
        </w:rPr>
        <w:t>ANOVA analysis was carried out to investigate if there existed significant differences in mental health perception by education level and age group for both staff and inmates and was summarized by Table 8</w:t>
      </w:r>
    </w:p>
    <w:p w14:paraId="4B1D5C7C" w14:textId="77777777" w:rsidR="00D6757C" w:rsidRPr="00D6757C" w:rsidRDefault="000E1DB9" w:rsidP="000E1DB9">
      <w:pPr>
        <w:pStyle w:val="Caption"/>
        <w:keepNext/>
        <w:rPr>
          <w:i/>
          <w:iCs/>
          <w:color w:val="auto"/>
          <w:sz w:val="24"/>
          <w:szCs w:val="24"/>
        </w:rPr>
      </w:pPr>
      <w:bookmarkStart w:id="72" w:name="_Toc181050574"/>
      <w:r w:rsidRPr="00D6757C">
        <w:rPr>
          <w:i/>
          <w:color w:val="auto"/>
          <w:sz w:val="24"/>
          <w:szCs w:val="24"/>
        </w:rPr>
        <w:t xml:space="preserve">Table </w:t>
      </w:r>
      <w:r w:rsidRPr="00D6757C">
        <w:rPr>
          <w:i/>
          <w:color w:val="auto"/>
          <w:sz w:val="24"/>
          <w:szCs w:val="24"/>
        </w:rPr>
        <w:fldChar w:fldCharType="begin"/>
      </w:r>
      <w:r w:rsidRPr="00D6757C">
        <w:rPr>
          <w:i/>
          <w:color w:val="auto"/>
          <w:sz w:val="24"/>
          <w:szCs w:val="24"/>
        </w:rPr>
        <w:instrText xml:space="preserve"> SEQ Table \* ARABIC </w:instrText>
      </w:r>
      <w:r w:rsidRPr="00D6757C">
        <w:rPr>
          <w:i/>
          <w:color w:val="auto"/>
          <w:sz w:val="24"/>
          <w:szCs w:val="24"/>
        </w:rPr>
        <w:fldChar w:fldCharType="separate"/>
      </w:r>
      <w:r w:rsidR="00D3405D">
        <w:rPr>
          <w:i/>
          <w:noProof/>
          <w:color w:val="auto"/>
          <w:sz w:val="24"/>
          <w:szCs w:val="24"/>
        </w:rPr>
        <w:t>8</w:t>
      </w:r>
      <w:r w:rsidRPr="00D6757C">
        <w:rPr>
          <w:i/>
          <w:color w:val="auto"/>
          <w:sz w:val="24"/>
          <w:szCs w:val="24"/>
        </w:rPr>
        <w:fldChar w:fldCharType="end"/>
      </w:r>
      <w:r w:rsidR="00D6757C" w:rsidRPr="00D6757C">
        <w:rPr>
          <w:i/>
          <w:color w:val="auto"/>
          <w:sz w:val="24"/>
          <w:szCs w:val="24"/>
        </w:rPr>
        <w:t>:</w:t>
      </w:r>
      <w:r w:rsidR="00D6757C" w:rsidRPr="00D6757C">
        <w:rPr>
          <w:i/>
          <w:iCs/>
          <w:color w:val="auto"/>
          <w:sz w:val="24"/>
          <w:szCs w:val="24"/>
        </w:rPr>
        <w:t xml:space="preserve"> </w:t>
      </w:r>
    </w:p>
    <w:p w14:paraId="7AAD2CE9" w14:textId="4071E59A" w:rsidR="000E1DB9" w:rsidRPr="00D6757C" w:rsidRDefault="00D6757C" w:rsidP="000E1DB9">
      <w:pPr>
        <w:pStyle w:val="Caption"/>
        <w:keepNext/>
        <w:rPr>
          <w:i/>
          <w:color w:val="auto"/>
          <w:sz w:val="24"/>
          <w:szCs w:val="24"/>
        </w:rPr>
      </w:pPr>
      <w:r w:rsidRPr="00D6757C">
        <w:rPr>
          <w:i/>
          <w:iCs/>
          <w:color w:val="auto"/>
          <w:sz w:val="24"/>
          <w:szCs w:val="24"/>
        </w:rPr>
        <w:t>ANOVA</w:t>
      </w:r>
      <w:r w:rsidR="000E1DB9" w:rsidRPr="00D6757C">
        <w:rPr>
          <w:i/>
          <w:iCs/>
          <w:color w:val="auto"/>
          <w:sz w:val="24"/>
          <w:szCs w:val="24"/>
        </w:rPr>
        <w:t xml:space="preserve"> analysis</w:t>
      </w:r>
      <w:bookmarkEnd w:id="72"/>
    </w:p>
    <w:tbl>
      <w:tblPr>
        <w:tblW w:w="9270" w:type="dxa"/>
        <w:tblLook w:val="04A0" w:firstRow="1" w:lastRow="0" w:firstColumn="1" w:lastColumn="0" w:noHBand="0" w:noVBand="1"/>
      </w:tblPr>
      <w:tblGrid>
        <w:gridCol w:w="1050"/>
        <w:gridCol w:w="1190"/>
        <w:gridCol w:w="1823"/>
        <w:gridCol w:w="1736"/>
        <w:gridCol w:w="470"/>
        <w:gridCol w:w="1489"/>
        <w:gridCol w:w="756"/>
        <w:gridCol w:w="756"/>
      </w:tblGrid>
      <w:tr w:rsidR="002B078B" w:rsidRPr="002B078B" w14:paraId="1269475C" w14:textId="77777777" w:rsidTr="000E1DB9">
        <w:trPr>
          <w:trHeight w:val="620"/>
        </w:trPr>
        <w:tc>
          <w:tcPr>
            <w:tcW w:w="0" w:type="auto"/>
            <w:tcBorders>
              <w:top w:val="single" w:sz="4" w:space="0" w:color="auto"/>
              <w:bottom w:val="single" w:sz="4" w:space="0" w:color="auto"/>
            </w:tcBorders>
            <w:shd w:val="clear" w:color="auto" w:fill="auto"/>
            <w:noWrap/>
            <w:vAlign w:val="center"/>
          </w:tcPr>
          <w:p w14:paraId="1E608F49"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Group</w:t>
            </w:r>
          </w:p>
        </w:tc>
        <w:tc>
          <w:tcPr>
            <w:tcW w:w="0" w:type="auto"/>
            <w:tcBorders>
              <w:top w:val="single" w:sz="4" w:space="0" w:color="auto"/>
              <w:bottom w:val="single" w:sz="4" w:space="0" w:color="auto"/>
            </w:tcBorders>
            <w:shd w:val="clear" w:color="auto" w:fill="auto"/>
            <w:noWrap/>
            <w:vAlign w:val="bottom"/>
          </w:tcPr>
          <w:p w14:paraId="7965A275"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Factor</w:t>
            </w:r>
          </w:p>
        </w:tc>
        <w:tc>
          <w:tcPr>
            <w:tcW w:w="0" w:type="auto"/>
            <w:tcBorders>
              <w:top w:val="single" w:sz="4" w:space="0" w:color="auto"/>
              <w:bottom w:val="single" w:sz="4" w:space="0" w:color="auto"/>
            </w:tcBorders>
            <w:shd w:val="clear" w:color="auto" w:fill="auto"/>
            <w:vAlign w:val="bottom"/>
          </w:tcPr>
          <w:p w14:paraId="4B165285"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Subjects</w:t>
            </w:r>
          </w:p>
        </w:tc>
        <w:tc>
          <w:tcPr>
            <w:tcW w:w="0" w:type="auto"/>
            <w:tcBorders>
              <w:top w:val="single" w:sz="4" w:space="0" w:color="auto"/>
              <w:bottom w:val="single" w:sz="4" w:space="0" w:color="auto"/>
            </w:tcBorders>
            <w:shd w:val="clear" w:color="auto" w:fill="auto"/>
            <w:vAlign w:val="bottom"/>
          </w:tcPr>
          <w:p w14:paraId="3268A770"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Sum of Squares</w:t>
            </w:r>
          </w:p>
        </w:tc>
        <w:tc>
          <w:tcPr>
            <w:tcW w:w="0" w:type="auto"/>
            <w:tcBorders>
              <w:top w:val="single" w:sz="4" w:space="0" w:color="auto"/>
              <w:bottom w:val="single" w:sz="4" w:space="0" w:color="auto"/>
            </w:tcBorders>
            <w:shd w:val="clear" w:color="auto" w:fill="auto"/>
            <w:vAlign w:val="bottom"/>
          </w:tcPr>
          <w:p w14:paraId="73EC3579"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Df</w:t>
            </w:r>
          </w:p>
        </w:tc>
        <w:tc>
          <w:tcPr>
            <w:tcW w:w="0" w:type="auto"/>
            <w:tcBorders>
              <w:top w:val="single" w:sz="4" w:space="0" w:color="auto"/>
              <w:bottom w:val="single" w:sz="4" w:space="0" w:color="auto"/>
            </w:tcBorders>
            <w:shd w:val="clear" w:color="auto" w:fill="auto"/>
            <w:vAlign w:val="bottom"/>
          </w:tcPr>
          <w:p w14:paraId="47CC4F3A"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Mean Square</w:t>
            </w:r>
          </w:p>
        </w:tc>
        <w:tc>
          <w:tcPr>
            <w:tcW w:w="0" w:type="auto"/>
            <w:tcBorders>
              <w:top w:val="single" w:sz="4" w:space="0" w:color="auto"/>
              <w:bottom w:val="single" w:sz="4" w:space="0" w:color="auto"/>
            </w:tcBorders>
            <w:shd w:val="clear" w:color="auto" w:fill="auto"/>
            <w:vAlign w:val="bottom"/>
          </w:tcPr>
          <w:p w14:paraId="0408500C"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F</w:t>
            </w:r>
          </w:p>
        </w:tc>
        <w:tc>
          <w:tcPr>
            <w:tcW w:w="0" w:type="auto"/>
            <w:tcBorders>
              <w:top w:val="single" w:sz="4" w:space="0" w:color="auto"/>
              <w:bottom w:val="single" w:sz="4" w:space="0" w:color="auto"/>
            </w:tcBorders>
            <w:shd w:val="clear" w:color="auto" w:fill="auto"/>
            <w:vAlign w:val="bottom"/>
          </w:tcPr>
          <w:p w14:paraId="4DF38605"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Sig.</w:t>
            </w:r>
          </w:p>
        </w:tc>
      </w:tr>
      <w:tr w:rsidR="002B078B" w:rsidRPr="002B078B" w14:paraId="573BF03D" w14:textId="77777777" w:rsidTr="000E1DB9">
        <w:trPr>
          <w:trHeight w:val="310"/>
        </w:trPr>
        <w:tc>
          <w:tcPr>
            <w:tcW w:w="0" w:type="auto"/>
            <w:vMerge w:val="restart"/>
            <w:tcBorders>
              <w:top w:val="single" w:sz="4" w:space="0" w:color="auto"/>
            </w:tcBorders>
            <w:shd w:val="clear" w:color="auto" w:fill="auto"/>
            <w:noWrap/>
            <w:vAlign w:val="center"/>
          </w:tcPr>
          <w:p w14:paraId="6BE34A38"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Inmates</w:t>
            </w:r>
          </w:p>
        </w:tc>
        <w:tc>
          <w:tcPr>
            <w:tcW w:w="0" w:type="auto"/>
            <w:vMerge w:val="restart"/>
            <w:tcBorders>
              <w:top w:val="single" w:sz="4" w:space="0" w:color="auto"/>
            </w:tcBorders>
            <w:shd w:val="clear" w:color="auto" w:fill="auto"/>
            <w:noWrap/>
            <w:vAlign w:val="center"/>
          </w:tcPr>
          <w:p w14:paraId="09A33039"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Age</w:t>
            </w:r>
          </w:p>
        </w:tc>
        <w:tc>
          <w:tcPr>
            <w:tcW w:w="0" w:type="auto"/>
            <w:tcBorders>
              <w:top w:val="single" w:sz="4" w:space="0" w:color="auto"/>
            </w:tcBorders>
            <w:shd w:val="clear" w:color="auto" w:fill="auto"/>
          </w:tcPr>
          <w:p w14:paraId="547DA125"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Between Groups</w:t>
            </w:r>
          </w:p>
        </w:tc>
        <w:tc>
          <w:tcPr>
            <w:tcW w:w="0" w:type="auto"/>
            <w:tcBorders>
              <w:top w:val="single" w:sz="4" w:space="0" w:color="auto"/>
            </w:tcBorders>
            <w:shd w:val="clear" w:color="auto" w:fill="auto"/>
            <w:noWrap/>
          </w:tcPr>
          <w:p w14:paraId="729BE93F"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1.950</w:t>
            </w:r>
          </w:p>
        </w:tc>
        <w:tc>
          <w:tcPr>
            <w:tcW w:w="0" w:type="auto"/>
            <w:tcBorders>
              <w:top w:val="single" w:sz="4" w:space="0" w:color="auto"/>
            </w:tcBorders>
            <w:shd w:val="clear" w:color="auto" w:fill="auto"/>
            <w:noWrap/>
          </w:tcPr>
          <w:p w14:paraId="625009CD"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3</w:t>
            </w:r>
          </w:p>
        </w:tc>
        <w:tc>
          <w:tcPr>
            <w:tcW w:w="0" w:type="auto"/>
            <w:tcBorders>
              <w:top w:val="single" w:sz="4" w:space="0" w:color="auto"/>
            </w:tcBorders>
            <w:shd w:val="clear" w:color="auto" w:fill="auto"/>
            <w:noWrap/>
          </w:tcPr>
          <w:p w14:paraId="3394D750"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0.650</w:t>
            </w:r>
          </w:p>
        </w:tc>
        <w:tc>
          <w:tcPr>
            <w:tcW w:w="0" w:type="auto"/>
            <w:tcBorders>
              <w:top w:val="single" w:sz="4" w:space="0" w:color="auto"/>
            </w:tcBorders>
            <w:shd w:val="clear" w:color="auto" w:fill="auto"/>
            <w:noWrap/>
          </w:tcPr>
          <w:p w14:paraId="7014E9BB"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0.951</w:t>
            </w:r>
          </w:p>
        </w:tc>
        <w:tc>
          <w:tcPr>
            <w:tcW w:w="0" w:type="auto"/>
            <w:tcBorders>
              <w:top w:val="single" w:sz="4" w:space="0" w:color="auto"/>
            </w:tcBorders>
            <w:shd w:val="clear" w:color="auto" w:fill="auto"/>
            <w:noWrap/>
          </w:tcPr>
          <w:p w14:paraId="6D57AAAF"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0.421</w:t>
            </w:r>
          </w:p>
        </w:tc>
      </w:tr>
      <w:tr w:rsidR="002B078B" w:rsidRPr="002B078B" w14:paraId="52B997B6" w14:textId="77777777" w:rsidTr="000E1DB9">
        <w:trPr>
          <w:trHeight w:val="310"/>
        </w:trPr>
        <w:tc>
          <w:tcPr>
            <w:tcW w:w="0" w:type="auto"/>
            <w:vMerge/>
            <w:vAlign w:val="center"/>
          </w:tcPr>
          <w:p w14:paraId="317C26F5" w14:textId="77777777" w:rsidR="002B078B" w:rsidRPr="002B078B" w:rsidRDefault="002B078B" w:rsidP="002B078B">
            <w:pPr>
              <w:spacing w:after="0" w:line="360" w:lineRule="auto"/>
              <w:jc w:val="both"/>
              <w:rPr>
                <w:rFonts w:eastAsia="Calibri"/>
                <w:i w:val="0"/>
                <w:iCs w:val="0"/>
              </w:rPr>
            </w:pPr>
          </w:p>
        </w:tc>
        <w:tc>
          <w:tcPr>
            <w:tcW w:w="0" w:type="auto"/>
            <w:vMerge/>
            <w:vAlign w:val="center"/>
          </w:tcPr>
          <w:p w14:paraId="02EF53D5" w14:textId="77777777" w:rsidR="002B078B" w:rsidRPr="002B078B" w:rsidRDefault="002B078B" w:rsidP="002B078B">
            <w:pPr>
              <w:spacing w:after="0" w:line="360" w:lineRule="auto"/>
              <w:jc w:val="both"/>
              <w:rPr>
                <w:rFonts w:eastAsia="Calibri"/>
                <w:i w:val="0"/>
                <w:iCs w:val="0"/>
              </w:rPr>
            </w:pPr>
          </w:p>
        </w:tc>
        <w:tc>
          <w:tcPr>
            <w:tcW w:w="0" w:type="auto"/>
            <w:shd w:val="clear" w:color="auto" w:fill="auto"/>
          </w:tcPr>
          <w:p w14:paraId="326FC927"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Within Groups</w:t>
            </w:r>
          </w:p>
        </w:tc>
        <w:tc>
          <w:tcPr>
            <w:tcW w:w="0" w:type="auto"/>
            <w:shd w:val="clear" w:color="auto" w:fill="auto"/>
            <w:noWrap/>
          </w:tcPr>
          <w:p w14:paraId="0584AE8C"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41.671</w:t>
            </w:r>
          </w:p>
        </w:tc>
        <w:tc>
          <w:tcPr>
            <w:tcW w:w="0" w:type="auto"/>
            <w:shd w:val="clear" w:color="auto" w:fill="auto"/>
            <w:noWrap/>
          </w:tcPr>
          <w:p w14:paraId="4E28DF04"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61</w:t>
            </w:r>
          </w:p>
        </w:tc>
        <w:tc>
          <w:tcPr>
            <w:tcW w:w="0" w:type="auto"/>
            <w:shd w:val="clear" w:color="auto" w:fill="auto"/>
            <w:noWrap/>
          </w:tcPr>
          <w:p w14:paraId="11007219"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0.683</w:t>
            </w:r>
          </w:p>
        </w:tc>
        <w:tc>
          <w:tcPr>
            <w:tcW w:w="0" w:type="auto"/>
            <w:shd w:val="clear" w:color="auto" w:fill="auto"/>
          </w:tcPr>
          <w:p w14:paraId="5925F429" w14:textId="77777777" w:rsidR="002B078B" w:rsidRPr="002B078B" w:rsidRDefault="002B078B" w:rsidP="002B078B">
            <w:pPr>
              <w:spacing w:after="0" w:line="360" w:lineRule="auto"/>
              <w:jc w:val="both"/>
              <w:rPr>
                <w:rFonts w:eastAsia="Calibri"/>
                <w:i w:val="0"/>
                <w:iCs w:val="0"/>
              </w:rPr>
            </w:pPr>
          </w:p>
        </w:tc>
        <w:tc>
          <w:tcPr>
            <w:tcW w:w="0" w:type="auto"/>
            <w:shd w:val="clear" w:color="auto" w:fill="auto"/>
          </w:tcPr>
          <w:p w14:paraId="2014A2E3" w14:textId="77777777" w:rsidR="002B078B" w:rsidRPr="002B078B" w:rsidRDefault="002B078B" w:rsidP="002B078B">
            <w:pPr>
              <w:spacing w:after="0" w:line="360" w:lineRule="auto"/>
              <w:jc w:val="both"/>
              <w:rPr>
                <w:rFonts w:eastAsia="Calibri"/>
                <w:i w:val="0"/>
                <w:iCs w:val="0"/>
              </w:rPr>
            </w:pPr>
          </w:p>
        </w:tc>
      </w:tr>
      <w:tr w:rsidR="002B078B" w:rsidRPr="002B078B" w14:paraId="70B81223" w14:textId="77777777" w:rsidTr="000E1DB9">
        <w:trPr>
          <w:trHeight w:val="310"/>
        </w:trPr>
        <w:tc>
          <w:tcPr>
            <w:tcW w:w="0" w:type="auto"/>
            <w:vMerge/>
            <w:vAlign w:val="center"/>
          </w:tcPr>
          <w:p w14:paraId="34FDF244" w14:textId="77777777" w:rsidR="002B078B" w:rsidRPr="002B078B" w:rsidRDefault="002B078B" w:rsidP="002B078B">
            <w:pPr>
              <w:spacing w:after="0" w:line="360" w:lineRule="auto"/>
              <w:jc w:val="both"/>
              <w:rPr>
                <w:rFonts w:eastAsia="Calibri"/>
                <w:i w:val="0"/>
                <w:iCs w:val="0"/>
              </w:rPr>
            </w:pPr>
          </w:p>
        </w:tc>
        <w:tc>
          <w:tcPr>
            <w:tcW w:w="0" w:type="auto"/>
            <w:vMerge/>
            <w:vAlign w:val="center"/>
          </w:tcPr>
          <w:p w14:paraId="0D43E9AE" w14:textId="77777777" w:rsidR="002B078B" w:rsidRPr="002B078B" w:rsidRDefault="002B078B" w:rsidP="002B078B">
            <w:pPr>
              <w:spacing w:after="0" w:line="360" w:lineRule="auto"/>
              <w:jc w:val="both"/>
              <w:rPr>
                <w:rFonts w:eastAsia="Calibri"/>
                <w:i w:val="0"/>
                <w:iCs w:val="0"/>
              </w:rPr>
            </w:pPr>
          </w:p>
        </w:tc>
        <w:tc>
          <w:tcPr>
            <w:tcW w:w="0" w:type="auto"/>
            <w:shd w:val="clear" w:color="auto" w:fill="auto"/>
          </w:tcPr>
          <w:p w14:paraId="01687CED"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Total</w:t>
            </w:r>
          </w:p>
        </w:tc>
        <w:tc>
          <w:tcPr>
            <w:tcW w:w="0" w:type="auto"/>
            <w:shd w:val="clear" w:color="auto" w:fill="auto"/>
            <w:noWrap/>
          </w:tcPr>
          <w:p w14:paraId="208D32DE"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43.621</w:t>
            </w:r>
          </w:p>
        </w:tc>
        <w:tc>
          <w:tcPr>
            <w:tcW w:w="0" w:type="auto"/>
            <w:shd w:val="clear" w:color="auto" w:fill="auto"/>
            <w:noWrap/>
          </w:tcPr>
          <w:p w14:paraId="63E52CEA"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64</w:t>
            </w:r>
          </w:p>
        </w:tc>
        <w:tc>
          <w:tcPr>
            <w:tcW w:w="0" w:type="auto"/>
            <w:shd w:val="clear" w:color="auto" w:fill="auto"/>
          </w:tcPr>
          <w:p w14:paraId="69F8F02C" w14:textId="77777777" w:rsidR="002B078B" w:rsidRPr="002B078B" w:rsidRDefault="002B078B" w:rsidP="002B078B">
            <w:pPr>
              <w:spacing w:after="0" w:line="360" w:lineRule="auto"/>
              <w:jc w:val="both"/>
              <w:rPr>
                <w:rFonts w:eastAsia="Calibri"/>
                <w:i w:val="0"/>
                <w:iCs w:val="0"/>
              </w:rPr>
            </w:pPr>
          </w:p>
        </w:tc>
        <w:tc>
          <w:tcPr>
            <w:tcW w:w="0" w:type="auto"/>
            <w:shd w:val="clear" w:color="auto" w:fill="auto"/>
          </w:tcPr>
          <w:p w14:paraId="0E22C45E" w14:textId="77777777" w:rsidR="002B078B" w:rsidRPr="002B078B" w:rsidRDefault="002B078B" w:rsidP="002B078B">
            <w:pPr>
              <w:spacing w:after="0" w:line="360" w:lineRule="auto"/>
              <w:jc w:val="both"/>
              <w:rPr>
                <w:rFonts w:eastAsia="Calibri"/>
                <w:i w:val="0"/>
                <w:iCs w:val="0"/>
              </w:rPr>
            </w:pPr>
          </w:p>
        </w:tc>
        <w:tc>
          <w:tcPr>
            <w:tcW w:w="0" w:type="auto"/>
            <w:shd w:val="clear" w:color="auto" w:fill="auto"/>
          </w:tcPr>
          <w:p w14:paraId="66D411B4" w14:textId="77777777" w:rsidR="002B078B" w:rsidRPr="002B078B" w:rsidRDefault="002B078B" w:rsidP="002B078B">
            <w:pPr>
              <w:spacing w:after="0" w:line="360" w:lineRule="auto"/>
              <w:jc w:val="both"/>
              <w:rPr>
                <w:rFonts w:eastAsia="Calibri"/>
                <w:i w:val="0"/>
                <w:iCs w:val="0"/>
              </w:rPr>
            </w:pPr>
          </w:p>
        </w:tc>
      </w:tr>
      <w:tr w:rsidR="002B078B" w:rsidRPr="002B078B" w14:paraId="15BEAC70" w14:textId="77777777" w:rsidTr="000E1DB9">
        <w:trPr>
          <w:trHeight w:val="310"/>
        </w:trPr>
        <w:tc>
          <w:tcPr>
            <w:tcW w:w="0" w:type="auto"/>
            <w:vMerge/>
            <w:vAlign w:val="center"/>
          </w:tcPr>
          <w:p w14:paraId="609CAA32" w14:textId="77777777" w:rsidR="002B078B" w:rsidRPr="002B078B" w:rsidRDefault="002B078B" w:rsidP="002B078B">
            <w:pPr>
              <w:spacing w:after="0" w:line="360" w:lineRule="auto"/>
              <w:jc w:val="both"/>
              <w:rPr>
                <w:rFonts w:eastAsia="Calibri"/>
                <w:i w:val="0"/>
                <w:iCs w:val="0"/>
              </w:rPr>
            </w:pPr>
          </w:p>
        </w:tc>
        <w:tc>
          <w:tcPr>
            <w:tcW w:w="0" w:type="auto"/>
            <w:vMerge w:val="restart"/>
            <w:shd w:val="clear" w:color="auto" w:fill="auto"/>
            <w:vAlign w:val="center"/>
          </w:tcPr>
          <w:p w14:paraId="753A2623"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Education</w:t>
            </w:r>
          </w:p>
        </w:tc>
        <w:tc>
          <w:tcPr>
            <w:tcW w:w="0" w:type="auto"/>
            <w:shd w:val="clear" w:color="auto" w:fill="auto"/>
          </w:tcPr>
          <w:p w14:paraId="52D61515"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Between Groups</w:t>
            </w:r>
          </w:p>
        </w:tc>
        <w:tc>
          <w:tcPr>
            <w:tcW w:w="0" w:type="auto"/>
            <w:shd w:val="clear" w:color="auto" w:fill="auto"/>
            <w:noWrap/>
          </w:tcPr>
          <w:p w14:paraId="79F3B6F1"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0.782</w:t>
            </w:r>
          </w:p>
        </w:tc>
        <w:tc>
          <w:tcPr>
            <w:tcW w:w="0" w:type="auto"/>
            <w:shd w:val="clear" w:color="auto" w:fill="auto"/>
            <w:noWrap/>
          </w:tcPr>
          <w:p w14:paraId="15BE4679"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3</w:t>
            </w:r>
          </w:p>
        </w:tc>
        <w:tc>
          <w:tcPr>
            <w:tcW w:w="0" w:type="auto"/>
            <w:shd w:val="clear" w:color="auto" w:fill="auto"/>
            <w:noWrap/>
          </w:tcPr>
          <w:p w14:paraId="3FA23A71"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0.261</w:t>
            </w:r>
          </w:p>
        </w:tc>
        <w:tc>
          <w:tcPr>
            <w:tcW w:w="0" w:type="auto"/>
            <w:shd w:val="clear" w:color="auto" w:fill="auto"/>
            <w:noWrap/>
          </w:tcPr>
          <w:p w14:paraId="4DA8DA84"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0.371</w:t>
            </w:r>
          </w:p>
        </w:tc>
        <w:tc>
          <w:tcPr>
            <w:tcW w:w="0" w:type="auto"/>
            <w:shd w:val="clear" w:color="auto" w:fill="auto"/>
            <w:noWrap/>
          </w:tcPr>
          <w:p w14:paraId="61D3CF25"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0.774</w:t>
            </w:r>
          </w:p>
        </w:tc>
      </w:tr>
      <w:tr w:rsidR="002B078B" w:rsidRPr="002B078B" w14:paraId="70F95BBC" w14:textId="77777777" w:rsidTr="000E1DB9">
        <w:trPr>
          <w:trHeight w:val="310"/>
        </w:trPr>
        <w:tc>
          <w:tcPr>
            <w:tcW w:w="0" w:type="auto"/>
            <w:vMerge/>
            <w:vAlign w:val="center"/>
          </w:tcPr>
          <w:p w14:paraId="4EEA110A" w14:textId="77777777" w:rsidR="002B078B" w:rsidRPr="002B078B" w:rsidRDefault="002B078B" w:rsidP="002B078B">
            <w:pPr>
              <w:spacing w:after="0" w:line="360" w:lineRule="auto"/>
              <w:jc w:val="both"/>
              <w:rPr>
                <w:rFonts w:eastAsia="Calibri"/>
                <w:i w:val="0"/>
                <w:iCs w:val="0"/>
              </w:rPr>
            </w:pPr>
          </w:p>
        </w:tc>
        <w:tc>
          <w:tcPr>
            <w:tcW w:w="0" w:type="auto"/>
            <w:vMerge/>
            <w:vAlign w:val="center"/>
          </w:tcPr>
          <w:p w14:paraId="049C89FF" w14:textId="77777777" w:rsidR="002B078B" w:rsidRPr="002B078B" w:rsidRDefault="002B078B" w:rsidP="002B078B">
            <w:pPr>
              <w:spacing w:after="0" w:line="360" w:lineRule="auto"/>
              <w:jc w:val="both"/>
              <w:rPr>
                <w:rFonts w:eastAsia="Calibri"/>
                <w:i w:val="0"/>
                <w:iCs w:val="0"/>
              </w:rPr>
            </w:pPr>
          </w:p>
        </w:tc>
        <w:tc>
          <w:tcPr>
            <w:tcW w:w="0" w:type="auto"/>
            <w:shd w:val="clear" w:color="auto" w:fill="auto"/>
          </w:tcPr>
          <w:p w14:paraId="0466BB8E"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Within Groups</w:t>
            </w:r>
          </w:p>
        </w:tc>
        <w:tc>
          <w:tcPr>
            <w:tcW w:w="0" w:type="auto"/>
            <w:shd w:val="clear" w:color="auto" w:fill="auto"/>
            <w:noWrap/>
          </w:tcPr>
          <w:p w14:paraId="7435E7BC"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42.839</w:t>
            </w:r>
          </w:p>
        </w:tc>
        <w:tc>
          <w:tcPr>
            <w:tcW w:w="0" w:type="auto"/>
            <w:shd w:val="clear" w:color="auto" w:fill="auto"/>
            <w:noWrap/>
          </w:tcPr>
          <w:p w14:paraId="53081D7E"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61</w:t>
            </w:r>
          </w:p>
        </w:tc>
        <w:tc>
          <w:tcPr>
            <w:tcW w:w="0" w:type="auto"/>
            <w:shd w:val="clear" w:color="auto" w:fill="auto"/>
            <w:noWrap/>
          </w:tcPr>
          <w:p w14:paraId="796050E6"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0.702</w:t>
            </w:r>
          </w:p>
        </w:tc>
        <w:tc>
          <w:tcPr>
            <w:tcW w:w="0" w:type="auto"/>
            <w:shd w:val="clear" w:color="auto" w:fill="auto"/>
          </w:tcPr>
          <w:p w14:paraId="7F0C777E" w14:textId="77777777" w:rsidR="002B078B" w:rsidRPr="002B078B" w:rsidRDefault="002B078B" w:rsidP="002B078B">
            <w:pPr>
              <w:spacing w:after="0" w:line="360" w:lineRule="auto"/>
              <w:jc w:val="both"/>
              <w:rPr>
                <w:rFonts w:eastAsia="Calibri"/>
                <w:i w:val="0"/>
                <w:iCs w:val="0"/>
              </w:rPr>
            </w:pPr>
          </w:p>
        </w:tc>
        <w:tc>
          <w:tcPr>
            <w:tcW w:w="0" w:type="auto"/>
            <w:shd w:val="clear" w:color="auto" w:fill="auto"/>
          </w:tcPr>
          <w:p w14:paraId="1C512B5D" w14:textId="77777777" w:rsidR="002B078B" w:rsidRPr="002B078B" w:rsidRDefault="002B078B" w:rsidP="002B078B">
            <w:pPr>
              <w:spacing w:after="0" w:line="360" w:lineRule="auto"/>
              <w:jc w:val="both"/>
              <w:rPr>
                <w:rFonts w:eastAsia="Calibri"/>
                <w:i w:val="0"/>
                <w:iCs w:val="0"/>
              </w:rPr>
            </w:pPr>
          </w:p>
        </w:tc>
      </w:tr>
      <w:tr w:rsidR="002B078B" w:rsidRPr="002B078B" w14:paraId="6B6CAC25" w14:textId="77777777" w:rsidTr="000E1DB9">
        <w:trPr>
          <w:trHeight w:val="310"/>
        </w:trPr>
        <w:tc>
          <w:tcPr>
            <w:tcW w:w="0" w:type="auto"/>
            <w:vMerge/>
            <w:vAlign w:val="center"/>
          </w:tcPr>
          <w:p w14:paraId="29412A0B" w14:textId="77777777" w:rsidR="002B078B" w:rsidRPr="002B078B" w:rsidRDefault="002B078B" w:rsidP="002B078B">
            <w:pPr>
              <w:spacing w:after="0" w:line="360" w:lineRule="auto"/>
              <w:jc w:val="both"/>
              <w:rPr>
                <w:rFonts w:eastAsia="Calibri"/>
                <w:i w:val="0"/>
                <w:iCs w:val="0"/>
              </w:rPr>
            </w:pPr>
          </w:p>
        </w:tc>
        <w:tc>
          <w:tcPr>
            <w:tcW w:w="0" w:type="auto"/>
            <w:vMerge/>
            <w:vAlign w:val="center"/>
          </w:tcPr>
          <w:p w14:paraId="43F6AD74" w14:textId="77777777" w:rsidR="002B078B" w:rsidRPr="002B078B" w:rsidRDefault="002B078B" w:rsidP="002B078B">
            <w:pPr>
              <w:spacing w:after="0" w:line="360" w:lineRule="auto"/>
              <w:jc w:val="both"/>
              <w:rPr>
                <w:rFonts w:eastAsia="Calibri"/>
                <w:i w:val="0"/>
                <w:iCs w:val="0"/>
              </w:rPr>
            </w:pPr>
          </w:p>
        </w:tc>
        <w:tc>
          <w:tcPr>
            <w:tcW w:w="0" w:type="auto"/>
            <w:shd w:val="clear" w:color="auto" w:fill="auto"/>
          </w:tcPr>
          <w:p w14:paraId="69692397"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Total</w:t>
            </w:r>
          </w:p>
        </w:tc>
        <w:tc>
          <w:tcPr>
            <w:tcW w:w="0" w:type="auto"/>
            <w:shd w:val="clear" w:color="auto" w:fill="auto"/>
            <w:noWrap/>
          </w:tcPr>
          <w:p w14:paraId="018739A4"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43.621</w:t>
            </w:r>
          </w:p>
        </w:tc>
        <w:tc>
          <w:tcPr>
            <w:tcW w:w="0" w:type="auto"/>
            <w:shd w:val="clear" w:color="auto" w:fill="auto"/>
            <w:noWrap/>
          </w:tcPr>
          <w:p w14:paraId="3BBAFDA1"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64</w:t>
            </w:r>
          </w:p>
        </w:tc>
        <w:tc>
          <w:tcPr>
            <w:tcW w:w="0" w:type="auto"/>
            <w:shd w:val="clear" w:color="auto" w:fill="auto"/>
          </w:tcPr>
          <w:p w14:paraId="0FA0D40C" w14:textId="77777777" w:rsidR="002B078B" w:rsidRPr="002B078B" w:rsidRDefault="002B078B" w:rsidP="002B078B">
            <w:pPr>
              <w:spacing w:after="0" w:line="360" w:lineRule="auto"/>
              <w:jc w:val="both"/>
              <w:rPr>
                <w:rFonts w:eastAsia="Calibri"/>
                <w:i w:val="0"/>
                <w:iCs w:val="0"/>
              </w:rPr>
            </w:pPr>
          </w:p>
        </w:tc>
        <w:tc>
          <w:tcPr>
            <w:tcW w:w="0" w:type="auto"/>
            <w:shd w:val="clear" w:color="auto" w:fill="auto"/>
          </w:tcPr>
          <w:p w14:paraId="27F38509" w14:textId="77777777" w:rsidR="002B078B" w:rsidRPr="002B078B" w:rsidRDefault="002B078B" w:rsidP="002B078B">
            <w:pPr>
              <w:spacing w:after="0" w:line="360" w:lineRule="auto"/>
              <w:jc w:val="both"/>
              <w:rPr>
                <w:rFonts w:eastAsia="Calibri"/>
                <w:i w:val="0"/>
                <w:iCs w:val="0"/>
              </w:rPr>
            </w:pPr>
          </w:p>
        </w:tc>
        <w:tc>
          <w:tcPr>
            <w:tcW w:w="0" w:type="auto"/>
            <w:shd w:val="clear" w:color="auto" w:fill="auto"/>
          </w:tcPr>
          <w:p w14:paraId="44437858" w14:textId="77777777" w:rsidR="002B078B" w:rsidRPr="002B078B" w:rsidRDefault="002B078B" w:rsidP="002B078B">
            <w:pPr>
              <w:spacing w:after="0" w:line="360" w:lineRule="auto"/>
              <w:jc w:val="both"/>
              <w:rPr>
                <w:rFonts w:eastAsia="Calibri"/>
                <w:i w:val="0"/>
                <w:iCs w:val="0"/>
              </w:rPr>
            </w:pPr>
          </w:p>
        </w:tc>
      </w:tr>
      <w:tr w:rsidR="002B078B" w:rsidRPr="002B078B" w14:paraId="5CDD785B" w14:textId="77777777" w:rsidTr="000E1DB9">
        <w:trPr>
          <w:trHeight w:val="310"/>
        </w:trPr>
        <w:tc>
          <w:tcPr>
            <w:tcW w:w="0" w:type="auto"/>
            <w:vMerge w:val="restart"/>
            <w:shd w:val="clear" w:color="auto" w:fill="auto"/>
            <w:noWrap/>
            <w:vAlign w:val="center"/>
          </w:tcPr>
          <w:p w14:paraId="43150206"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Wardens</w:t>
            </w:r>
          </w:p>
        </w:tc>
        <w:tc>
          <w:tcPr>
            <w:tcW w:w="0" w:type="auto"/>
            <w:vMerge w:val="restart"/>
            <w:shd w:val="clear" w:color="auto" w:fill="auto"/>
            <w:noWrap/>
            <w:vAlign w:val="center"/>
          </w:tcPr>
          <w:p w14:paraId="17FB8051"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Age</w:t>
            </w:r>
          </w:p>
        </w:tc>
        <w:tc>
          <w:tcPr>
            <w:tcW w:w="0" w:type="auto"/>
            <w:shd w:val="clear" w:color="auto" w:fill="auto"/>
          </w:tcPr>
          <w:p w14:paraId="267658A0"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Between Groups</w:t>
            </w:r>
          </w:p>
        </w:tc>
        <w:tc>
          <w:tcPr>
            <w:tcW w:w="0" w:type="auto"/>
            <w:shd w:val="clear" w:color="auto" w:fill="auto"/>
            <w:noWrap/>
          </w:tcPr>
          <w:p w14:paraId="2532CA9E"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4.759</w:t>
            </w:r>
          </w:p>
        </w:tc>
        <w:tc>
          <w:tcPr>
            <w:tcW w:w="0" w:type="auto"/>
            <w:shd w:val="clear" w:color="auto" w:fill="auto"/>
            <w:noWrap/>
          </w:tcPr>
          <w:p w14:paraId="2893D6BB"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3</w:t>
            </w:r>
          </w:p>
        </w:tc>
        <w:tc>
          <w:tcPr>
            <w:tcW w:w="0" w:type="auto"/>
            <w:shd w:val="clear" w:color="auto" w:fill="auto"/>
            <w:noWrap/>
          </w:tcPr>
          <w:p w14:paraId="4AA19AC6"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1.586</w:t>
            </w:r>
          </w:p>
        </w:tc>
        <w:tc>
          <w:tcPr>
            <w:tcW w:w="0" w:type="auto"/>
            <w:shd w:val="clear" w:color="auto" w:fill="auto"/>
            <w:noWrap/>
          </w:tcPr>
          <w:p w14:paraId="34BB8BC7"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3.219</w:t>
            </w:r>
          </w:p>
        </w:tc>
        <w:tc>
          <w:tcPr>
            <w:tcW w:w="0" w:type="auto"/>
            <w:shd w:val="clear" w:color="auto" w:fill="auto"/>
            <w:noWrap/>
          </w:tcPr>
          <w:p w14:paraId="19EE0FB6"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0.120</w:t>
            </w:r>
          </w:p>
        </w:tc>
      </w:tr>
      <w:tr w:rsidR="002B078B" w:rsidRPr="002B078B" w14:paraId="710B0188" w14:textId="77777777" w:rsidTr="000E1DB9">
        <w:trPr>
          <w:trHeight w:val="310"/>
        </w:trPr>
        <w:tc>
          <w:tcPr>
            <w:tcW w:w="0" w:type="auto"/>
            <w:vMerge/>
            <w:vAlign w:val="center"/>
          </w:tcPr>
          <w:p w14:paraId="375F2096" w14:textId="77777777" w:rsidR="002B078B" w:rsidRPr="002B078B" w:rsidRDefault="002B078B" w:rsidP="002B078B">
            <w:pPr>
              <w:spacing w:after="0" w:line="360" w:lineRule="auto"/>
              <w:jc w:val="both"/>
              <w:rPr>
                <w:rFonts w:eastAsia="Calibri"/>
                <w:i w:val="0"/>
                <w:iCs w:val="0"/>
              </w:rPr>
            </w:pPr>
          </w:p>
        </w:tc>
        <w:tc>
          <w:tcPr>
            <w:tcW w:w="0" w:type="auto"/>
            <w:vMerge/>
            <w:vAlign w:val="center"/>
          </w:tcPr>
          <w:p w14:paraId="5771F90D" w14:textId="77777777" w:rsidR="002B078B" w:rsidRPr="002B078B" w:rsidRDefault="002B078B" w:rsidP="002B078B">
            <w:pPr>
              <w:spacing w:after="0" w:line="360" w:lineRule="auto"/>
              <w:jc w:val="both"/>
              <w:rPr>
                <w:rFonts w:eastAsia="Calibri"/>
                <w:i w:val="0"/>
                <w:iCs w:val="0"/>
              </w:rPr>
            </w:pPr>
          </w:p>
        </w:tc>
        <w:tc>
          <w:tcPr>
            <w:tcW w:w="0" w:type="auto"/>
            <w:shd w:val="clear" w:color="auto" w:fill="auto"/>
          </w:tcPr>
          <w:p w14:paraId="4A6C4A67"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Within Groups</w:t>
            </w:r>
          </w:p>
        </w:tc>
        <w:tc>
          <w:tcPr>
            <w:tcW w:w="0" w:type="auto"/>
            <w:shd w:val="clear" w:color="auto" w:fill="auto"/>
            <w:noWrap/>
          </w:tcPr>
          <w:p w14:paraId="376F33BA"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2.464</w:t>
            </w:r>
          </w:p>
        </w:tc>
        <w:tc>
          <w:tcPr>
            <w:tcW w:w="0" w:type="auto"/>
            <w:shd w:val="clear" w:color="auto" w:fill="auto"/>
            <w:noWrap/>
          </w:tcPr>
          <w:p w14:paraId="40202609"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5</w:t>
            </w:r>
          </w:p>
        </w:tc>
        <w:tc>
          <w:tcPr>
            <w:tcW w:w="0" w:type="auto"/>
            <w:shd w:val="clear" w:color="auto" w:fill="auto"/>
            <w:noWrap/>
          </w:tcPr>
          <w:p w14:paraId="2C5FFB57"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0.493</w:t>
            </w:r>
          </w:p>
        </w:tc>
        <w:tc>
          <w:tcPr>
            <w:tcW w:w="0" w:type="auto"/>
            <w:shd w:val="clear" w:color="auto" w:fill="auto"/>
          </w:tcPr>
          <w:p w14:paraId="793A0ACC" w14:textId="77777777" w:rsidR="002B078B" w:rsidRPr="002B078B" w:rsidRDefault="002B078B" w:rsidP="002B078B">
            <w:pPr>
              <w:spacing w:after="0" w:line="360" w:lineRule="auto"/>
              <w:jc w:val="both"/>
              <w:rPr>
                <w:rFonts w:eastAsia="Calibri"/>
                <w:i w:val="0"/>
                <w:iCs w:val="0"/>
              </w:rPr>
            </w:pPr>
          </w:p>
        </w:tc>
        <w:tc>
          <w:tcPr>
            <w:tcW w:w="0" w:type="auto"/>
            <w:shd w:val="clear" w:color="auto" w:fill="auto"/>
          </w:tcPr>
          <w:p w14:paraId="42BD3E47" w14:textId="77777777" w:rsidR="002B078B" w:rsidRPr="002B078B" w:rsidRDefault="002B078B" w:rsidP="002B078B">
            <w:pPr>
              <w:spacing w:after="0" w:line="360" w:lineRule="auto"/>
              <w:jc w:val="both"/>
              <w:rPr>
                <w:rFonts w:eastAsia="Calibri"/>
                <w:i w:val="0"/>
                <w:iCs w:val="0"/>
              </w:rPr>
            </w:pPr>
          </w:p>
        </w:tc>
      </w:tr>
      <w:tr w:rsidR="002B078B" w:rsidRPr="002B078B" w14:paraId="08324751" w14:textId="77777777" w:rsidTr="000E1DB9">
        <w:trPr>
          <w:trHeight w:val="310"/>
        </w:trPr>
        <w:tc>
          <w:tcPr>
            <w:tcW w:w="0" w:type="auto"/>
            <w:vMerge/>
            <w:vAlign w:val="center"/>
          </w:tcPr>
          <w:p w14:paraId="4E46B325" w14:textId="77777777" w:rsidR="002B078B" w:rsidRPr="002B078B" w:rsidRDefault="002B078B" w:rsidP="002B078B">
            <w:pPr>
              <w:spacing w:after="0" w:line="360" w:lineRule="auto"/>
              <w:jc w:val="both"/>
              <w:rPr>
                <w:rFonts w:eastAsia="Calibri"/>
                <w:i w:val="0"/>
                <w:iCs w:val="0"/>
              </w:rPr>
            </w:pPr>
          </w:p>
        </w:tc>
        <w:tc>
          <w:tcPr>
            <w:tcW w:w="0" w:type="auto"/>
            <w:vMerge/>
            <w:vAlign w:val="center"/>
          </w:tcPr>
          <w:p w14:paraId="09536C49" w14:textId="77777777" w:rsidR="002B078B" w:rsidRPr="002B078B" w:rsidRDefault="002B078B" w:rsidP="002B078B">
            <w:pPr>
              <w:spacing w:after="0" w:line="360" w:lineRule="auto"/>
              <w:jc w:val="both"/>
              <w:rPr>
                <w:rFonts w:eastAsia="Calibri"/>
                <w:i w:val="0"/>
                <w:iCs w:val="0"/>
              </w:rPr>
            </w:pPr>
          </w:p>
        </w:tc>
        <w:tc>
          <w:tcPr>
            <w:tcW w:w="0" w:type="auto"/>
            <w:shd w:val="clear" w:color="auto" w:fill="auto"/>
          </w:tcPr>
          <w:p w14:paraId="606DD7D4"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Total</w:t>
            </w:r>
          </w:p>
        </w:tc>
        <w:tc>
          <w:tcPr>
            <w:tcW w:w="0" w:type="auto"/>
            <w:shd w:val="clear" w:color="auto" w:fill="auto"/>
            <w:noWrap/>
          </w:tcPr>
          <w:p w14:paraId="70FDB967"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7.222</w:t>
            </w:r>
          </w:p>
        </w:tc>
        <w:tc>
          <w:tcPr>
            <w:tcW w:w="0" w:type="auto"/>
            <w:shd w:val="clear" w:color="auto" w:fill="auto"/>
            <w:noWrap/>
          </w:tcPr>
          <w:p w14:paraId="50BE9901"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8</w:t>
            </w:r>
          </w:p>
        </w:tc>
        <w:tc>
          <w:tcPr>
            <w:tcW w:w="0" w:type="auto"/>
            <w:shd w:val="clear" w:color="auto" w:fill="auto"/>
          </w:tcPr>
          <w:p w14:paraId="3B00AD7B" w14:textId="77777777" w:rsidR="002B078B" w:rsidRPr="002B078B" w:rsidRDefault="002B078B" w:rsidP="002B078B">
            <w:pPr>
              <w:spacing w:after="0" w:line="360" w:lineRule="auto"/>
              <w:jc w:val="both"/>
              <w:rPr>
                <w:rFonts w:eastAsia="Calibri"/>
                <w:i w:val="0"/>
                <w:iCs w:val="0"/>
              </w:rPr>
            </w:pPr>
          </w:p>
        </w:tc>
        <w:tc>
          <w:tcPr>
            <w:tcW w:w="0" w:type="auto"/>
            <w:shd w:val="clear" w:color="auto" w:fill="auto"/>
          </w:tcPr>
          <w:p w14:paraId="240C13AA" w14:textId="77777777" w:rsidR="002B078B" w:rsidRPr="002B078B" w:rsidRDefault="002B078B" w:rsidP="002B078B">
            <w:pPr>
              <w:spacing w:after="0" w:line="360" w:lineRule="auto"/>
              <w:jc w:val="both"/>
              <w:rPr>
                <w:rFonts w:eastAsia="Calibri"/>
                <w:i w:val="0"/>
                <w:iCs w:val="0"/>
              </w:rPr>
            </w:pPr>
          </w:p>
        </w:tc>
        <w:tc>
          <w:tcPr>
            <w:tcW w:w="0" w:type="auto"/>
            <w:shd w:val="clear" w:color="auto" w:fill="auto"/>
          </w:tcPr>
          <w:p w14:paraId="7E5B1B46" w14:textId="77777777" w:rsidR="002B078B" w:rsidRPr="002B078B" w:rsidRDefault="002B078B" w:rsidP="002B078B">
            <w:pPr>
              <w:spacing w:after="0" w:line="360" w:lineRule="auto"/>
              <w:jc w:val="both"/>
              <w:rPr>
                <w:rFonts w:eastAsia="Calibri"/>
                <w:i w:val="0"/>
                <w:iCs w:val="0"/>
              </w:rPr>
            </w:pPr>
          </w:p>
        </w:tc>
      </w:tr>
      <w:tr w:rsidR="002B078B" w:rsidRPr="002B078B" w14:paraId="70AE3A05" w14:textId="77777777" w:rsidTr="000E1DB9">
        <w:trPr>
          <w:trHeight w:val="310"/>
        </w:trPr>
        <w:tc>
          <w:tcPr>
            <w:tcW w:w="0" w:type="auto"/>
            <w:vMerge/>
            <w:vAlign w:val="center"/>
          </w:tcPr>
          <w:p w14:paraId="0BE69DB6" w14:textId="77777777" w:rsidR="002B078B" w:rsidRPr="002B078B" w:rsidRDefault="002B078B" w:rsidP="002B078B">
            <w:pPr>
              <w:spacing w:after="0" w:line="360" w:lineRule="auto"/>
              <w:jc w:val="both"/>
              <w:rPr>
                <w:rFonts w:eastAsia="Calibri"/>
                <w:i w:val="0"/>
                <w:iCs w:val="0"/>
              </w:rPr>
            </w:pPr>
          </w:p>
        </w:tc>
        <w:tc>
          <w:tcPr>
            <w:tcW w:w="0" w:type="auto"/>
            <w:vMerge w:val="restart"/>
            <w:shd w:val="clear" w:color="auto" w:fill="auto"/>
            <w:vAlign w:val="center"/>
          </w:tcPr>
          <w:p w14:paraId="293CF3D5"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Education</w:t>
            </w:r>
          </w:p>
        </w:tc>
        <w:tc>
          <w:tcPr>
            <w:tcW w:w="0" w:type="auto"/>
            <w:shd w:val="clear" w:color="auto" w:fill="auto"/>
          </w:tcPr>
          <w:p w14:paraId="22630C5F"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Between Groups</w:t>
            </w:r>
          </w:p>
        </w:tc>
        <w:tc>
          <w:tcPr>
            <w:tcW w:w="0" w:type="auto"/>
            <w:shd w:val="clear" w:color="auto" w:fill="auto"/>
            <w:noWrap/>
          </w:tcPr>
          <w:p w14:paraId="4CDE51C2"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5.592</w:t>
            </w:r>
          </w:p>
        </w:tc>
        <w:tc>
          <w:tcPr>
            <w:tcW w:w="0" w:type="auto"/>
            <w:shd w:val="clear" w:color="auto" w:fill="auto"/>
            <w:noWrap/>
          </w:tcPr>
          <w:p w14:paraId="07F350A1"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3</w:t>
            </w:r>
          </w:p>
        </w:tc>
        <w:tc>
          <w:tcPr>
            <w:tcW w:w="0" w:type="auto"/>
            <w:shd w:val="clear" w:color="auto" w:fill="auto"/>
            <w:noWrap/>
          </w:tcPr>
          <w:p w14:paraId="1C68D91A"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1.864</w:t>
            </w:r>
          </w:p>
        </w:tc>
        <w:tc>
          <w:tcPr>
            <w:tcW w:w="0" w:type="auto"/>
            <w:shd w:val="clear" w:color="auto" w:fill="auto"/>
            <w:noWrap/>
          </w:tcPr>
          <w:p w14:paraId="7D5D7F27"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6.524</w:t>
            </w:r>
          </w:p>
        </w:tc>
        <w:tc>
          <w:tcPr>
            <w:tcW w:w="0" w:type="auto"/>
            <w:shd w:val="clear" w:color="auto" w:fill="auto"/>
            <w:noWrap/>
          </w:tcPr>
          <w:p w14:paraId="06E3EAAA"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0.026</w:t>
            </w:r>
          </w:p>
        </w:tc>
      </w:tr>
      <w:tr w:rsidR="002B078B" w:rsidRPr="002B078B" w14:paraId="318D6347" w14:textId="77777777" w:rsidTr="000E1DB9">
        <w:trPr>
          <w:trHeight w:val="310"/>
        </w:trPr>
        <w:tc>
          <w:tcPr>
            <w:tcW w:w="0" w:type="auto"/>
            <w:vMerge/>
            <w:vAlign w:val="center"/>
          </w:tcPr>
          <w:p w14:paraId="66F4CFD8" w14:textId="77777777" w:rsidR="002B078B" w:rsidRPr="002B078B" w:rsidRDefault="002B078B" w:rsidP="002B078B">
            <w:pPr>
              <w:spacing w:after="0" w:line="360" w:lineRule="auto"/>
              <w:jc w:val="both"/>
              <w:rPr>
                <w:rFonts w:eastAsia="Calibri"/>
                <w:i w:val="0"/>
                <w:iCs w:val="0"/>
              </w:rPr>
            </w:pPr>
          </w:p>
        </w:tc>
        <w:tc>
          <w:tcPr>
            <w:tcW w:w="0" w:type="auto"/>
            <w:vMerge/>
            <w:vAlign w:val="center"/>
          </w:tcPr>
          <w:p w14:paraId="58D67F63" w14:textId="77777777" w:rsidR="002B078B" w:rsidRPr="002B078B" w:rsidRDefault="002B078B" w:rsidP="002B078B">
            <w:pPr>
              <w:spacing w:after="0" w:line="360" w:lineRule="auto"/>
              <w:jc w:val="both"/>
              <w:rPr>
                <w:rFonts w:eastAsia="Calibri"/>
                <w:i w:val="0"/>
                <w:iCs w:val="0"/>
              </w:rPr>
            </w:pPr>
          </w:p>
        </w:tc>
        <w:tc>
          <w:tcPr>
            <w:tcW w:w="0" w:type="auto"/>
            <w:shd w:val="clear" w:color="auto" w:fill="auto"/>
          </w:tcPr>
          <w:p w14:paraId="37E1E4B6"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Within Groups</w:t>
            </w:r>
          </w:p>
        </w:tc>
        <w:tc>
          <w:tcPr>
            <w:tcW w:w="0" w:type="auto"/>
            <w:shd w:val="clear" w:color="auto" w:fill="auto"/>
            <w:noWrap/>
          </w:tcPr>
          <w:p w14:paraId="700FFB99"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1.714</w:t>
            </w:r>
          </w:p>
        </w:tc>
        <w:tc>
          <w:tcPr>
            <w:tcW w:w="0" w:type="auto"/>
            <w:shd w:val="clear" w:color="auto" w:fill="auto"/>
            <w:noWrap/>
          </w:tcPr>
          <w:p w14:paraId="3034027C"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6</w:t>
            </w:r>
          </w:p>
        </w:tc>
        <w:tc>
          <w:tcPr>
            <w:tcW w:w="0" w:type="auto"/>
            <w:shd w:val="clear" w:color="auto" w:fill="auto"/>
            <w:noWrap/>
          </w:tcPr>
          <w:p w14:paraId="56502A15"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0.286</w:t>
            </w:r>
          </w:p>
        </w:tc>
        <w:tc>
          <w:tcPr>
            <w:tcW w:w="0" w:type="auto"/>
            <w:shd w:val="clear" w:color="auto" w:fill="auto"/>
          </w:tcPr>
          <w:p w14:paraId="5C6B5C11" w14:textId="77777777" w:rsidR="002B078B" w:rsidRPr="002B078B" w:rsidRDefault="002B078B" w:rsidP="002B078B">
            <w:pPr>
              <w:spacing w:after="0" w:line="360" w:lineRule="auto"/>
              <w:jc w:val="both"/>
              <w:rPr>
                <w:rFonts w:eastAsia="Calibri"/>
                <w:i w:val="0"/>
                <w:iCs w:val="0"/>
              </w:rPr>
            </w:pPr>
          </w:p>
        </w:tc>
        <w:tc>
          <w:tcPr>
            <w:tcW w:w="0" w:type="auto"/>
            <w:shd w:val="clear" w:color="auto" w:fill="auto"/>
          </w:tcPr>
          <w:p w14:paraId="1DB7DC5B" w14:textId="77777777" w:rsidR="002B078B" w:rsidRPr="002B078B" w:rsidRDefault="002B078B" w:rsidP="002B078B">
            <w:pPr>
              <w:spacing w:after="0" w:line="360" w:lineRule="auto"/>
              <w:jc w:val="both"/>
              <w:rPr>
                <w:rFonts w:eastAsia="Calibri"/>
                <w:i w:val="0"/>
                <w:iCs w:val="0"/>
              </w:rPr>
            </w:pPr>
          </w:p>
        </w:tc>
      </w:tr>
      <w:tr w:rsidR="002B078B" w:rsidRPr="002B078B" w14:paraId="39703553" w14:textId="77777777" w:rsidTr="000E1DB9">
        <w:trPr>
          <w:trHeight w:val="310"/>
        </w:trPr>
        <w:tc>
          <w:tcPr>
            <w:tcW w:w="0" w:type="auto"/>
            <w:vMerge/>
            <w:tcBorders>
              <w:bottom w:val="single" w:sz="4" w:space="0" w:color="auto"/>
            </w:tcBorders>
            <w:vAlign w:val="center"/>
          </w:tcPr>
          <w:p w14:paraId="18267AEE" w14:textId="77777777" w:rsidR="002B078B" w:rsidRPr="002B078B" w:rsidRDefault="002B078B" w:rsidP="002B078B">
            <w:pPr>
              <w:spacing w:after="0" w:line="360" w:lineRule="auto"/>
              <w:jc w:val="both"/>
              <w:rPr>
                <w:rFonts w:eastAsia="Calibri"/>
                <w:i w:val="0"/>
                <w:iCs w:val="0"/>
              </w:rPr>
            </w:pPr>
          </w:p>
        </w:tc>
        <w:tc>
          <w:tcPr>
            <w:tcW w:w="0" w:type="auto"/>
            <w:vMerge/>
            <w:tcBorders>
              <w:bottom w:val="single" w:sz="4" w:space="0" w:color="auto"/>
            </w:tcBorders>
            <w:vAlign w:val="center"/>
          </w:tcPr>
          <w:p w14:paraId="1746B1AA" w14:textId="77777777" w:rsidR="002B078B" w:rsidRPr="002B078B" w:rsidRDefault="002B078B" w:rsidP="002B078B">
            <w:pPr>
              <w:spacing w:after="0" w:line="360" w:lineRule="auto"/>
              <w:jc w:val="both"/>
              <w:rPr>
                <w:rFonts w:eastAsia="Calibri"/>
                <w:i w:val="0"/>
                <w:iCs w:val="0"/>
              </w:rPr>
            </w:pPr>
          </w:p>
        </w:tc>
        <w:tc>
          <w:tcPr>
            <w:tcW w:w="0" w:type="auto"/>
            <w:tcBorders>
              <w:bottom w:val="single" w:sz="4" w:space="0" w:color="auto"/>
            </w:tcBorders>
            <w:shd w:val="clear" w:color="auto" w:fill="auto"/>
          </w:tcPr>
          <w:p w14:paraId="0E1A78E3"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Total</w:t>
            </w:r>
          </w:p>
        </w:tc>
        <w:tc>
          <w:tcPr>
            <w:tcW w:w="0" w:type="auto"/>
            <w:tcBorders>
              <w:bottom w:val="single" w:sz="4" w:space="0" w:color="auto"/>
            </w:tcBorders>
            <w:shd w:val="clear" w:color="auto" w:fill="auto"/>
            <w:noWrap/>
          </w:tcPr>
          <w:p w14:paraId="289C63CC"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7.306</w:t>
            </w:r>
          </w:p>
        </w:tc>
        <w:tc>
          <w:tcPr>
            <w:tcW w:w="0" w:type="auto"/>
            <w:tcBorders>
              <w:bottom w:val="single" w:sz="4" w:space="0" w:color="auto"/>
            </w:tcBorders>
            <w:shd w:val="clear" w:color="auto" w:fill="auto"/>
            <w:noWrap/>
          </w:tcPr>
          <w:p w14:paraId="12AD5FF4"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9</w:t>
            </w:r>
          </w:p>
        </w:tc>
        <w:tc>
          <w:tcPr>
            <w:tcW w:w="0" w:type="auto"/>
            <w:tcBorders>
              <w:bottom w:val="single" w:sz="4" w:space="0" w:color="auto"/>
            </w:tcBorders>
            <w:shd w:val="clear" w:color="auto" w:fill="auto"/>
          </w:tcPr>
          <w:p w14:paraId="2046DB20" w14:textId="77777777" w:rsidR="002B078B" w:rsidRPr="002B078B" w:rsidRDefault="002B078B" w:rsidP="002B078B">
            <w:pPr>
              <w:spacing w:after="0" w:line="360" w:lineRule="auto"/>
              <w:jc w:val="both"/>
              <w:rPr>
                <w:rFonts w:eastAsia="Calibri"/>
                <w:i w:val="0"/>
                <w:iCs w:val="0"/>
              </w:rPr>
            </w:pPr>
          </w:p>
        </w:tc>
        <w:tc>
          <w:tcPr>
            <w:tcW w:w="0" w:type="auto"/>
            <w:tcBorders>
              <w:bottom w:val="single" w:sz="4" w:space="0" w:color="auto"/>
            </w:tcBorders>
            <w:shd w:val="clear" w:color="auto" w:fill="auto"/>
          </w:tcPr>
          <w:p w14:paraId="5951190A" w14:textId="77777777" w:rsidR="002B078B" w:rsidRPr="002B078B" w:rsidRDefault="002B078B" w:rsidP="002B078B">
            <w:pPr>
              <w:spacing w:after="0" w:line="360" w:lineRule="auto"/>
              <w:jc w:val="both"/>
              <w:rPr>
                <w:rFonts w:eastAsia="Calibri"/>
                <w:i w:val="0"/>
                <w:iCs w:val="0"/>
              </w:rPr>
            </w:pPr>
          </w:p>
        </w:tc>
        <w:tc>
          <w:tcPr>
            <w:tcW w:w="0" w:type="auto"/>
            <w:tcBorders>
              <w:bottom w:val="single" w:sz="4" w:space="0" w:color="auto"/>
            </w:tcBorders>
            <w:shd w:val="clear" w:color="auto" w:fill="auto"/>
          </w:tcPr>
          <w:p w14:paraId="173A7A3D" w14:textId="77777777" w:rsidR="002B078B" w:rsidRPr="002B078B" w:rsidRDefault="002B078B" w:rsidP="002B078B">
            <w:pPr>
              <w:spacing w:after="0" w:line="360" w:lineRule="auto"/>
              <w:jc w:val="both"/>
              <w:rPr>
                <w:rFonts w:eastAsia="Calibri"/>
                <w:i w:val="0"/>
                <w:iCs w:val="0"/>
              </w:rPr>
            </w:pPr>
          </w:p>
        </w:tc>
      </w:tr>
    </w:tbl>
    <w:p w14:paraId="04A8E38D" w14:textId="47F1988C" w:rsidR="00682EE2" w:rsidRPr="00682EE2" w:rsidRDefault="00682EE2" w:rsidP="00682EE2">
      <w:pPr>
        <w:spacing w:line="360" w:lineRule="auto"/>
        <w:jc w:val="both"/>
        <w:rPr>
          <w:i w:val="0"/>
          <w:iCs w:val="0"/>
        </w:rPr>
      </w:pPr>
      <w:r w:rsidRPr="00682EE2">
        <w:rPr>
          <w:i w:val="0"/>
          <w:iCs w:val="0"/>
        </w:rPr>
        <w:tab/>
      </w:r>
      <w:r w:rsidRPr="00682EE2">
        <w:rPr>
          <w:i w:val="0"/>
          <w:iCs w:val="0"/>
        </w:rPr>
        <w:tab/>
      </w:r>
    </w:p>
    <w:p w14:paraId="28FB120A" w14:textId="4B857819" w:rsidR="00B607E9" w:rsidRPr="00B607E9" w:rsidRDefault="00B607E9" w:rsidP="00B607E9">
      <w:pPr>
        <w:spacing w:line="360" w:lineRule="auto"/>
        <w:jc w:val="both"/>
        <w:rPr>
          <w:i w:val="0"/>
          <w:iCs w:val="0"/>
        </w:rPr>
      </w:pPr>
      <w:r w:rsidRPr="00B607E9">
        <w:rPr>
          <w:i w:val="0"/>
          <w:iCs w:val="0"/>
        </w:rPr>
        <w:t xml:space="preserve">The ANOVA analysis for inmates showed no significant differences in mental health perceptions based on </w:t>
      </w:r>
      <w:proofErr w:type="gramStart"/>
      <w:r w:rsidRPr="00B607E9">
        <w:rPr>
          <w:i w:val="0"/>
          <w:iCs w:val="0"/>
        </w:rPr>
        <w:t xml:space="preserve">age </w:t>
      </w:r>
      <w:r>
        <w:rPr>
          <w:i w:val="0"/>
          <w:iCs w:val="0"/>
        </w:rPr>
        <w:t>,</w:t>
      </w:r>
      <w:r w:rsidRPr="00B607E9">
        <w:rPr>
          <w:i w:val="0"/>
          <w:iCs w:val="0"/>
        </w:rPr>
        <w:t>F</w:t>
      </w:r>
      <w:proofErr w:type="gramEnd"/>
      <w:r w:rsidRPr="00B607E9">
        <w:rPr>
          <w:i w:val="0"/>
          <w:iCs w:val="0"/>
        </w:rPr>
        <w:t xml:space="preserve"> (3,64) = 0.951, p = 0.421</w:t>
      </w:r>
      <w:r>
        <w:rPr>
          <w:i w:val="0"/>
          <w:iCs w:val="0"/>
        </w:rPr>
        <w:t xml:space="preserve"> </w:t>
      </w:r>
      <w:r w:rsidRPr="00B607E9">
        <w:rPr>
          <w:i w:val="0"/>
          <w:iCs w:val="0"/>
        </w:rPr>
        <w:t>or education level F</w:t>
      </w:r>
      <w:r>
        <w:rPr>
          <w:i w:val="0"/>
          <w:iCs w:val="0"/>
        </w:rPr>
        <w:t>,</w:t>
      </w:r>
      <w:r w:rsidRPr="00B607E9">
        <w:rPr>
          <w:i w:val="0"/>
          <w:iCs w:val="0"/>
        </w:rPr>
        <w:t>(3,64) = 0.37, p = 0.774, indicating that these factors do not significantly impact how inmates perceive mental health issues. In other words, age distribution and education level do not lead to notable variations in mental health perceptions among inmate groups.</w:t>
      </w:r>
    </w:p>
    <w:p w14:paraId="42EFCC2B" w14:textId="77777777" w:rsidR="00B607E9" w:rsidRPr="00B607E9" w:rsidRDefault="00B607E9" w:rsidP="00B607E9">
      <w:pPr>
        <w:spacing w:line="360" w:lineRule="auto"/>
        <w:jc w:val="both"/>
        <w:rPr>
          <w:i w:val="0"/>
          <w:iCs w:val="0"/>
        </w:rPr>
      </w:pPr>
    </w:p>
    <w:p w14:paraId="2F185ADA" w14:textId="5C2B9E9D" w:rsidR="00682EE2" w:rsidRPr="00682EE2" w:rsidRDefault="00B607E9" w:rsidP="00B607E9">
      <w:pPr>
        <w:spacing w:line="360" w:lineRule="auto"/>
        <w:jc w:val="both"/>
        <w:rPr>
          <w:i w:val="0"/>
          <w:iCs w:val="0"/>
        </w:rPr>
      </w:pPr>
      <w:r w:rsidRPr="00B607E9">
        <w:rPr>
          <w:i w:val="0"/>
          <w:iCs w:val="0"/>
        </w:rPr>
        <w:lastRenderedPageBreak/>
        <w:t>For the wardens, the ANOVA results similarly showed no significant differences in mental health perceptions across different age groups</w:t>
      </w:r>
      <w:r>
        <w:rPr>
          <w:i w:val="0"/>
          <w:iCs w:val="0"/>
        </w:rPr>
        <w:t>,</w:t>
      </w:r>
      <w:r w:rsidRPr="00B607E9">
        <w:rPr>
          <w:i w:val="0"/>
          <w:iCs w:val="0"/>
        </w:rPr>
        <w:t xml:space="preserve"> F (3,9) = 3.219, p = 0.120. However, there was a statistically significant difference in mental health perceptions based on education level F (3,9) = 6.524, p = 0.026. This finding suggests that education plays an important role in shaping wardens' understanding and awareness of mental health issues faced by inmates. Wardens with higher educational levels may have a more nuanced or informed perception of mental health challenges within the prison environment, underscoring the importance of education in mental health awareness and sensitivity among correctional staff.</w:t>
      </w:r>
      <w:r w:rsidR="00682EE2" w:rsidRPr="00682EE2">
        <w:rPr>
          <w:i w:val="0"/>
          <w:iCs w:val="0"/>
        </w:rPr>
        <w:t xml:space="preserve"> </w:t>
      </w:r>
    </w:p>
    <w:p w14:paraId="546218FD" w14:textId="52D2024E" w:rsidR="00682EE2" w:rsidRPr="00682EE2" w:rsidRDefault="00682EE2" w:rsidP="00682EE2">
      <w:pPr>
        <w:spacing w:line="360" w:lineRule="auto"/>
        <w:jc w:val="both"/>
        <w:rPr>
          <w:i w:val="0"/>
          <w:iCs w:val="0"/>
        </w:rPr>
      </w:pPr>
      <w:r w:rsidRPr="00682EE2">
        <w:rPr>
          <w:i w:val="0"/>
          <w:iCs w:val="0"/>
        </w:rPr>
        <w:t>The ANOVA results indicate that there are no significant differences in age and education among inmates, suggesting a homogenous distribution of these characteristics within this group. However, among wardens, while age differences are not significant, educational differences are significant. This suggests that educational attainment varies widely among wardens, which could have implications for training, professional development, and policy</w:t>
      </w:r>
      <w:r w:rsidR="00B607E9">
        <w:rPr>
          <w:i w:val="0"/>
          <w:iCs w:val="0"/>
        </w:rPr>
        <w:t>-</w:t>
      </w:r>
      <w:r w:rsidRPr="00682EE2">
        <w:rPr>
          <w:i w:val="0"/>
          <w:iCs w:val="0"/>
        </w:rPr>
        <w:t>making within the institution. Addressing these educational disparities may be crucial for ensuring equitable opportunities and support for all wardens.</w:t>
      </w:r>
    </w:p>
    <w:p w14:paraId="54F8B577" w14:textId="24F12E08" w:rsidR="00682EE2" w:rsidRDefault="00D6757C" w:rsidP="00682EE2">
      <w:pPr>
        <w:spacing w:line="360" w:lineRule="auto"/>
        <w:jc w:val="both"/>
        <w:rPr>
          <w:i w:val="0"/>
          <w:iCs w:val="0"/>
        </w:rPr>
      </w:pPr>
      <w:r w:rsidRPr="00682EE2">
        <w:rPr>
          <w:i w:val="0"/>
          <w:iCs w:val="0"/>
        </w:rPr>
        <w:t>The analysis investigated differences in marital status among inmates, gender and marital status among wardens using an independe</w:t>
      </w:r>
      <w:r>
        <w:rPr>
          <w:i w:val="0"/>
          <w:iCs w:val="0"/>
        </w:rPr>
        <w:t>nt t-test in</w:t>
      </w:r>
      <w:r w:rsidRPr="00682EE2">
        <w:rPr>
          <w:i w:val="0"/>
          <w:iCs w:val="0"/>
        </w:rPr>
        <w:t xml:space="preserve"> Table 9</w:t>
      </w:r>
      <w:r>
        <w:rPr>
          <w:i w:val="0"/>
          <w:iCs w:val="0"/>
        </w:rPr>
        <w:t>.</w:t>
      </w:r>
    </w:p>
    <w:p w14:paraId="69F9E48A" w14:textId="77777777" w:rsidR="00D6757C" w:rsidRPr="00D6757C" w:rsidRDefault="000E1DB9" w:rsidP="000E1DB9">
      <w:pPr>
        <w:pStyle w:val="Caption"/>
        <w:keepNext/>
        <w:rPr>
          <w:i/>
          <w:iCs/>
          <w:color w:val="auto"/>
          <w:sz w:val="24"/>
          <w:szCs w:val="24"/>
        </w:rPr>
      </w:pPr>
      <w:bookmarkStart w:id="73" w:name="_Toc181050575"/>
      <w:r w:rsidRPr="00D6757C">
        <w:rPr>
          <w:i/>
          <w:color w:val="auto"/>
          <w:sz w:val="24"/>
          <w:szCs w:val="24"/>
        </w:rPr>
        <w:t xml:space="preserve">Table </w:t>
      </w:r>
      <w:r w:rsidRPr="00D6757C">
        <w:rPr>
          <w:i/>
          <w:color w:val="auto"/>
          <w:sz w:val="24"/>
          <w:szCs w:val="24"/>
        </w:rPr>
        <w:fldChar w:fldCharType="begin"/>
      </w:r>
      <w:r w:rsidRPr="00D6757C">
        <w:rPr>
          <w:i/>
          <w:color w:val="auto"/>
          <w:sz w:val="24"/>
          <w:szCs w:val="24"/>
        </w:rPr>
        <w:instrText xml:space="preserve"> SEQ Table \* ARABIC </w:instrText>
      </w:r>
      <w:r w:rsidRPr="00D6757C">
        <w:rPr>
          <w:i/>
          <w:color w:val="auto"/>
          <w:sz w:val="24"/>
          <w:szCs w:val="24"/>
        </w:rPr>
        <w:fldChar w:fldCharType="separate"/>
      </w:r>
      <w:r w:rsidR="00D3405D">
        <w:rPr>
          <w:i/>
          <w:noProof/>
          <w:color w:val="auto"/>
          <w:sz w:val="24"/>
          <w:szCs w:val="24"/>
        </w:rPr>
        <w:t>9</w:t>
      </w:r>
      <w:r w:rsidRPr="00D6757C">
        <w:rPr>
          <w:i/>
          <w:color w:val="auto"/>
          <w:sz w:val="24"/>
          <w:szCs w:val="24"/>
        </w:rPr>
        <w:fldChar w:fldCharType="end"/>
      </w:r>
      <w:r w:rsidR="00D6757C" w:rsidRPr="00D6757C">
        <w:rPr>
          <w:i/>
          <w:color w:val="auto"/>
          <w:sz w:val="24"/>
          <w:szCs w:val="24"/>
        </w:rPr>
        <w:t>:</w:t>
      </w:r>
      <w:r w:rsidR="00D6757C" w:rsidRPr="00D6757C">
        <w:rPr>
          <w:i/>
          <w:iCs/>
          <w:color w:val="auto"/>
          <w:sz w:val="24"/>
          <w:szCs w:val="24"/>
        </w:rPr>
        <w:t xml:space="preserve"> </w:t>
      </w:r>
    </w:p>
    <w:p w14:paraId="735C776D" w14:textId="32C183F5" w:rsidR="000E1DB9" w:rsidRPr="00D6757C" w:rsidRDefault="00D6757C" w:rsidP="000E1DB9">
      <w:pPr>
        <w:pStyle w:val="Caption"/>
        <w:keepNext/>
        <w:rPr>
          <w:i/>
          <w:color w:val="auto"/>
          <w:sz w:val="24"/>
          <w:szCs w:val="24"/>
        </w:rPr>
      </w:pPr>
      <w:r w:rsidRPr="00D6757C">
        <w:rPr>
          <w:i/>
          <w:iCs/>
          <w:color w:val="auto"/>
          <w:sz w:val="24"/>
          <w:szCs w:val="24"/>
        </w:rPr>
        <w:t>Independent</w:t>
      </w:r>
      <w:r w:rsidR="000E1DB9" w:rsidRPr="00D6757C">
        <w:rPr>
          <w:i/>
          <w:iCs/>
          <w:color w:val="auto"/>
          <w:sz w:val="24"/>
          <w:szCs w:val="24"/>
        </w:rPr>
        <w:t xml:space="preserve"> t-test Summary</w:t>
      </w:r>
      <w:bookmarkEnd w:id="73"/>
    </w:p>
    <w:tbl>
      <w:tblPr>
        <w:tblW w:w="0" w:type="auto"/>
        <w:tblLook w:val="04A0" w:firstRow="1" w:lastRow="0" w:firstColumn="1" w:lastColumn="0" w:noHBand="0" w:noVBand="1"/>
      </w:tblPr>
      <w:tblGrid>
        <w:gridCol w:w="1050"/>
        <w:gridCol w:w="1412"/>
        <w:gridCol w:w="1685"/>
        <w:gridCol w:w="1685"/>
        <w:gridCol w:w="839"/>
        <w:gridCol w:w="472"/>
        <w:gridCol w:w="1379"/>
      </w:tblGrid>
      <w:tr w:rsidR="002B078B" w:rsidRPr="002B078B" w14:paraId="67171D0D" w14:textId="77777777" w:rsidTr="000E1DB9">
        <w:trPr>
          <w:trHeight w:val="310"/>
        </w:trPr>
        <w:tc>
          <w:tcPr>
            <w:tcW w:w="0" w:type="auto"/>
            <w:vMerge w:val="restart"/>
            <w:tcBorders>
              <w:top w:val="single" w:sz="4" w:space="0" w:color="auto"/>
            </w:tcBorders>
            <w:shd w:val="clear" w:color="auto" w:fill="auto"/>
            <w:vAlign w:val="bottom"/>
          </w:tcPr>
          <w:p w14:paraId="2D85E396" w14:textId="77777777" w:rsidR="002B078B" w:rsidRPr="002B078B" w:rsidRDefault="002B078B" w:rsidP="000E1DB9">
            <w:pPr>
              <w:spacing w:after="0" w:line="276" w:lineRule="auto"/>
              <w:jc w:val="both"/>
              <w:rPr>
                <w:rFonts w:eastAsia="Calibri"/>
                <w:i w:val="0"/>
                <w:iCs w:val="0"/>
              </w:rPr>
            </w:pPr>
            <w:r w:rsidRPr="002B078B">
              <w:rPr>
                <w:rFonts w:eastAsia="Calibri"/>
                <w:i w:val="0"/>
                <w:iCs w:val="0"/>
              </w:rPr>
              <w:t>Group</w:t>
            </w:r>
          </w:p>
        </w:tc>
        <w:tc>
          <w:tcPr>
            <w:tcW w:w="0" w:type="auto"/>
            <w:vMerge w:val="restart"/>
            <w:tcBorders>
              <w:top w:val="single" w:sz="4" w:space="0" w:color="auto"/>
            </w:tcBorders>
            <w:shd w:val="clear" w:color="auto" w:fill="auto"/>
            <w:noWrap/>
            <w:vAlign w:val="bottom"/>
          </w:tcPr>
          <w:p w14:paraId="0478C5B7" w14:textId="77777777" w:rsidR="002B078B" w:rsidRPr="002B078B" w:rsidRDefault="002B078B" w:rsidP="000E1DB9">
            <w:pPr>
              <w:spacing w:after="0" w:line="276" w:lineRule="auto"/>
              <w:jc w:val="both"/>
              <w:rPr>
                <w:rFonts w:eastAsia="Calibri"/>
                <w:i w:val="0"/>
                <w:iCs w:val="0"/>
              </w:rPr>
            </w:pPr>
            <w:r w:rsidRPr="002B078B">
              <w:rPr>
                <w:rFonts w:eastAsia="Calibri"/>
                <w:i w:val="0"/>
                <w:iCs w:val="0"/>
              </w:rPr>
              <w:t>Factors</w:t>
            </w:r>
          </w:p>
        </w:tc>
        <w:tc>
          <w:tcPr>
            <w:tcW w:w="0" w:type="auto"/>
            <w:gridSpan w:val="2"/>
            <w:tcBorders>
              <w:top w:val="single" w:sz="4" w:space="0" w:color="auto"/>
              <w:bottom w:val="single" w:sz="4" w:space="0" w:color="auto"/>
            </w:tcBorders>
            <w:shd w:val="clear" w:color="auto" w:fill="auto"/>
            <w:vAlign w:val="bottom"/>
          </w:tcPr>
          <w:p w14:paraId="2845B741" w14:textId="77777777" w:rsidR="002B078B" w:rsidRPr="002B078B" w:rsidRDefault="002B078B" w:rsidP="000E1DB9">
            <w:pPr>
              <w:spacing w:after="0" w:line="276" w:lineRule="auto"/>
              <w:jc w:val="both"/>
              <w:rPr>
                <w:rFonts w:eastAsia="Calibri"/>
                <w:i w:val="0"/>
                <w:iCs w:val="0"/>
              </w:rPr>
            </w:pPr>
            <w:r w:rsidRPr="002B078B">
              <w:rPr>
                <w:rFonts w:eastAsia="Calibri"/>
                <w:i w:val="0"/>
                <w:iCs w:val="0"/>
              </w:rPr>
              <w:t>Levene's Test for Equality of Variances</w:t>
            </w:r>
          </w:p>
        </w:tc>
        <w:tc>
          <w:tcPr>
            <w:tcW w:w="0" w:type="auto"/>
            <w:gridSpan w:val="3"/>
            <w:tcBorders>
              <w:top w:val="single" w:sz="4" w:space="0" w:color="auto"/>
              <w:bottom w:val="single" w:sz="4" w:space="0" w:color="auto"/>
            </w:tcBorders>
            <w:shd w:val="clear" w:color="auto" w:fill="auto"/>
            <w:vAlign w:val="bottom"/>
          </w:tcPr>
          <w:p w14:paraId="1593EDD1" w14:textId="77777777" w:rsidR="002B078B" w:rsidRPr="002B078B" w:rsidRDefault="002B078B" w:rsidP="000E1DB9">
            <w:pPr>
              <w:spacing w:after="0" w:line="276" w:lineRule="auto"/>
              <w:jc w:val="both"/>
              <w:rPr>
                <w:rFonts w:eastAsia="Calibri"/>
                <w:i w:val="0"/>
                <w:iCs w:val="0"/>
              </w:rPr>
            </w:pPr>
            <w:r w:rsidRPr="002B078B">
              <w:rPr>
                <w:rFonts w:eastAsia="Calibri"/>
                <w:i w:val="0"/>
                <w:iCs w:val="0"/>
              </w:rPr>
              <w:t>t-test for Equality of Means</w:t>
            </w:r>
          </w:p>
        </w:tc>
      </w:tr>
      <w:tr w:rsidR="002B078B" w:rsidRPr="002B078B" w14:paraId="61E8E5BF" w14:textId="77777777" w:rsidTr="000E1DB9">
        <w:trPr>
          <w:trHeight w:val="290"/>
        </w:trPr>
        <w:tc>
          <w:tcPr>
            <w:tcW w:w="0" w:type="auto"/>
            <w:vMerge/>
            <w:tcBorders>
              <w:bottom w:val="single" w:sz="4" w:space="0" w:color="auto"/>
            </w:tcBorders>
            <w:vAlign w:val="center"/>
          </w:tcPr>
          <w:p w14:paraId="7CC2696A" w14:textId="77777777" w:rsidR="002B078B" w:rsidRPr="002B078B" w:rsidRDefault="002B078B" w:rsidP="000E1DB9">
            <w:pPr>
              <w:spacing w:after="0" w:line="276" w:lineRule="auto"/>
              <w:jc w:val="both"/>
              <w:rPr>
                <w:rFonts w:eastAsia="Calibri"/>
                <w:i w:val="0"/>
                <w:iCs w:val="0"/>
              </w:rPr>
            </w:pPr>
          </w:p>
        </w:tc>
        <w:tc>
          <w:tcPr>
            <w:tcW w:w="0" w:type="auto"/>
            <w:vMerge/>
            <w:tcBorders>
              <w:bottom w:val="single" w:sz="4" w:space="0" w:color="auto"/>
            </w:tcBorders>
            <w:vAlign w:val="center"/>
          </w:tcPr>
          <w:p w14:paraId="495304B6" w14:textId="77777777" w:rsidR="002B078B" w:rsidRPr="002B078B" w:rsidRDefault="002B078B" w:rsidP="000E1DB9">
            <w:pPr>
              <w:spacing w:after="0" w:line="276" w:lineRule="auto"/>
              <w:jc w:val="both"/>
              <w:rPr>
                <w:rFonts w:eastAsia="Calibri"/>
                <w:i w:val="0"/>
                <w:iCs w:val="0"/>
              </w:rPr>
            </w:pPr>
          </w:p>
        </w:tc>
        <w:tc>
          <w:tcPr>
            <w:tcW w:w="0" w:type="auto"/>
            <w:tcBorders>
              <w:top w:val="single" w:sz="4" w:space="0" w:color="auto"/>
              <w:bottom w:val="single" w:sz="4" w:space="0" w:color="auto"/>
            </w:tcBorders>
            <w:shd w:val="clear" w:color="auto" w:fill="auto"/>
            <w:vAlign w:val="bottom"/>
          </w:tcPr>
          <w:p w14:paraId="10E8A80A" w14:textId="77777777" w:rsidR="002B078B" w:rsidRPr="002B078B" w:rsidRDefault="002B078B" w:rsidP="000E1DB9">
            <w:pPr>
              <w:spacing w:after="0" w:line="276" w:lineRule="auto"/>
              <w:jc w:val="both"/>
              <w:rPr>
                <w:rFonts w:eastAsia="Calibri"/>
                <w:i w:val="0"/>
                <w:iCs w:val="0"/>
              </w:rPr>
            </w:pPr>
            <w:r w:rsidRPr="002B078B">
              <w:rPr>
                <w:rFonts w:eastAsia="Calibri"/>
                <w:i w:val="0"/>
                <w:iCs w:val="0"/>
              </w:rPr>
              <w:t>F</w:t>
            </w:r>
          </w:p>
        </w:tc>
        <w:tc>
          <w:tcPr>
            <w:tcW w:w="0" w:type="auto"/>
            <w:tcBorders>
              <w:top w:val="single" w:sz="4" w:space="0" w:color="auto"/>
              <w:bottom w:val="single" w:sz="4" w:space="0" w:color="auto"/>
            </w:tcBorders>
            <w:shd w:val="clear" w:color="auto" w:fill="auto"/>
            <w:vAlign w:val="bottom"/>
          </w:tcPr>
          <w:p w14:paraId="48834D04" w14:textId="77777777" w:rsidR="002B078B" w:rsidRPr="002B078B" w:rsidRDefault="002B078B" w:rsidP="000E1DB9">
            <w:pPr>
              <w:spacing w:after="0" w:line="276" w:lineRule="auto"/>
              <w:jc w:val="both"/>
              <w:rPr>
                <w:rFonts w:eastAsia="Calibri"/>
                <w:i w:val="0"/>
                <w:iCs w:val="0"/>
              </w:rPr>
            </w:pPr>
            <w:r w:rsidRPr="002B078B">
              <w:rPr>
                <w:rFonts w:eastAsia="Calibri"/>
                <w:i w:val="0"/>
                <w:iCs w:val="0"/>
              </w:rPr>
              <w:t>Sig.</w:t>
            </w:r>
          </w:p>
        </w:tc>
        <w:tc>
          <w:tcPr>
            <w:tcW w:w="0" w:type="auto"/>
            <w:tcBorders>
              <w:top w:val="single" w:sz="4" w:space="0" w:color="auto"/>
              <w:bottom w:val="single" w:sz="4" w:space="0" w:color="auto"/>
            </w:tcBorders>
            <w:shd w:val="clear" w:color="auto" w:fill="auto"/>
            <w:vAlign w:val="bottom"/>
          </w:tcPr>
          <w:p w14:paraId="702E73EF" w14:textId="77777777" w:rsidR="002B078B" w:rsidRPr="002B078B" w:rsidRDefault="002B078B" w:rsidP="000E1DB9">
            <w:pPr>
              <w:spacing w:after="0" w:line="276" w:lineRule="auto"/>
              <w:jc w:val="both"/>
              <w:rPr>
                <w:rFonts w:eastAsia="Calibri"/>
                <w:i w:val="0"/>
                <w:iCs w:val="0"/>
              </w:rPr>
            </w:pPr>
            <w:r w:rsidRPr="002B078B">
              <w:rPr>
                <w:rFonts w:eastAsia="Calibri"/>
                <w:i w:val="0"/>
                <w:iCs w:val="0"/>
              </w:rPr>
              <w:t>T</w:t>
            </w:r>
          </w:p>
        </w:tc>
        <w:tc>
          <w:tcPr>
            <w:tcW w:w="0" w:type="auto"/>
            <w:tcBorders>
              <w:top w:val="single" w:sz="4" w:space="0" w:color="auto"/>
              <w:bottom w:val="single" w:sz="4" w:space="0" w:color="auto"/>
            </w:tcBorders>
            <w:shd w:val="clear" w:color="auto" w:fill="auto"/>
            <w:vAlign w:val="bottom"/>
          </w:tcPr>
          <w:p w14:paraId="41227DBA" w14:textId="77777777" w:rsidR="002B078B" w:rsidRPr="002B078B" w:rsidRDefault="002B078B" w:rsidP="000E1DB9">
            <w:pPr>
              <w:spacing w:after="0" w:line="276" w:lineRule="auto"/>
              <w:jc w:val="both"/>
              <w:rPr>
                <w:rFonts w:eastAsia="Calibri"/>
                <w:i w:val="0"/>
                <w:iCs w:val="0"/>
              </w:rPr>
            </w:pPr>
            <w:r w:rsidRPr="002B078B">
              <w:rPr>
                <w:rFonts w:eastAsia="Calibri"/>
                <w:i w:val="0"/>
                <w:iCs w:val="0"/>
              </w:rPr>
              <w:t>Df</w:t>
            </w:r>
          </w:p>
        </w:tc>
        <w:tc>
          <w:tcPr>
            <w:tcW w:w="0" w:type="auto"/>
            <w:tcBorders>
              <w:top w:val="single" w:sz="4" w:space="0" w:color="auto"/>
              <w:bottom w:val="single" w:sz="4" w:space="0" w:color="auto"/>
            </w:tcBorders>
            <w:shd w:val="clear" w:color="auto" w:fill="auto"/>
            <w:vAlign w:val="bottom"/>
          </w:tcPr>
          <w:p w14:paraId="633E239B" w14:textId="77777777" w:rsidR="002B078B" w:rsidRPr="002B078B" w:rsidRDefault="002B078B" w:rsidP="000E1DB9">
            <w:pPr>
              <w:spacing w:after="0" w:line="276" w:lineRule="auto"/>
              <w:jc w:val="both"/>
              <w:rPr>
                <w:rFonts w:eastAsia="Calibri"/>
                <w:i w:val="0"/>
                <w:iCs w:val="0"/>
              </w:rPr>
            </w:pPr>
            <w:r w:rsidRPr="002B078B">
              <w:rPr>
                <w:rFonts w:eastAsia="Calibri"/>
                <w:i w:val="0"/>
                <w:iCs w:val="0"/>
              </w:rPr>
              <w:t>Sig. (2-tailed)</w:t>
            </w:r>
          </w:p>
        </w:tc>
      </w:tr>
      <w:tr w:rsidR="002B078B" w:rsidRPr="002B078B" w14:paraId="5E29AB71" w14:textId="77777777" w:rsidTr="000E1DB9">
        <w:trPr>
          <w:trHeight w:val="310"/>
        </w:trPr>
        <w:tc>
          <w:tcPr>
            <w:tcW w:w="0" w:type="auto"/>
            <w:tcBorders>
              <w:top w:val="single" w:sz="4" w:space="0" w:color="auto"/>
            </w:tcBorders>
            <w:shd w:val="clear" w:color="auto" w:fill="auto"/>
          </w:tcPr>
          <w:p w14:paraId="3EC2B491" w14:textId="77777777" w:rsidR="002B078B" w:rsidRPr="002B078B" w:rsidRDefault="002B078B" w:rsidP="000E1DB9">
            <w:pPr>
              <w:spacing w:after="0" w:line="276" w:lineRule="auto"/>
              <w:jc w:val="both"/>
              <w:rPr>
                <w:rFonts w:eastAsia="Calibri"/>
                <w:i w:val="0"/>
                <w:iCs w:val="0"/>
              </w:rPr>
            </w:pPr>
            <w:r w:rsidRPr="002B078B">
              <w:rPr>
                <w:rFonts w:eastAsia="Calibri"/>
                <w:i w:val="0"/>
                <w:iCs w:val="0"/>
              </w:rPr>
              <w:t>Inmate</w:t>
            </w:r>
          </w:p>
        </w:tc>
        <w:tc>
          <w:tcPr>
            <w:tcW w:w="0" w:type="auto"/>
            <w:tcBorders>
              <w:top w:val="single" w:sz="4" w:space="0" w:color="auto"/>
            </w:tcBorders>
            <w:shd w:val="clear" w:color="auto" w:fill="auto"/>
          </w:tcPr>
          <w:p w14:paraId="4E95F2E5" w14:textId="77777777" w:rsidR="002B078B" w:rsidRPr="002B078B" w:rsidRDefault="002B078B" w:rsidP="000E1DB9">
            <w:pPr>
              <w:spacing w:after="0" w:line="276" w:lineRule="auto"/>
              <w:jc w:val="both"/>
              <w:rPr>
                <w:rFonts w:eastAsia="Calibri"/>
                <w:i w:val="0"/>
                <w:iCs w:val="0"/>
              </w:rPr>
            </w:pPr>
            <w:r w:rsidRPr="002B078B">
              <w:rPr>
                <w:rFonts w:eastAsia="Calibri"/>
                <w:i w:val="0"/>
                <w:iCs w:val="0"/>
              </w:rPr>
              <w:t>Marital Status</w:t>
            </w:r>
          </w:p>
        </w:tc>
        <w:tc>
          <w:tcPr>
            <w:tcW w:w="0" w:type="auto"/>
            <w:tcBorders>
              <w:top w:val="single" w:sz="4" w:space="0" w:color="auto"/>
            </w:tcBorders>
            <w:shd w:val="clear" w:color="auto" w:fill="auto"/>
            <w:noWrap/>
          </w:tcPr>
          <w:p w14:paraId="69941B52" w14:textId="77777777" w:rsidR="002B078B" w:rsidRPr="002B078B" w:rsidRDefault="002B078B" w:rsidP="000E1DB9">
            <w:pPr>
              <w:spacing w:after="0" w:line="276" w:lineRule="auto"/>
              <w:jc w:val="both"/>
              <w:rPr>
                <w:rFonts w:eastAsia="Calibri"/>
                <w:i w:val="0"/>
                <w:iCs w:val="0"/>
              </w:rPr>
            </w:pPr>
            <w:r w:rsidRPr="002B078B">
              <w:rPr>
                <w:rFonts w:eastAsia="Calibri"/>
                <w:i w:val="0"/>
                <w:iCs w:val="0"/>
              </w:rPr>
              <w:t>0.004</w:t>
            </w:r>
          </w:p>
        </w:tc>
        <w:tc>
          <w:tcPr>
            <w:tcW w:w="0" w:type="auto"/>
            <w:tcBorders>
              <w:top w:val="single" w:sz="4" w:space="0" w:color="auto"/>
            </w:tcBorders>
            <w:shd w:val="clear" w:color="auto" w:fill="auto"/>
            <w:noWrap/>
          </w:tcPr>
          <w:p w14:paraId="71E91AB6" w14:textId="77777777" w:rsidR="002B078B" w:rsidRPr="002B078B" w:rsidRDefault="002B078B" w:rsidP="000E1DB9">
            <w:pPr>
              <w:spacing w:after="0" w:line="276" w:lineRule="auto"/>
              <w:jc w:val="both"/>
              <w:rPr>
                <w:rFonts w:eastAsia="Calibri"/>
                <w:i w:val="0"/>
                <w:iCs w:val="0"/>
              </w:rPr>
            </w:pPr>
            <w:r w:rsidRPr="002B078B">
              <w:rPr>
                <w:rFonts w:eastAsia="Calibri"/>
                <w:i w:val="0"/>
                <w:iCs w:val="0"/>
              </w:rPr>
              <w:t>0.949</w:t>
            </w:r>
          </w:p>
        </w:tc>
        <w:tc>
          <w:tcPr>
            <w:tcW w:w="0" w:type="auto"/>
            <w:tcBorders>
              <w:top w:val="single" w:sz="4" w:space="0" w:color="auto"/>
            </w:tcBorders>
            <w:shd w:val="clear" w:color="auto" w:fill="auto"/>
            <w:noWrap/>
          </w:tcPr>
          <w:p w14:paraId="16B2B6F9" w14:textId="77777777" w:rsidR="002B078B" w:rsidRPr="002B078B" w:rsidRDefault="002B078B" w:rsidP="000E1DB9">
            <w:pPr>
              <w:spacing w:after="0" w:line="276" w:lineRule="auto"/>
              <w:jc w:val="both"/>
              <w:rPr>
                <w:rFonts w:eastAsia="Calibri"/>
                <w:i w:val="0"/>
                <w:iCs w:val="0"/>
              </w:rPr>
            </w:pPr>
            <w:r w:rsidRPr="002B078B">
              <w:rPr>
                <w:rFonts w:eastAsia="Calibri"/>
                <w:i w:val="0"/>
                <w:iCs w:val="0"/>
              </w:rPr>
              <w:t>-0.149</w:t>
            </w:r>
          </w:p>
        </w:tc>
        <w:tc>
          <w:tcPr>
            <w:tcW w:w="0" w:type="auto"/>
            <w:tcBorders>
              <w:top w:val="single" w:sz="4" w:space="0" w:color="auto"/>
            </w:tcBorders>
            <w:shd w:val="clear" w:color="auto" w:fill="auto"/>
            <w:noWrap/>
          </w:tcPr>
          <w:p w14:paraId="612235DD" w14:textId="77777777" w:rsidR="002B078B" w:rsidRPr="002B078B" w:rsidRDefault="002B078B" w:rsidP="000E1DB9">
            <w:pPr>
              <w:spacing w:after="0" w:line="276" w:lineRule="auto"/>
              <w:jc w:val="both"/>
              <w:rPr>
                <w:rFonts w:eastAsia="Calibri"/>
                <w:i w:val="0"/>
                <w:iCs w:val="0"/>
              </w:rPr>
            </w:pPr>
            <w:r w:rsidRPr="002B078B">
              <w:rPr>
                <w:rFonts w:eastAsia="Calibri"/>
                <w:i w:val="0"/>
                <w:iCs w:val="0"/>
              </w:rPr>
              <w:t>63</w:t>
            </w:r>
          </w:p>
        </w:tc>
        <w:tc>
          <w:tcPr>
            <w:tcW w:w="0" w:type="auto"/>
            <w:tcBorders>
              <w:top w:val="single" w:sz="4" w:space="0" w:color="auto"/>
            </w:tcBorders>
            <w:shd w:val="clear" w:color="auto" w:fill="auto"/>
            <w:noWrap/>
          </w:tcPr>
          <w:p w14:paraId="78793D18" w14:textId="77777777" w:rsidR="002B078B" w:rsidRPr="002B078B" w:rsidRDefault="002B078B" w:rsidP="000E1DB9">
            <w:pPr>
              <w:spacing w:after="0" w:line="276" w:lineRule="auto"/>
              <w:jc w:val="both"/>
              <w:rPr>
                <w:rFonts w:eastAsia="Calibri"/>
                <w:i w:val="0"/>
                <w:iCs w:val="0"/>
              </w:rPr>
            </w:pPr>
            <w:r w:rsidRPr="002B078B">
              <w:rPr>
                <w:rFonts w:eastAsia="Calibri"/>
                <w:i w:val="0"/>
                <w:iCs w:val="0"/>
              </w:rPr>
              <w:t>0.882</w:t>
            </w:r>
          </w:p>
        </w:tc>
      </w:tr>
      <w:tr w:rsidR="002B078B" w:rsidRPr="002B078B" w14:paraId="2FF7C13C" w14:textId="77777777" w:rsidTr="000E1DB9">
        <w:trPr>
          <w:trHeight w:val="310"/>
        </w:trPr>
        <w:tc>
          <w:tcPr>
            <w:tcW w:w="0" w:type="auto"/>
            <w:shd w:val="clear" w:color="auto" w:fill="auto"/>
          </w:tcPr>
          <w:p w14:paraId="7FA2F346" w14:textId="77777777" w:rsidR="002B078B" w:rsidRPr="002B078B" w:rsidRDefault="002B078B" w:rsidP="000E1DB9">
            <w:pPr>
              <w:spacing w:after="0" w:line="276" w:lineRule="auto"/>
              <w:jc w:val="both"/>
              <w:rPr>
                <w:rFonts w:eastAsia="Calibri"/>
                <w:i w:val="0"/>
                <w:iCs w:val="0"/>
              </w:rPr>
            </w:pPr>
            <w:r w:rsidRPr="002B078B">
              <w:rPr>
                <w:rFonts w:eastAsia="Calibri"/>
                <w:i w:val="0"/>
                <w:iCs w:val="0"/>
              </w:rPr>
              <w:t>Wardens</w:t>
            </w:r>
          </w:p>
        </w:tc>
        <w:tc>
          <w:tcPr>
            <w:tcW w:w="0" w:type="auto"/>
            <w:shd w:val="clear" w:color="auto" w:fill="auto"/>
          </w:tcPr>
          <w:p w14:paraId="295BD3D8" w14:textId="77777777" w:rsidR="002B078B" w:rsidRPr="002B078B" w:rsidRDefault="002B078B" w:rsidP="000E1DB9">
            <w:pPr>
              <w:spacing w:after="0" w:line="276" w:lineRule="auto"/>
              <w:jc w:val="both"/>
              <w:rPr>
                <w:rFonts w:eastAsia="Calibri"/>
                <w:i w:val="0"/>
                <w:iCs w:val="0"/>
              </w:rPr>
            </w:pPr>
            <w:r w:rsidRPr="002B078B">
              <w:rPr>
                <w:rFonts w:eastAsia="Calibri"/>
                <w:i w:val="0"/>
                <w:iCs w:val="0"/>
              </w:rPr>
              <w:t>Gender</w:t>
            </w:r>
          </w:p>
        </w:tc>
        <w:tc>
          <w:tcPr>
            <w:tcW w:w="0" w:type="auto"/>
            <w:shd w:val="clear" w:color="auto" w:fill="auto"/>
            <w:noWrap/>
          </w:tcPr>
          <w:p w14:paraId="42DAD26C" w14:textId="77777777" w:rsidR="002B078B" w:rsidRPr="002B078B" w:rsidRDefault="002B078B" w:rsidP="000E1DB9">
            <w:pPr>
              <w:spacing w:after="0" w:line="276" w:lineRule="auto"/>
              <w:jc w:val="both"/>
              <w:rPr>
                <w:rFonts w:eastAsia="Calibri"/>
                <w:i w:val="0"/>
                <w:iCs w:val="0"/>
              </w:rPr>
            </w:pPr>
            <w:r w:rsidRPr="002B078B">
              <w:rPr>
                <w:rFonts w:eastAsia="Calibri"/>
                <w:i w:val="0"/>
                <w:iCs w:val="0"/>
              </w:rPr>
              <w:t>1.428</w:t>
            </w:r>
          </w:p>
        </w:tc>
        <w:tc>
          <w:tcPr>
            <w:tcW w:w="0" w:type="auto"/>
            <w:shd w:val="clear" w:color="auto" w:fill="auto"/>
            <w:noWrap/>
          </w:tcPr>
          <w:p w14:paraId="5FC7419D" w14:textId="77777777" w:rsidR="002B078B" w:rsidRPr="002B078B" w:rsidRDefault="002B078B" w:rsidP="000E1DB9">
            <w:pPr>
              <w:spacing w:after="0" w:line="276" w:lineRule="auto"/>
              <w:jc w:val="both"/>
              <w:rPr>
                <w:rFonts w:eastAsia="Calibri"/>
                <w:i w:val="0"/>
                <w:iCs w:val="0"/>
              </w:rPr>
            </w:pPr>
            <w:r w:rsidRPr="002B078B">
              <w:rPr>
                <w:rFonts w:eastAsia="Calibri"/>
                <w:i w:val="0"/>
                <w:iCs w:val="0"/>
              </w:rPr>
              <w:t>0.266</w:t>
            </w:r>
          </w:p>
        </w:tc>
        <w:tc>
          <w:tcPr>
            <w:tcW w:w="0" w:type="auto"/>
            <w:shd w:val="clear" w:color="auto" w:fill="auto"/>
            <w:noWrap/>
          </w:tcPr>
          <w:p w14:paraId="7A2D0FB4" w14:textId="77777777" w:rsidR="002B078B" w:rsidRPr="002B078B" w:rsidRDefault="002B078B" w:rsidP="000E1DB9">
            <w:pPr>
              <w:spacing w:after="0" w:line="276" w:lineRule="auto"/>
              <w:jc w:val="both"/>
              <w:rPr>
                <w:rFonts w:eastAsia="Calibri"/>
                <w:i w:val="0"/>
                <w:iCs w:val="0"/>
              </w:rPr>
            </w:pPr>
            <w:r w:rsidRPr="002B078B">
              <w:rPr>
                <w:rFonts w:eastAsia="Calibri"/>
                <w:i w:val="0"/>
                <w:iCs w:val="0"/>
              </w:rPr>
              <w:t>-1.964</w:t>
            </w:r>
          </w:p>
        </w:tc>
        <w:tc>
          <w:tcPr>
            <w:tcW w:w="0" w:type="auto"/>
            <w:shd w:val="clear" w:color="auto" w:fill="auto"/>
            <w:noWrap/>
          </w:tcPr>
          <w:p w14:paraId="2DC06D45" w14:textId="77777777" w:rsidR="002B078B" w:rsidRPr="002B078B" w:rsidRDefault="002B078B" w:rsidP="000E1DB9">
            <w:pPr>
              <w:spacing w:after="0" w:line="276" w:lineRule="auto"/>
              <w:jc w:val="both"/>
              <w:rPr>
                <w:rFonts w:eastAsia="Calibri"/>
                <w:i w:val="0"/>
                <w:iCs w:val="0"/>
              </w:rPr>
            </w:pPr>
            <w:r w:rsidRPr="002B078B">
              <w:rPr>
                <w:rFonts w:eastAsia="Calibri"/>
                <w:i w:val="0"/>
                <w:iCs w:val="0"/>
              </w:rPr>
              <w:t>8</w:t>
            </w:r>
          </w:p>
        </w:tc>
        <w:tc>
          <w:tcPr>
            <w:tcW w:w="0" w:type="auto"/>
            <w:shd w:val="clear" w:color="auto" w:fill="auto"/>
            <w:noWrap/>
          </w:tcPr>
          <w:p w14:paraId="4A2CB3BA" w14:textId="77777777" w:rsidR="002B078B" w:rsidRPr="002B078B" w:rsidRDefault="002B078B" w:rsidP="000E1DB9">
            <w:pPr>
              <w:spacing w:after="0" w:line="276" w:lineRule="auto"/>
              <w:jc w:val="both"/>
              <w:rPr>
                <w:rFonts w:eastAsia="Calibri"/>
                <w:i w:val="0"/>
                <w:iCs w:val="0"/>
              </w:rPr>
            </w:pPr>
            <w:r w:rsidRPr="002B078B">
              <w:rPr>
                <w:rFonts w:eastAsia="Calibri"/>
                <w:i w:val="0"/>
                <w:iCs w:val="0"/>
              </w:rPr>
              <w:t>0.085</w:t>
            </w:r>
          </w:p>
        </w:tc>
      </w:tr>
      <w:tr w:rsidR="002B078B" w:rsidRPr="002B078B" w14:paraId="514ADEA4" w14:textId="77777777" w:rsidTr="000E1DB9">
        <w:trPr>
          <w:trHeight w:val="310"/>
        </w:trPr>
        <w:tc>
          <w:tcPr>
            <w:tcW w:w="0" w:type="auto"/>
            <w:tcBorders>
              <w:bottom w:val="single" w:sz="4" w:space="0" w:color="auto"/>
            </w:tcBorders>
            <w:shd w:val="clear" w:color="auto" w:fill="auto"/>
          </w:tcPr>
          <w:p w14:paraId="4EBCEC65" w14:textId="77777777" w:rsidR="002B078B" w:rsidRPr="002B078B" w:rsidRDefault="002B078B" w:rsidP="000E1DB9">
            <w:pPr>
              <w:spacing w:after="0" w:line="276" w:lineRule="auto"/>
              <w:jc w:val="both"/>
              <w:rPr>
                <w:rFonts w:eastAsia="Calibri"/>
                <w:i w:val="0"/>
                <w:iCs w:val="0"/>
              </w:rPr>
            </w:pPr>
            <w:r w:rsidRPr="002B078B">
              <w:rPr>
                <w:rFonts w:eastAsia="Calibri"/>
                <w:i w:val="0"/>
                <w:iCs w:val="0"/>
              </w:rPr>
              <w:t>Wardens</w:t>
            </w:r>
          </w:p>
        </w:tc>
        <w:tc>
          <w:tcPr>
            <w:tcW w:w="0" w:type="auto"/>
            <w:tcBorders>
              <w:bottom w:val="single" w:sz="4" w:space="0" w:color="auto"/>
            </w:tcBorders>
            <w:shd w:val="clear" w:color="auto" w:fill="auto"/>
          </w:tcPr>
          <w:p w14:paraId="40C5B11D" w14:textId="77777777" w:rsidR="002B078B" w:rsidRPr="002B078B" w:rsidRDefault="002B078B" w:rsidP="000E1DB9">
            <w:pPr>
              <w:spacing w:after="0" w:line="276" w:lineRule="auto"/>
              <w:jc w:val="both"/>
              <w:rPr>
                <w:rFonts w:eastAsia="Calibri"/>
                <w:i w:val="0"/>
                <w:iCs w:val="0"/>
              </w:rPr>
            </w:pPr>
            <w:r w:rsidRPr="002B078B">
              <w:rPr>
                <w:rFonts w:eastAsia="Calibri"/>
                <w:i w:val="0"/>
                <w:iCs w:val="0"/>
              </w:rPr>
              <w:t>Marital status</w:t>
            </w:r>
          </w:p>
        </w:tc>
        <w:tc>
          <w:tcPr>
            <w:tcW w:w="0" w:type="auto"/>
            <w:tcBorders>
              <w:bottom w:val="single" w:sz="4" w:space="0" w:color="auto"/>
            </w:tcBorders>
            <w:shd w:val="clear" w:color="auto" w:fill="auto"/>
            <w:noWrap/>
          </w:tcPr>
          <w:p w14:paraId="7B2877E1" w14:textId="77777777" w:rsidR="002B078B" w:rsidRPr="002B078B" w:rsidRDefault="002B078B" w:rsidP="000E1DB9">
            <w:pPr>
              <w:spacing w:after="0" w:line="276" w:lineRule="auto"/>
              <w:jc w:val="both"/>
              <w:rPr>
                <w:rFonts w:eastAsia="Calibri"/>
                <w:i w:val="0"/>
                <w:iCs w:val="0"/>
              </w:rPr>
            </w:pPr>
            <w:r w:rsidRPr="002B078B">
              <w:rPr>
                <w:rFonts w:eastAsia="Calibri"/>
                <w:i w:val="0"/>
                <w:iCs w:val="0"/>
              </w:rPr>
              <w:t>0.378</w:t>
            </w:r>
          </w:p>
        </w:tc>
        <w:tc>
          <w:tcPr>
            <w:tcW w:w="0" w:type="auto"/>
            <w:tcBorders>
              <w:bottom w:val="single" w:sz="4" w:space="0" w:color="auto"/>
            </w:tcBorders>
            <w:shd w:val="clear" w:color="auto" w:fill="auto"/>
            <w:noWrap/>
          </w:tcPr>
          <w:p w14:paraId="5A8BE47A" w14:textId="77777777" w:rsidR="002B078B" w:rsidRPr="002B078B" w:rsidRDefault="002B078B" w:rsidP="000E1DB9">
            <w:pPr>
              <w:spacing w:after="0" w:line="276" w:lineRule="auto"/>
              <w:jc w:val="both"/>
              <w:rPr>
                <w:rFonts w:eastAsia="Calibri"/>
                <w:i w:val="0"/>
                <w:iCs w:val="0"/>
              </w:rPr>
            </w:pPr>
            <w:r w:rsidRPr="002B078B">
              <w:rPr>
                <w:rFonts w:eastAsia="Calibri"/>
                <w:i w:val="0"/>
                <w:iCs w:val="0"/>
              </w:rPr>
              <w:t>0.556</w:t>
            </w:r>
          </w:p>
        </w:tc>
        <w:tc>
          <w:tcPr>
            <w:tcW w:w="0" w:type="auto"/>
            <w:tcBorders>
              <w:bottom w:val="single" w:sz="4" w:space="0" w:color="auto"/>
            </w:tcBorders>
            <w:shd w:val="clear" w:color="auto" w:fill="auto"/>
            <w:noWrap/>
          </w:tcPr>
          <w:p w14:paraId="43C91255" w14:textId="77777777" w:rsidR="002B078B" w:rsidRPr="002B078B" w:rsidRDefault="002B078B" w:rsidP="000E1DB9">
            <w:pPr>
              <w:spacing w:after="0" w:line="276" w:lineRule="auto"/>
              <w:jc w:val="both"/>
              <w:rPr>
                <w:rFonts w:eastAsia="Calibri"/>
                <w:i w:val="0"/>
                <w:iCs w:val="0"/>
              </w:rPr>
            </w:pPr>
            <w:r w:rsidRPr="002B078B">
              <w:rPr>
                <w:rFonts w:eastAsia="Calibri"/>
                <w:i w:val="0"/>
                <w:iCs w:val="0"/>
              </w:rPr>
              <w:t>-1.060</w:t>
            </w:r>
          </w:p>
        </w:tc>
        <w:tc>
          <w:tcPr>
            <w:tcW w:w="0" w:type="auto"/>
            <w:tcBorders>
              <w:bottom w:val="single" w:sz="4" w:space="0" w:color="auto"/>
            </w:tcBorders>
            <w:shd w:val="clear" w:color="auto" w:fill="auto"/>
            <w:noWrap/>
          </w:tcPr>
          <w:p w14:paraId="13D123F1" w14:textId="77777777" w:rsidR="002B078B" w:rsidRPr="002B078B" w:rsidRDefault="002B078B" w:rsidP="000E1DB9">
            <w:pPr>
              <w:spacing w:after="0" w:line="276" w:lineRule="auto"/>
              <w:jc w:val="both"/>
              <w:rPr>
                <w:rFonts w:eastAsia="Calibri"/>
                <w:i w:val="0"/>
                <w:iCs w:val="0"/>
              </w:rPr>
            </w:pPr>
            <w:r w:rsidRPr="002B078B">
              <w:rPr>
                <w:rFonts w:eastAsia="Calibri"/>
                <w:i w:val="0"/>
                <w:iCs w:val="0"/>
              </w:rPr>
              <w:t>8</w:t>
            </w:r>
          </w:p>
        </w:tc>
        <w:tc>
          <w:tcPr>
            <w:tcW w:w="0" w:type="auto"/>
            <w:tcBorders>
              <w:bottom w:val="single" w:sz="4" w:space="0" w:color="auto"/>
            </w:tcBorders>
            <w:shd w:val="clear" w:color="auto" w:fill="auto"/>
            <w:noWrap/>
          </w:tcPr>
          <w:p w14:paraId="595C9EF4" w14:textId="77777777" w:rsidR="002B078B" w:rsidRPr="002B078B" w:rsidRDefault="002B078B" w:rsidP="000E1DB9">
            <w:pPr>
              <w:spacing w:after="0" w:line="276" w:lineRule="auto"/>
              <w:jc w:val="both"/>
              <w:rPr>
                <w:rFonts w:eastAsia="Calibri"/>
                <w:i w:val="0"/>
                <w:iCs w:val="0"/>
              </w:rPr>
            </w:pPr>
            <w:r w:rsidRPr="002B078B">
              <w:rPr>
                <w:rFonts w:eastAsia="Calibri"/>
                <w:i w:val="0"/>
                <w:iCs w:val="0"/>
              </w:rPr>
              <w:t>0.320</w:t>
            </w:r>
          </w:p>
        </w:tc>
      </w:tr>
    </w:tbl>
    <w:p w14:paraId="3D851F36" w14:textId="77777777" w:rsidR="00D6757C" w:rsidRDefault="00D6757C" w:rsidP="00682EE2">
      <w:pPr>
        <w:spacing w:line="360" w:lineRule="auto"/>
        <w:jc w:val="both"/>
        <w:rPr>
          <w:i w:val="0"/>
          <w:iCs w:val="0"/>
        </w:rPr>
      </w:pPr>
    </w:p>
    <w:p w14:paraId="6818BCE1" w14:textId="370B36EE" w:rsidR="00682EE2" w:rsidRPr="00682EE2" w:rsidRDefault="00D6757C" w:rsidP="00682EE2">
      <w:pPr>
        <w:spacing w:line="360" w:lineRule="auto"/>
        <w:jc w:val="both"/>
        <w:rPr>
          <w:i w:val="0"/>
          <w:iCs w:val="0"/>
        </w:rPr>
      </w:pPr>
      <w:r>
        <w:rPr>
          <w:i w:val="0"/>
          <w:iCs w:val="0"/>
        </w:rPr>
        <w:t>T</w:t>
      </w:r>
      <w:r w:rsidR="00682EE2" w:rsidRPr="00682EE2">
        <w:rPr>
          <w:i w:val="0"/>
          <w:iCs w:val="0"/>
        </w:rPr>
        <w:t xml:space="preserve">here existed no significant differences in the inmate's mental health perception based on gender and marital status for both warden and inmates. Such findings suggest that </w:t>
      </w:r>
      <w:r w:rsidR="00682EE2" w:rsidRPr="00682EE2">
        <w:rPr>
          <w:i w:val="0"/>
          <w:iCs w:val="0"/>
        </w:rPr>
        <w:lastRenderedPageBreak/>
        <w:t>the gender or marital status of an inmate plays no significant role in the inmate's mental well-being.</w:t>
      </w:r>
    </w:p>
    <w:p w14:paraId="1812F615" w14:textId="77777777" w:rsidR="00682EE2" w:rsidRPr="00682EE2" w:rsidRDefault="00682EE2" w:rsidP="00682EE2">
      <w:pPr>
        <w:spacing w:line="360" w:lineRule="auto"/>
        <w:jc w:val="both"/>
        <w:rPr>
          <w:i w:val="0"/>
          <w:iCs w:val="0"/>
        </w:rPr>
      </w:pPr>
    </w:p>
    <w:p w14:paraId="3B980C53" w14:textId="5FF2F620" w:rsidR="00682EE2" w:rsidRPr="00682EE2" w:rsidRDefault="00682EE2" w:rsidP="002B078B">
      <w:pPr>
        <w:pStyle w:val="Heading2"/>
        <w:rPr>
          <w:i/>
          <w:iCs w:val="0"/>
        </w:rPr>
      </w:pPr>
      <w:bookmarkStart w:id="74" w:name="_Toc181561883"/>
      <w:r w:rsidRPr="00682EE2">
        <w:rPr>
          <w:iCs w:val="0"/>
        </w:rPr>
        <w:t>4.5 Relationship between Physical environment and mental health</w:t>
      </w:r>
      <w:bookmarkEnd w:id="74"/>
    </w:p>
    <w:p w14:paraId="531DA1CB" w14:textId="77777777" w:rsidR="00682EE2" w:rsidRPr="00682EE2" w:rsidRDefault="00682EE2" w:rsidP="002B078B">
      <w:pPr>
        <w:pStyle w:val="Heading3"/>
        <w:rPr>
          <w:i/>
          <w:iCs w:val="0"/>
        </w:rPr>
      </w:pPr>
      <w:bookmarkStart w:id="75" w:name="_Toc181561884"/>
      <w:r w:rsidRPr="00682EE2">
        <w:rPr>
          <w:iCs w:val="0"/>
        </w:rPr>
        <w:t>4.5.1 Descriptive Statistics for Inmates and Wardens</w:t>
      </w:r>
      <w:bookmarkEnd w:id="75"/>
    </w:p>
    <w:p w14:paraId="2AC33D6E" w14:textId="1326F81D" w:rsidR="00682EE2" w:rsidRPr="00682EE2" w:rsidRDefault="00682EE2" w:rsidP="00682EE2">
      <w:pPr>
        <w:spacing w:line="360" w:lineRule="auto"/>
        <w:jc w:val="both"/>
        <w:rPr>
          <w:i w:val="0"/>
          <w:iCs w:val="0"/>
        </w:rPr>
      </w:pPr>
      <w:r w:rsidRPr="00682EE2">
        <w:rPr>
          <w:i w:val="0"/>
          <w:iCs w:val="0"/>
        </w:rPr>
        <w:t xml:space="preserve"> </w:t>
      </w:r>
      <w:r w:rsidR="002B078B" w:rsidRPr="002B078B">
        <w:rPr>
          <w:i w:val="0"/>
          <w:iCs w:val="0"/>
        </w:rPr>
        <w:t xml:space="preserve">Table </w:t>
      </w:r>
      <w:r w:rsidR="000E1DB9">
        <w:rPr>
          <w:i w:val="0"/>
          <w:iCs w:val="0"/>
        </w:rPr>
        <w:t>10</w:t>
      </w:r>
      <w:r w:rsidR="002B078B" w:rsidRPr="002B078B">
        <w:rPr>
          <w:i w:val="0"/>
          <w:iCs w:val="0"/>
        </w:rPr>
        <w:t xml:space="preserve"> summarizes the descriptive statistics for the variables examined in this study</w:t>
      </w:r>
      <w:r w:rsidR="00E269E5">
        <w:rPr>
          <w:i w:val="0"/>
          <w:iCs w:val="0"/>
        </w:rPr>
        <w:t>,</w:t>
      </w:r>
      <w:r w:rsidR="002B078B" w:rsidRPr="002B078B">
        <w:rPr>
          <w:i w:val="0"/>
          <w:iCs w:val="0"/>
        </w:rPr>
        <w:t xml:space="preserve"> provid</w:t>
      </w:r>
      <w:r w:rsidR="00E269E5">
        <w:rPr>
          <w:i w:val="0"/>
          <w:iCs w:val="0"/>
        </w:rPr>
        <w:t>ing</w:t>
      </w:r>
      <w:r w:rsidR="002B078B" w:rsidRPr="002B078B">
        <w:rPr>
          <w:i w:val="0"/>
          <w:iCs w:val="0"/>
        </w:rPr>
        <w:t xml:space="preserve"> detailed insights into the surveyed staff</w:t>
      </w:r>
      <w:r w:rsidR="00E269E5">
        <w:rPr>
          <w:i w:val="0"/>
          <w:iCs w:val="0"/>
        </w:rPr>
        <w:t>'s</w:t>
      </w:r>
      <w:r w:rsidR="002B078B" w:rsidRPr="002B078B">
        <w:rPr>
          <w:i w:val="0"/>
          <w:iCs w:val="0"/>
        </w:rPr>
        <w:t xml:space="preserve"> </w:t>
      </w:r>
      <w:r w:rsidR="00E269E5">
        <w:rPr>
          <w:i w:val="0"/>
          <w:iCs w:val="0"/>
        </w:rPr>
        <w:t>p</w:t>
      </w:r>
      <w:r w:rsidR="002B078B" w:rsidRPr="002B078B">
        <w:rPr>
          <w:i w:val="0"/>
          <w:iCs w:val="0"/>
        </w:rPr>
        <w:t>er</w:t>
      </w:r>
      <w:r w:rsidR="00E269E5">
        <w:rPr>
          <w:i w:val="0"/>
          <w:iCs w:val="0"/>
        </w:rPr>
        <w:t>cept</w:t>
      </w:r>
      <w:r w:rsidR="002B078B" w:rsidRPr="002B078B">
        <w:rPr>
          <w:i w:val="0"/>
          <w:iCs w:val="0"/>
        </w:rPr>
        <w:t>i</w:t>
      </w:r>
      <w:r w:rsidR="00E269E5">
        <w:rPr>
          <w:i w:val="0"/>
          <w:iCs w:val="0"/>
        </w:rPr>
        <w:t>o</w:t>
      </w:r>
      <w:r w:rsidR="002B078B" w:rsidRPr="002B078B">
        <w:rPr>
          <w:i w:val="0"/>
          <w:iCs w:val="0"/>
        </w:rPr>
        <w:t>n</w:t>
      </w:r>
      <w:r w:rsidR="00E269E5">
        <w:rPr>
          <w:i w:val="0"/>
          <w:iCs w:val="0"/>
        </w:rPr>
        <w:t>s of</w:t>
      </w:r>
      <w:r w:rsidR="002B078B" w:rsidRPr="002B078B">
        <w:rPr>
          <w:i w:val="0"/>
          <w:iCs w:val="0"/>
        </w:rPr>
        <w:t xml:space="preserve"> </w:t>
      </w:r>
      <w:r w:rsidR="006A2510">
        <w:rPr>
          <w:i w:val="0"/>
          <w:iCs w:val="0"/>
        </w:rPr>
        <w:t>their physical environment.</w:t>
      </w:r>
    </w:p>
    <w:p w14:paraId="2E70F878" w14:textId="77777777" w:rsidR="00D6757C" w:rsidRPr="00D6757C" w:rsidRDefault="000E1DB9" w:rsidP="000E1DB9">
      <w:pPr>
        <w:pStyle w:val="Caption"/>
        <w:keepNext/>
        <w:rPr>
          <w:i/>
          <w:color w:val="auto"/>
          <w:sz w:val="22"/>
          <w:szCs w:val="22"/>
        </w:rPr>
      </w:pPr>
      <w:bookmarkStart w:id="76" w:name="_Toc181050576"/>
      <w:r w:rsidRPr="00D6757C">
        <w:rPr>
          <w:i/>
          <w:color w:val="auto"/>
          <w:sz w:val="22"/>
          <w:szCs w:val="22"/>
        </w:rPr>
        <w:t xml:space="preserve">Table </w:t>
      </w:r>
      <w:r w:rsidRPr="00D6757C">
        <w:rPr>
          <w:i/>
          <w:color w:val="auto"/>
          <w:sz w:val="22"/>
          <w:szCs w:val="22"/>
        </w:rPr>
        <w:fldChar w:fldCharType="begin"/>
      </w:r>
      <w:r w:rsidRPr="00D6757C">
        <w:rPr>
          <w:i/>
          <w:color w:val="auto"/>
          <w:sz w:val="22"/>
          <w:szCs w:val="22"/>
        </w:rPr>
        <w:instrText xml:space="preserve"> SEQ Table \* ARABIC </w:instrText>
      </w:r>
      <w:r w:rsidRPr="00D6757C">
        <w:rPr>
          <w:i/>
          <w:color w:val="auto"/>
          <w:sz w:val="22"/>
          <w:szCs w:val="22"/>
        </w:rPr>
        <w:fldChar w:fldCharType="separate"/>
      </w:r>
      <w:r w:rsidR="00D3405D">
        <w:rPr>
          <w:i/>
          <w:noProof/>
          <w:color w:val="auto"/>
          <w:sz w:val="22"/>
          <w:szCs w:val="22"/>
        </w:rPr>
        <w:t>10</w:t>
      </w:r>
      <w:r w:rsidRPr="00D6757C">
        <w:rPr>
          <w:i/>
          <w:color w:val="auto"/>
          <w:sz w:val="22"/>
          <w:szCs w:val="22"/>
        </w:rPr>
        <w:fldChar w:fldCharType="end"/>
      </w:r>
      <w:r w:rsidRPr="00D6757C">
        <w:rPr>
          <w:i/>
          <w:color w:val="auto"/>
          <w:sz w:val="22"/>
          <w:szCs w:val="22"/>
        </w:rPr>
        <w:t>:</w:t>
      </w:r>
    </w:p>
    <w:p w14:paraId="2DB04951" w14:textId="3EF8F11B" w:rsidR="000E1DB9" w:rsidRPr="00D6757C" w:rsidRDefault="000E1DB9" w:rsidP="000E1DB9">
      <w:pPr>
        <w:pStyle w:val="Caption"/>
        <w:keepNext/>
        <w:rPr>
          <w:i/>
          <w:color w:val="auto"/>
          <w:sz w:val="22"/>
          <w:szCs w:val="22"/>
        </w:rPr>
      </w:pPr>
      <w:r w:rsidRPr="00D6757C">
        <w:rPr>
          <w:i/>
          <w:iCs/>
          <w:color w:val="auto"/>
          <w:sz w:val="22"/>
          <w:szCs w:val="22"/>
        </w:rPr>
        <w:t>Descriptive Summary of Inmates</w:t>
      </w:r>
      <w:bookmarkEnd w:id="76"/>
    </w:p>
    <w:tbl>
      <w:tblPr>
        <w:tblW w:w="10058" w:type="dxa"/>
        <w:tblLayout w:type="fixed"/>
        <w:tblCellMar>
          <w:left w:w="0" w:type="dxa"/>
          <w:right w:w="0" w:type="dxa"/>
        </w:tblCellMar>
        <w:tblLook w:val="04A0" w:firstRow="1" w:lastRow="0" w:firstColumn="1" w:lastColumn="0" w:noHBand="0" w:noVBand="1"/>
      </w:tblPr>
      <w:tblGrid>
        <w:gridCol w:w="2127"/>
        <w:gridCol w:w="825"/>
        <w:gridCol w:w="916"/>
        <w:gridCol w:w="1054"/>
        <w:gridCol w:w="1263"/>
        <w:gridCol w:w="881"/>
        <w:gridCol w:w="1054"/>
        <w:gridCol w:w="881"/>
        <w:gridCol w:w="1057"/>
      </w:tblGrid>
      <w:tr w:rsidR="002B078B" w:rsidRPr="002B078B" w14:paraId="1905A020" w14:textId="77777777" w:rsidTr="002B078B">
        <w:trPr>
          <w:cantSplit/>
          <w:trHeight w:val="822"/>
        </w:trPr>
        <w:tc>
          <w:tcPr>
            <w:tcW w:w="2127" w:type="dxa"/>
            <w:vMerge w:val="restart"/>
            <w:tcBorders>
              <w:top w:val="single" w:sz="8" w:space="0" w:color="000000"/>
              <w:left w:val="nil"/>
              <w:bottom w:val="nil"/>
              <w:right w:val="nil"/>
            </w:tcBorders>
            <w:shd w:val="clear" w:color="auto" w:fill="FFFFFF"/>
            <w:vAlign w:val="bottom"/>
          </w:tcPr>
          <w:p w14:paraId="0A89F24B" w14:textId="77777777" w:rsidR="002B078B" w:rsidRPr="002B078B" w:rsidRDefault="002B078B" w:rsidP="002B078B">
            <w:pPr>
              <w:spacing w:after="0" w:line="360" w:lineRule="auto"/>
              <w:jc w:val="both"/>
              <w:rPr>
                <w:rFonts w:eastAsia="Calibri"/>
                <w:i w:val="0"/>
                <w:iCs w:val="0"/>
              </w:rPr>
            </w:pPr>
          </w:p>
        </w:tc>
        <w:tc>
          <w:tcPr>
            <w:tcW w:w="825" w:type="dxa"/>
            <w:tcBorders>
              <w:top w:val="single" w:sz="8" w:space="0" w:color="000000"/>
              <w:left w:val="nil"/>
              <w:bottom w:val="nil"/>
              <w:right w:val="nil"/>
            </w:tcBorders>
            <w:shd w:val="clear" w:color="auto" w:fill="FFFFFF"/>
            <w:vAlign w:val="bottom"/>
          </w:tcPr>
          <w:p w14:paraId="6920CFA1"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N</w:t>
            </w:r>
          </w:p>
        </w:tc>
        <w:tc>
          <w:tcPr>
            <w:tcW w:w="1970" w:type="dxa"/>
            <w:gridSpan w:val="2"/>
            <w:tcBorders>
              <w:top w:val="single" w:sz="8" w:space="0" w:color="000000"/>
              <w:left w:val="nil"/>
              <w:bottom w:val="nil"/>
              <w:right w:val="nil"/>
            </w:tcBorders>
            <w:shd w:val="clear" w:color="auto" w:fill="FFFFFF"/>
            <w:vAlign w:val="bottom"/>
          </w:tcPr>
          <w:p w14:paraId="2ACA5005"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Mean</w:t>
            </w:r>
          </w:p>
        </w:tc>
        <w:tc>
          <w:tcPr>
            <w:tcW w:w="1263" w:type="dxa"/>
            <w:tcBorders>
              <w:top w:val="single" w:sz="8" w:space="0" w:color="000000"/>
              <w:left w:val="nil"/>
              <w:bottom w:val="nil"/>
              <w:right w:val="nil"/>
            </w:tcBorders>
            <w:shd w:val="clear" w:color="auto" w:fill="FFFFFF"/>
            <w:vAlign w:val="bottom"/>
          </w:tcPr>
          <w:p w14:paraId="2E6CA550"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Std. Deviation</w:t>
            </w:r>
          </w:p>
        </w:tc>
        <w:tc>
          <w:tcPr>
            <w:tcW w:w="1935" w:type="dxa"/>
            <w:gridSpan w:val="2"/>
            <w:tcBorders>
              <w:top w:val="single" w:sz="8" w:space="0" w:color="000000"/>
              <w:left w:val="nil"/>
              <w:bottom w:val="nil"/>
              <w:right w:val="nil"/>
            </w:tcBorders>
            <w:shd w:val="clear" w:color="auto" w:fill="FFFFFF"/>
            <w:vAlign w:val="bottom"/>
          </w:tcPr>
          <w:p w14:paraId="190EAB35"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Skewness</w:t>
            </w:r>
          </w:p>
        </w:tc>
        <w:tc>
          <w:tcPr>
            <w:tcW w:w="1938" w:type="dxa"/>
            <w:gridSpan w:val="2"/>
            <w:tcBorders>
              <w:top w:val="single" w:sz="8" w:space="0" w:color="000000"/>
              <w:left w:val="nil"/>
              <w:bottom w:val="nil"/>
              <w:right w:val="nil"/>
            </w:tcBorders>
            <w:shd w:val="clear" w:color="auto" w:fill="FFFFFF"/>
            <w:vAlign w:val="bottom"/>
          </w:tcPr>
          <w:p w14:paraId="62CACC1F"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Kurtosis</w:t>
            </w:r>
          </w:p>
        </w:tc>
      </w:tr>
      <w:tr w:rsidR="002B078B" w:rsidRPr="002B078B" w14:paraId="68AD9926" w14:textId="77777777" w:rsidTr="002B078B">
        <w:trPr>
          <w:cantSplit/>
          <w:trHeight w:val="147"/>
        </w:trPr>
        <w:tc>
          <w:tcPr>
            <w:tcW w:w="2127" w:type="dxa"/>
            <w:vMerge/>
            <w:tcBorders>
              <w:top w:val="single" w:sz="8" w:space="0" w:color="000000"/>
              <w:left w:val="nil"/>
              <w:bottom w:val="nil"/>
              <w:right w:val="nil"/>
            </w:tcBorders>
            <w:shd w:val="clear" w:color="auto" w:fill="FFFFFF"/>
            <w:vAlign w:val="bottom"/>
          </w:tcPr>
          <w:p w14:paraId="07DC9D75" w14:textId="77777777" w:rsidR="002B078B" w:rsidRPr="002B078B" w:rsidRDefault="002B078B" w:rsidP="002B078B">
            <w:pPr>
              <w:spacing w:after="0" w:line="360" w:lineRule="auto"/>
              <w:jc w:val="both"/>
              <w:rPr>
                <w:rFonts w:eastAsia="Calibri"/>
                <w:i w:val="0"/>
                <w:iCs w:val="0"/>
              </w:rPr>
            </w:pPr>
          </w:p>
        </w:tc>
        <w:tc>
          <w:tcPr>
            <w:tcW w:w="825" w:type="dxa"/>
            <w:tcBorders>
              <w:top w:val="nil"/>
              <w:left w:val="nil"/>
              <w:bottom w:val="single" w:sz="8" w:space="0" w:color="000000"/>
              <w:right w:val="nil"/>
            </w:tcBorders>
            <w:shd w:val="clear" w:color="auto" w:fill="FFFFFF"/>
            <w:vAlign w:val="bottom"/>
          </w:tcPr>
          <w:p w14:paraId="35913CF7"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Statistic</w:t>
            </w:r>
          </w:p>
        </w:tc>
        <w:tc>
          <w:tcPr>
            <w:tcW w:w="916" w:type="dxa"/>
            <w:tcBorders>
              <w:top w:val="nil"/>
              <w:left w:val="nil"/>
              <w:bottom w:val="single" w:sz="8" w:space="0" w:color="000000"/>
              <w:right w:val="nil"/>
            </w:tcBorders>
            <w:shd w:val="clear" w:color="auto" w:fill="FFFFFF"/>
            <w:vAlign w:val="bottom"/>
          </w:tcPr>
          <w:p w14:paraId="1FDC90B2"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Statistic</w:t>
            </w:r>
          </w:p>
        </w:tc>
        <w:tc>
          <w:tcPr>
            <w:tcW w:w="1054" w:type="dxa"/>
            <w:tcBorders>
              <w:top w:val="nil"/>
              <w:left w:val="nil"/>
              <w:bottom w:val="single" w:sz="8" w:space="0" w:color="000000"/>
              <w:right w:val="nil"/>
            </w:tcBorders>
            <w:shd w:val="clear" w:color="auto" w:fill="FFFFFF"/>
            <w:vAlign w:val="bottom"/>
          </w:tcPr>
          <w:p w14:paraId="6BA7C2A5"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Std. Error</w:t>
            </w:r>
          </w:p>
        </w:tc>
        <w:tc>
          <w:tcPr>
            <w:tcW w:w="1263" w:type="dxa"/>
            <w:tcBorders>
              <w:top w:val="nil"/>
              <w:left w:val="nil"/>
              <w:bottom w:val="single" w:sz="8" w:space="0" w:color="000000"/>
              <w:right w:val="nil"/>
            </w:tcBorders>
            <w:shd w:val="clear" w:color="auto" w:fill="FFFFFF"/>
            <w:vAlign w:val="bottom"/>
          </w:tcPr>
          <w:p w14:paraId="1DE326CF"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Statistic</w:t>
            </w:r>
          </w:p>
        </w:tc>
        <w:tc>
          <w:tcPr>
            <w:tcW w:w="881" w:type="dxa"/>
            <w:tcBorders>
              <w:top w:val="nil"/>
              <w:left w:val="nil"/>
              <w:bottom w:val="single" w:sz="8" w:space="0" w:color="000000"/>
              <w:right w:val="nil"/>
            </w:tcBorders>
            <w:shd w:val="clear" w:color="auto" w:fill="FFFFFF"/>
            <w:vAlign w:val="bottom"/>
          </w:tcPr>
          <w:p w14:paraId="2E549836"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Statistic</w:t>
            </w:r>
          </w:p>
        </w:tc>
        <w:tc>
          <w:tcPr>
            <w:tcW w:w="1054" w:type="dxa"/>
            <w:tcBorders>
              <w:top w:val="nil"/>
              <w:left w:val="nil"/>
              <w:bottom w:val="single" w:sz="8" w:space="0" w:color="000000"/>
              <w:right w:val="nil"/>
            </w:tcBorders>
            <w:shd w:val="clear" w:color="auto" w:fill="FFFFFF"/>
            <w:vAlign w:val="bottom"/>
          </w:tcPr>
          <w:p w14:paraId="7E600E41"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Std. Error</w:t>
            </w:r>
          </w:p>
        </w:tc>
        <w:tc>
          <w:tcPr>
            <w:tcW w:w="881" w:type="dxa"/>
            <w:tcBorders>
              <w:top w:val="nil"/>
              <w:left w:val="nil"/>
              <w:bottom w:val="single" w:sz="8" w:space="0" w:color="000000"/>
              <w:right w:val="nil"/>
            </w:tcBorders>
            <w:shd w:val="clear" w:color="auto" w:fill="FFFFFF"/>
            <w:vAlign w:val="bottom"/>
          </w:tcPr>
          <w:p w14:paraId="460FCE1F"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Statistic</w:t>
            </w:r>
          </w:p>
        </w:tc>
        <w:tc>
          <w:tcPr>
            <w:tcW w:w="1057" w:type="dxa"/>
            <w:tcBorders>
              <w:top w:val="nil"/>
              <w:left w:val="nil"/>
              <w:bottom w:val="single" w:sz="8" w:space="0" w:color="000000"/>
              <w:right w:val="nil"/>
            </w:tcBorders>
            <w:shd w:val="clear" w:color="auto" w:fill="FFFFFF"/>
            <w:vAlign w:val="bottom"/>
          </w:tcPr>
          <w:p w14:paraId="67635480"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Std. Error</w:t>
            </w:r>
          </w:p>
        </w:tc>
      </w:tr>
      <w:tr w:rsidR="002B078B" w:rsidRPr="002B078B" w14:paraId="4CC96962" w14:textId="77777777" w:rsidTr="002B078B">
        <w:trPr>
          <w:cantSplit/>
          <w:trHeight w:val="451"/>
        </w:trPr>
        <w:tc>
          <w:tcPr>
            <w:tcW w:w="2127" w:type="dxa"/>
            <w:tcBorders>
              <w:top w:val="single" w:sz="8" w:space="0" w:color="000000"/>
              <w:left w:val="nil"/>
              <w:bottom w:val="nil"/>
              <w:right w:val="nil"/>
            </w:tcBorders>
            <w:shd w:val="clear" w:color="auto" w:fill="FFFFFF"/>
          </w:tcPr>
          <w:p w14:paraId="66D94129"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Mental health score</w:t>
            </w:r>
          </w:p>
        </w:tc>
        <w:tc>
          <w:tcPr>
            <w:tcW w:w="825" w:type="dxa"/>
            <w:tcBorders>
              <w:top w:val="single" w:sz="8" w:space="0" w:color="000000"/>
              <w:left w:val="nil"/>
              <w:bottom w:val="nil"/>
              <w:right w:val="nil"/>
            </w:tcBorders>
            <w:shd w:val="clear" w:color="auto" w:fill="FFFFFF"/>
          </w:tcPr>
          <w:p w14:paraId="37A5B37D"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65</w:t>
            </w:r>
          </w:p>
        </w:tc>
        <w:tc>
          <w:tcPr>
            <w:tcW w:w="916" w:type="dxa"/>
            <w:tcBorders>
              <w:top w:val="single" w:sz="8" w:space="0" w:color="000000"/>
              <w:left w:val="nil"/>
              <w:bottom w:val="nil"/>
              <w:right w:val="nil"/>
            </w:tcBorders>
            <w:shd w:val="clear" w:color="auto" w:fill="FFFFFF"/>
          </w:tcPr>
          <w:p w14:paraId="6AE383F8"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4.1077</w:t>
            </w:r>
          </w:p>
        </w:tc>
        <w:tc>
          <w:tcPr>
            <w:tcW w:w="1054" w:type="dxa"/>
            <w:tcBorders>
              <w:top w:val="single" w:sz="8" w:space="0" w:color="000000"/>
              <w:left w:val="nil"/>
              <w:bottom w:val="nil"/>
              <w:right w:val="nil"/>
            </w:tcBorders>
            <w:shd w:val="clear" w:color="auto" w:fill="FFFFFF"/>
          </w:tcPr>
          <w:p w14:paraId="354ABED3"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.10240</w:t>
            </w:r>
          </w:p>
        </w:tc>
        <w:tc>
          <w:tcPr>
            <w:tcW w:w="1263" w:type="dxa"/>
            <w:tcBorders>
              <w:top w:val="single" w:sz="8" w:space="0" w:color="000000"/>
              <w:left w:val="nil"/>
              <w:bottom w:val="nil"/>
              <w:right w:val="nil"/>
            </w:tcBorders>
            <w:shd w:val="clear" w:color="auto" w:fill="FFFFFF"/>
          </w:tcPr>
          <w:p w14:paraId="0F8776B4"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.82558</w:t>
            </w:r>
          </w:p>
        </w:tc>
        <w:tc>
          <w:tcPr>
            <w:tcW w:w="881" w:type="dxa"/>
            <w:tcBorders>
              <w:top w:val="single" w:sz="8" w:space="0" w:color="000000"/>
              <w:left w:val="nil"/>
              <w:bottom w:val="nil"/>
              <w:right w:val="nil"/>
            </w:tcBorders>
            <w:shd w:val="clear" w:color="auto" w:fill="FFFFFF"/>
          </w:tcPr>
          <w:p w14:paraId="5AE186E5"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-.598</w:t>
            </w:r>
          </w:p>
        </w:tc>
        <w:tc>
          <w:tcPr>
            <w:tcW w:w="1054" w:type="dxa"/>
            <w:tcBorders>
              <w:top w:val="single" w:sz="8" w:space="0" w:color="000000"/>
              <w:left w:val="nil"/>
              <w:bottom w:val="nil"/>
              <w:right w:val="nil"/>
            </w:tcBorders>
            <w:shd w:val="clear" w:color="auto" w:fill="FFFFFF"/>
          </w:tcPr>
          <w:p w14:paraId="1900DF2D"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.297</w:t>
            </w:r>
          </w:p>
        </w:tc>
        <w:tc>
          <w:tcPr>
            <w:tcW w:w="881" w:type="dxa"/>
            <w:tcBorders>
              <w:top w:val="single" w:sz="8" w:space="0" w:color="000000"/>
              <w:left w:val="nil"/>
              <w:bottom w:val="nil"/>
              <w:right w:val="nil"/>
            </w:tcBorders>
            <w:shd w:val="clear" w:color="auto" w:fill="FFFFFF"/>
          </w:tcPr>
          <w:p w14:paraId="517E8EF9"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-.829</w:t>
            </w:r>
          </w:p>
        </w:tc>
        <w:tc>
          <w:tcPr>
            <w:tcW w:w="1057" w:type="dxa"/>
            <w:tcBorders>
              <w:top w:val="single" w:sz="8" w:space="0" w:color="000000"/>
              <w:left w:val="nil"/>
              <w:bottom w:val="nil"/>
              <w:right w:val="nil"/>
            </w:tcBorders>
            <w:shd w:val="clear" w:color="auto" w:fill="FFFFFF"/>
          </w:tcPr>
          <w:p w14:paraId="7F3FC730"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.586</w:t>
            </w:r>
          </w:p>
        </w:tc>
      </w:tr>
      <w:tr w:rsidR="002B078B" w:rsidRPr="002B078B" w14:paraId="47225479" w14:textId="77777777" w:rsidTr="002B078B">
        <w:trPr>
          <w:cantSplit/>
          <w:trHeight w:val="478"/>
        </w:trPr>
        <w:tc>
          <w:tcPr>
            <w:tcW w:w="2127" w:type="dxa"/>
            <w:tcBorders>
              <w:top w:val="nil"/>
              <w:left w:val="nil"/>
              <w:bottom w:val="nil"/>
              <w:right w:val="nil"/>
            </w:tcBorders>
            <w:shd w:val="clear" w:color="auto" w:fill="FFFFFF"/>
          </w:tcPr>
          <w:p w14:paraId="65DCB2A2"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P. Environment</w:t>
            </w:r>
          </w:p>
        </w:tc>
        <w:tc>
          <w:tcPr>
            <w:tcW w:w="825" w:type="dxa"/>
            <w:tcBorders>
              <w:top w:val="nil"/>
              <w:left w:val="nil"/>
              <w:bottom w:val="nil"/>
              <w:right w:val="nil"/>
            </w:tcBorders>
            <w:shd w:val="clear" w:color="auto" w:fill="FFFFFF"/>
          </w:tcPr>
          <w:p w14:paraId="5EBDEF7B"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65</w:t>
            </w:r>
          </w:p>
        </w:tc>
        <w:tc>
          <w:tcPr>
            <w:tcW w:w="916" w:type="dxa"/>
            <w:tcBorders>
              <w:top w:val="nil"/>
              <w:left w:val="nil"/>
              <w:bottom w:val="nil"/>
              <w:right w:val="nil"/>
            </w:tcBorders>
            <w:shd w:val="clear" w:color="auto" w:fill="FFFFFF"/>
          </w:tcPr>
          <w:p w14:paraId="37991A79"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3.1323</w:t>
            </w:r>
          </w:p>
        </w:tc>
        <w:tc>
          <w:tcPr>
            <w:tcW w:w="1054" w:type="dxa"/>
            <w:tcBorders>
              <w:top w:val="nil"/>
              <w:left w:val="nil"/>
              <w:bottom w:val="nil"/>
              <w:right w:val="nil"/>
            </w:tcBorders>
            <w:shd w:val="clear" w:color="auto" w:fill="FFFFFF"/>
          </w:tcPr>
          <w:p w14:paraId="0799772A"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.08042</w:t>
            </w:r>
          </w:p>
        </w:tc>
        <w:tc>
          <w:tcPr>
            <w:tcW w:w="1263" w:type="dxa"/>
            <w:tcBorders>
              <w:top w:val="nil"/>
              <w:left w:val="nil"/>
              <w:bottom w:val="nil"/>
              <w:right w:val="nil"/>
            </w:tcBorders>
            <w:shd w:val="clear" w:color="auto" w:fill="FFFFFF"/>
          </w:tcPr>
          <w:p w14:paraId="257D4C9E"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.64834</w:t>
            </w:r>
          </w:p>
        </w:tc>
        <w:tc>
          <w:tcPr>
            <w:tcW w:w="881" w:type="dxa"/>
            <w:tcBorders>
              <w:top w:val="nil"/>
              <w:left w:val="nil"/>
              <w:bottom w:val="nil"/>
              <w:right w:val="nil"/>
            </w:tcBorders>
            <w:shd w:val="clear" w:color="auto" w:fill="FFFFFF"/>
          </w:tcPr>
          <w:p w14:paraId="52F11261"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.073</w:t>
            </w:r>
          </w:p>
        </w:tc>
        <w:tc>
          <w:tcPr>
            <w:tcW w:w="1054" w:type="dxa"/>
            <w:tcBorders>
              <w:top w:val="nil"/>
              <w:left w:val="nil"/>
              <w:bottom w:val="nil"/>
              <w:right w:val="nil"/>
            </w:tcBorders>
            <w:shd w:val="clear" w:color="auto" w:fill="FFFFFF"/>
          </w:tcPr>
          <w:p w14:paraId="055AE9EF"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.297</w:t>
            </w:r>
          </w:p>
        </w:tc>
        <w:tc>
          <w:tcPr>
            <w:tcW w:w="881" w:type="dxa"/>
            <w:tcBorders>
              <w:top w:val="nil"/>
              <w:left w:val="nil"/>
              <w:bottom w:val="nil"/>
              <w:right w:val="nil"/>
            </w:tcBorders>
            <w:shd w:val="clear" w:color="auto" w:fill="FFFFFF"/>
          </w:tcPr>
          <w:p w14:paraId="0BCD2F5F"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.778</w:t>
            </w:r>
          </w:p>
        </w:tc>
        <w:tc>
          <w:tcPr>
            <w:tcW w:w="1057" w:type="dxa"/>
            <w:tcBorders>
              <w:top w:val="nil"/>
              <w:left w:val="nil"/>
              <w:bottom w:val="nil"/>
              <w:right w:val="nil"/>
            </w:tcBorders>
            <w:shd w:val="clear" w:color="auto" w:fill="FFFFFF"/>
          </w:tcPr>
          <w:p w14:paraId="599F162B"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.586</w:t>
            </w:r>
          </w:p>
        </w:tc>
      </w:tr>
      <w:tr w:rsidR="002B078B" w:rsidRPr="002B078B" w14:paraId="53758D46" w14:textId="77777777" w:rsidTr="002B078B">
        <w:trPr>
          <w:cantSplit/>
          <w:trHeight w:val="411"/>
        </w:trPr>
        <w:tc>
          <w:tcPr>
            <w:tcW w:w="2127" w:type="dxa"/>
            <w:tcBorders>
              <w:top w:val="nil"/>
              <w:left w:val="nil"/>
              <w:bottom w:val="nil"/>
              <w:right w:val="nil"/>
            </w:tcBorders>
            <w:shd w:val="clear" w:color="auto" w:fill="FFFFFF"/>
          </w:tcPr>
          <w:p w14:paraId="0B0F9288"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Prison policies</w:t>
            </w:r>
          </w:p>
        </w:tc>
        <w:tc>
          <w:tcPr>
            <w:tcW w:w="825" w:type="dxa"/>
            <w:tcBorders>
              <w:top w:val="nil"/>
              <w:left w:val="nil"/>
              <w:bottom w:val="nil"/>
              <w:right w:val="nil"/>
            </w:tcBorders>
            <w:shd w:val="clear" w:color="auto" w:fill="FFFFFF"/>
          </w:tcPr>
          <w:p w14:paraId="6F752672"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65</w:t>
            </w:r>
          </w:p>
        </w:tc>
        <w:tc>
          <w:tcPr>
            <w:tcW w:w="916" w:type="dxa"/>
            <w:tcBorders>
              <w:top w:val="nil"/>
              <w:left w:val="nil"/>
              <w:bottom w:val="nil"/>
              <w:right w:val="nil"/>
            </w:tcBorders>
            <w:shd w:val="clear" w:color="auto" w:fill="FFFFFF"/>
          </w:tcPr>
          <w:p w14:paraId="7C50E8B5"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2.7877</w:t>
            </w:r>
          </w:p>
        </w:tc>
        <w:tc>
          <w:tcPr>
            <w:tcW w:w="1054" w:type="dxa"/>
            <w:tcBorders>
              <w:top w:val="nil"/>
              <w:left w:val="nil"/>
              <w:bottom w:val="nil"/>
              <w:right w:val="nil"/>
            </w:tcBorders>
            <w:shd w:val="clear" w:color="auto" w:fill="FFFFFF"/>
          </w:tcPr>
          <w:p w14:paraId="46FC6D5A"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.09902</w:t>
            </w:r>
          </w:p>
        </w:tc>
        <w:tc>
          <w:tcPr>
            <w:tcW w:w="1263" w:type="dxa"/>
            <w:tcBorders>
              <w:top w:val="nil"/>
              <w:left w:val="nil"/>
              <w:bottom w:val="nil"/>
              <w:right w:val="nil"/>
            </w:tcBorders>
            <w:shd w:val="clear" w:color="auto" w:fill="FFFFFF"/>
          </w:tcPr>
          <w:p w14:paraId="5CFBEA70"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.79834</w:t>
            </w:r>
          </w:p>
        </w:tc>
        <w:tc>
          <w:tcPr>
            <w:tcW w:w="881" w:type="dxa"/>
            <w:tcBorders>
              <w:top w:val="nil"/>
              <w:left w:val="nil"/>
              <w:bottom w:val="nil"/>
              <w:right w:val="nil"/>
            </w:tcBorders>
            <w:shd w:val="clear" w:color="auto" w:fill="FFFFFF"/>
          </w:tcPr>
          <w:p w14:paraId="475DB53C"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-.408</w:t>
            </w:r>
          </w:p>
        </w:tc>
        <w:tc>
          <w:tcPr>
            <w:tcW w:w="1054" w:type="dxa"/>
            <w:tcBorders>
              <w:top w:val="nil"/>
              <w:left w:val="nil"/>
              <w:bottom w:val="nil"/>
              <w:right w:val="nil"/>
            </w:tcBorders>
            <w:shd w:val="clear" w:color="auto" w:fill="FFFFFF"/>
          </w:tcPr>
          <w:p w14:paraId="70FEA3DF"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.297</w:t>
            </w:r>
          </w:p>
        </w:tc>
        <w:tc>
          <w:tcPr>
            <w:tcW w:w="881" w:type="dxa"/>
            <w:tcBorders>
              <w:top w:val="nil"/>
              <w:left w:val="nil"/>
              <w:bottom w:val="nil"/>
              <w:right w:val="nil"/>
            </w:tcBorders>
            <w:shd w:val="clear" w:color="auto" w:fill="FFFFFF"/>
          </w:tcPr>
          <w:p w14:paraId="73E1A37C"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-.916</w:t>
            </w:r>
          </w:p>
        </w:tc>
        <w:tc>
          <w:tcPr>
            <w:tcW w:w="1057" w:type="dxa"/>
            <w:tcBorders>
              <w:top w:val="nil"/>
              <w:left w:val="nil"/>
              <w:bottom w:val="nil"/>
              <w:right w:val="nil"/>
            </w:tcBorders>
            <w:shd w:val="clear" w:color="auto" w:fill="FFFFFF"/>
          </w:tcPr>
          <w:p w14:paraId="3249C774"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.586</w:t>
            </w:r>
          </w:p>
        </w:tc>
      </w:tr>
      <w:tr w:rsidR="002B078B" w:rsidRPr="002B078B" w14:paraId="15D91D4E" w14:textId="77777777" w:rsidTr="002B078B">
        <w:trPr>
          <w:cantSplit/>
          <w:trHeight w:val="411"/>
        </w:trPr>
        <w:tc>
          <w:tcPr>
            <w:tcW w:w="2127" w:type="dxa"/>
            <w:tcBorders>
              <w:top w:val="nil"/>
              <w:left w:val="nil"/>
              <w:bottom w:val="nil"/>
              <w:right w:val="nil"/>
            </w:tcBorders>
            <w:shd w:val="clear" w:color="auto" w:fill="FFFFFF"/>
          </w:tcPr>
          <w:p w14:paraId="5FB991FE"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Inmate workload</w:t>
            </w:r>
          </w:p>
        </w:tc>
        <w:tc>
          <w:tcPr>
            <w:tcW w:w="825" w:type="dxa"/>
            <w:tcBorders>
              <w:top w:val="nil"/>
              <w:left w:val="nil"/>
              <w:bottom w:val="nil"/>
              <w:right w:val="nil"/>
            </w:tcBorders>
            <w:shd w:val="clear" w:color="auto" w:fill="FFFFFF"/>
          </w:tcPr>
          <w:p w14:paraId="6D2295C3"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65</w:t>
            </w:r>
          </w:p>
        </w:tc>
        <w:tc>
          <w:tcPr>
            <w:tcW w:w="916" w:type="dxa"/>
            <w:tcBorders>
              <w:top w:val="nil"/>
              <w:left w:val="nil"/>
              <w:bottom w:val="nil"/>
              <w:right w:val="nil"/>
            </w:tcBorders>
            <w:shd w:val="clear" w:color="auto" w:fill="FFFFFF"/>
          </w:tcPr>
          <w:p w14:paraId="62D84788"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3.0369</w:t>
            </w:r>
          </w:p>
        </w:tc>
        <w:tc>
          <w:tcPr>
            <w:tcW w:w="1054" w:type="dxa"/>
            <w:tcBorders>
              <w:top w:val="nil"/>
              <w:left w:val="nil"/>
              <w:bottom w:val="nil"/>
              <w:right w:val="nil"/>
            </w:tcBorders>
            <w:shd w:val="clear" w:color="auto" w:fill="FFFFFF"/>
          </w:tcPr>
          <w:p w14:paraId="1E3D299D"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.08559</w:t>
            </w:r>
          </w:p>
        </w:tc>
        <w:tc>
          <w:tcPr>
            <w:tcW w:w="1263" w:type="dxa"/>
            <w:tcBorders>
              <w:top w:val="nil"/>
              <w:left w:val="nil"/>
              <w:bottom w:val="nil"/>
              <w:right w:val="nil"/>
            </w:tcBorders>
            <w:shd w:val="clear" w:color="auto" w:fill="FFFFFF"/>
          </w:tcPr>
          <w:p w14:paraId="2B723385"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.69001</w:t>
            </w:r>
          </w:p>
        </w:tc>
        <w:tc>
          <w:tcPr>
            <w:tcW w:w="881" w:type="dxa"/>
            <w:tcBorders>
              <w:top w:val="nil"/>
              <w:left w:val="nil"/>
              <w:bottom w:val="nil"/>
              <w:right w:val="nil"/>
            </w:tcBorders>
            <w:shd w:val="clear" w:color="auto" w:fill="FFFFFF"/>
          </w:tcPr>
          <w:p w14:paraId="572F33BB"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-.536</w:t>
            </w:r>
          </w:p>
        </w:tc>
        <w:tc>
          <w:tcPr>
            <w:tcW w:w="1054" w:type="dxa"/>
            <w:tcBorders>
              <w:top w:val="nil"/>
              <w:left w:val="nil"/>
              <w:bottom w:val="nil"/>
              <w:right w:val="nil"/>
            </w:tcBorders>
            <w:shd w:val="clear" w:color="auto" w:fill="FFFFFF"/>
          </w:tcPr>
          <w:p w14:paraId="48E07289"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.297</w:t>
            </w:r>
          </w:p>
        </w:tc>
        <w:tc>
          <w:tcPr>
            <w:tcW w:w="881" w:type="dxa"/>
            <w:tcBorders>
              <w:top w:val="nil"/>
              <w:left w:val="nil"/>
              <w:bottom w:val="nil"/>
              <w:right w:val="nil"/>
            </w:tcBorders>
            <w:shd w:val="clear" w:color="auto" w:fill="FFFFFF"/>
          </w:tcPr>
          <w:p w14:paraId="6596D74C"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-.146</w:t>
            </w:r>
          </w:p>
        </w:tc>
        <w:tc>
          <w:tcPr>
            <w:tcW w:w="1057" w:type="dxa"/>
            <w:tcBorders>
              <w:top w:val="nil"/>
              <w:left w:val="nil"/>
              <w:bottom w:val="nil"/>
              <w:right w:val="nil"/>
            </w:tcBorders>
            <w:shd w:val="clear" w:color="auto" w:fill="FFFFFF"/>
          </w:tcPr>
          <w:p w14:paraId="66CE5D2B"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.586</w:t>
            </w:r>
          </w:p>
        </w:tc>
      </w:tr>
      <w:tr w:rsidR="002B078B" w:rsidRPr="002B078B" w14:paraId="72D3B7F5" w14:textId="77777777" w:rsidTr="002B078B">
        <w:trPr>
          <w:cantSplit/>
          <w:trHeight w:val="411"/>
        </w:trPr>
        <w:tc>
          <w:tcPr>
            <w:tcW w:w="2127" w:type="dxa"/>
            <w:tcBorders>
              <w:top w:val="nil"/>
              <w:left w:val="nil"/>
              <w:bottom w:val="nil"/>
              <w:right w:val="nil"/>
            </w:tcBorders>
            <w:shd w:val="clear" w:color="auto" w:fill="FFFFFF"/>
          </w:tcPr>
          <w:p w14:paraId="4545F547"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Relationship</w:t>
            </w:r>
          </w:p>
        </w:tc>
        <w:tc>
          <w:tcPr>
            <w:tcW w:w="825" w:type="dxa"/>
            <w:tcBorders>
              <w:top w:val="nil"/>
              <w:left w:val="nil"/>
              <w:bottom w:val="nil"/>
              <w:right w:val="nil"/>
            </w:tcBorders>
            <w:shd w:val="clear" w:color="auto" w:fill="FFFFFF"/>
          </w:tcPr>
          <w:p w14:paraId="27DF8A9F"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65</w:t>
            </w:r>
          </w:p>
        </w:tc>
        <w:tc>
          <w:tcPr>
            <w:tcW w:w="916" w:type="dxa"/>
            <w:tcBorders>
              <w:top w:val="nil"/>
              <w:left w:val="nil"/>
              <w:bottom w:val="nil"/>
              <w:right w:val="nil"/>
            </w:tcBorders>
            <w:shd w:val="clear" w:color="auto" w:fill="FFFFFF"/>
          </w:tcPr>
          <w:p w14:paraId="45D5C9D5"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2.8431</w:t>
            </w:r>
          </w:p>
        </w:tc>
        <w:tc>
          <w:tcPr>
            <w:tcW w:w="1054" w:type="dxa"/>
            <w:tcBorders>
              <w:top w:val="nil"/>
              <w:left w:val="nil"/>
              <w:bottom w:val="nil"/>
              <w:right w:val="nil"/>
            </w:tcBorders>
            <w:shd w:val="clear" w:color="auto" w:fill="FFFFFF"/>
          </w:tcPr>
          <w:p w14:paraId="35ACC294"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.08163</w:t>
            </w:r>
          </w:p>
        </w:tc>
        <w:tc>
          <w:tcPr>
            <w:tcW w:w="1263" w:type="dxa"/>
            <w:tcBorders>
              <w:top w:val="nil"/>
              <w:left w:val="nil"/>
              <w:bottom w:val="nil"/>
              <w:right w:val="nil"/>
            </w:tcBorders>
            <w:shd w:val="clear" w:color="auto" w:fill="FFFFFF"/>
          </w:tcPr>
          <w:p w14:paraId="3FB16535"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.65812</w:t>
            </w:r>
          </w:p>
        </w:tc>
        <w:tc>
          <w:tcPr>
            <w:tcW w:w="881" w:type="dxa"/>
            <w:tcBorders>
              <w:top w:val="nil"/>
              <w:left w:val="nil"/>
              <w:bottom w:val="nil"/>
              <w:right w:val="nil"/>
            </w:tcBorders>
            <w:shd w:val="clear" w:color="auto" w:fill="FFFFFF"/>
          </w:tcPr>
          <w:p w14:paraId="138479FF"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.311</w:t>
            </w:r>
          </w:p>
        </w:tc>
        <w:tc>
          <w:tcPr>
            <w:tcW w:w="1054" w:type="dxa"/>
            <w:tcBorders>
              <w:top w:val="nil"/>
              <w:left w:val="nil"/>
              <w:bottom w:val="nil"/>
              <w:right w:val="nil"/>
            </w:tcBorders>
            <w:shd w:val="clear" w:color="auto" w:fill="FFFFFF"/>
          </w:tcPr>
          <w:p w14:paraId="5C48FA03"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.297</w:t>
            </w:r>
          </w:p>
        </w:tc>
        <w:tc>
          <w:tcPr>
            <w:tcW w:w="881" w:type="dxa"/>
            <w:tcBorders>
              <w:top w:val="nil"/>
              <w:left w:val="nil"/>
              <w:bottom w:val="nil"/>
              <w:right w:val="nil"/>
            </w:tcBorders>
            <w:shd w:val="clear" w:color="auto" w:fill="FFFFFF"/>
          </w:tcPr>
          <w:p w14:paraId="76AC1EC7"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-.572</w:t>
            </w:r>
          </w:p>
        </w:tc>
        <w:tc>
          <w:tcPr>
            <w:tcW w:w="1057" w:type="dxa"/>
            <w:tcBorders>
              <w:top w:val="nil"/>
              <w:left w:val="nil"/>
              <w:bottom w:val="nil"/>
              <w:right w:val="nil"/>
            </w:tcBorders>
            <w:shd w:val="clear" w:color="auto" w:fill="FFFFFF"/>
          </w:tcPr>
          <w:p w14:paraId="4425A264"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.586</w:t>
            </w:r>
          </w:p>
        </w:tc>
      </w:tr>
      <w:tr w:rsidR="002B078B" w:rsidRPr="002B078B" w14:paraId="59CD51B5" w14:textId="77777777" w:rsidTr="002B078B">
        <w:trPr>
          <w:cantSplit/>
          <w:trHeight w:val="411"/>
        </w:trPr>
        <w:tc>
          <w:tcPr>
            <w:tcW w:w="2127" w:type="dxa"/>
            <w:tcBorders>
              <w:top w:val="nil"/>
              <w:left w:val="nil"/>
              <w:bottom w:val="single" w:sz="8" w:space="0" w:color="000000"/>
              <w:right w:val="nil"/>
            </w:tcBorders>
            <w:shd w:val="clear" w:color="auto" w:fill="FFFFFF"/>
          </w:tcPr>
          <w:p w14:paraId="3F4525D8"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Valid N (listwise)</w:t>
            </w:r>
          </w:p>
        </w:tc>
        <w:tc>
          <w:tcPr>
            <w:tcW w:w="825" w:type="dxa"/>
            <w:tcBorders>
              <w:top w:val="nil"/>
              <w:left w:val="nil"/>
              <w:bottom w:val="single" w:sz="8" w:space="0" w:color="000000"/>
              <w:right w:val="nil"/>
            </w:tcBorders>
            <w:shd w:val="clear" w:color="auto" w:fill="FFFFFF"/>
          </w:tcPr>
          <w:p w14:paraId="5AC9A26A"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65</w:t>
            </w:r>
          </w:p>
        </w:tc>
        <w:tc>
          <w:tcPr>
            <w:tcW w:w="916" w:type="dxa"/>
            <w:tcBorders>
              <w:top w:val="nil"/>
              <w:left w:val="nil"/>
              <w:bottom w:val="single" w:sz="8" w:space="0" w:color="000000"/>
              <w:right w:val="nil"/>
            </w:tcBorders>
            <w:shd w:val="clear" w:color="auto" w:fill="FFFFFF"/>
            <w:vAlign w:val="center"/>
          </w:tcPr>
          <w:p w14:paraId="04689946" w14:textId="77777777" w:rsidR="002B078B" w:rsidRPr="002B078B" w:rsidRDefault="002B078B" w:rsidP="002B078B">
            <w:pPr>
              <w:spacing w:after="0" w:line="360" w:lineRule="auto"/>
              <w:jc w:val="both"/>
              <w:rPr>
                <w:rFonts w:eastAsia="Calibri"/>
                <w:i w:val="0"/>
                <w:iCs w:val="0"/>
              </w:rPr>
            </w:pPr>
          </w:p>
        </w:tc>
        <w:tc>
          <w:tcPr>
            <w:tcW w:w="1054" w:type="dxa"/>
            <w:tcBorders>
              <w:top w:val="nil"/>
              <w:left w:val="nil"/>
              <w:bottom w:val="single" w:sz="8" w:space="0" w:color="000000"/>
              <w:right w:val="nil"/>
            </w:tcBorders>
            <w:shd w:val="clear" w:color="auto" w:fill="FFFFFF"/>
            <w:vAlign w:val="center"/>
          </w:tcPr>
          <w:p w14:paraId="3BCCC0F6" w14:textId="77777777" w:rsidR="002B078B" w:rsidRPr="002B078B" w:rsidRDefault="002B078B" w:rsidP="002B078B">
            <w:pPr>
              <w:spacing w:after="0" w:line="360" w:lineRule="auto"/>
              <w:jc w:val="both"/>
              <w:rPr>
                <w:rFonts w:eastAsia="Calibri"/>
                <w:i w:val="0"/>
                <w:iCs w:val="0"/>
              </w:rPr>
            </w:pPr>
          </w:p>
        </w:tc>
        <w:tc>
          <w:tcPr>
            <w:tcW w:w="1263" w:type="dxa"/>
            <w:tcBorders>
              <w:top w:val="nil"/>
              <w:left w:val="nil"/>
              <w:bottom w:val="single" w:sz="8" w:space="0" w:color="000000"/>
              <w:right w:val="nil"/>
            </w:tcBorders>
            <w:shd w:val="clear" w:color="auto" w:fill="FFFFFF"/>
            <w:vAlign w:val="center"/>
          </w:tcPr>
          <w:p w14:paraId="39136F7D" w14:textId="77777777" w:rsidR="002B078B" w:rsidRPr="002B078B" w:rsidRDefault="002B078B" w:rsidP="002B078B">
            <w:pPr>
              <w:spacing w:after="0" w:line="360" w:lineRule="auto"/>
              <w:jc w:val="both"/>
              <w:rPr>
                <w:rFonts w:eastAsia="Calibri"/>
                <w:i w:val="0"/>
                <w:iCs w:val="0"/>
              </w:rPr>
            </w:pPr>
          </w:p>
        </w:tc>
        <w:tc>
          <w:tcPr>
            <w:tcW w:w="881" w:type="dxa"/>
            <w:tcBorders>
              <w:top w:val="nil"/>
              <w:left w:val="nil"/>
              <w:bottom w:val="single" w:sz="8" w:space="0" w:color="000000"/>
              <w:right w:val="nil"/>
            </w:tcBorders>
            <w:shd w:val="clear" w:color="auto" w:fill="FFFFFF"/>
            <w:vAlign w:val="center"/>
          </w:tcPr>
          <w:p w14:paraId="39A8EB3F" w14:textId="77777777" w:rsidR="002B078B" w:rsidRPr="002B078B" w:rsidRDefault="002B078B" w:rsidP="002B078B">
            <w:pPr>
              <w:spacing w:after="0" w:line="360" w:lineRule="auto"/>
              <w:jc w:val="both"/>
              <w:rPr>
                <w:rFonts w:eastAsia="Calibri"/>
                <w:i w:val="0"/>
                <w:iCs w:val="0"/>
              </w:rPr>
            </w:pPr>
          </w:p>
        </w:tc>
        <w:tc>
          <w:tcPr>
            <w:tcW w:w="1054" w:type="dxa"/>
            <w:tcBorders>
              <w:top w:val="nil"/>
              <w:left w:val="nil"/>
              <w:bottom w:val="single" w:sz="8" w:space="0" w:color="000000"/>
              <w:right w:val="nil"/>
            </w:tcBorders>
            <w:shd w:val="clear" w:color="auto" w:fill="FFFFFF"/>
            <w:vAlign w:val="center"/>
          </w:tcPr>
          <w:p w14:paraId="2055ABC0" w14:textId="77777777" w:rsidR="002B078B" w:rsidRPr="002B078B" w:rsidRDefault="002B078B" w:rsidP="002B078B">
            <w:pPr>
              <w:spacing w:after="0" w:line="360" w:lineRule="auto"/>
              <w:jc w:val="both"/>
              <w:rPr>
                <w:rFonts w:eastAsia="Calibri"/>
                <w:i w:val="0"/>
                <w:iCs w:val="0"/>
              </w:rPr>
            </w:pPr>
          </w:p>
        </w:tc>
        <w:tc>
          <w:tcPr>
            <w:tcW w:w="881" w:type="dxa"/>
            <w:tcBorders>
              <w:top w:val="nil"/>
              <w:left w:val="nil"/>
              <w:bottom w:val="single" w:sz="8" w:space="0" w:color="000000"/>
              <w:right w:val="nil"/>
            </w:tcBorders>
            <w:shd w:val="clear" w:color="auto" w:fill="FFFFFF"/>
            <w:vAlign w:val="center"/>
          </w:tcPr>
          <w:p w14:paraId="11AAB2C1" w14:textId="77777777" w:rsidR="002B078B" w:rsidRPr="002B078B" w:rsidRDefault="002B078B" w:rsidP="002B078B">
            <w:pPr>
              <w:spacing w:after="0" w:line="360" w:lineRule="auto"/>
              <w:jc w:val="both"/>
              <w:rPr>
                <w:rFonts w:eastAsia="Calibri"/>
                <w:i w:val="0"/>
                <w:iCs w:val="0"/>
              </w:rPr>
            </w:pPr>
          </w:p>
        </w:tc>
        <w:tc>
          <w:tcPr>
            <w:tcW w:w="1057" w:type="dxa"/>
            <w:tcBorders>
              <w:top w:val="nil"/>
              <w:left w:val="nil"/>
              <w:bottom w:val="single" w:sz="8" w:space="0" w:color="000000"/>
              <w:right w:val="nil"/>
            </w:tcBorders>
            <w:shd w:val="clear" w:color="auto" w:fill="FFFFFF"/>
            <w:vAlign w:val="center"/>
          </w:tcPr>
          <w:p w14:paraId="5C984CF6" w14:textId="77777777" w:rsidR="002B078B" w:rsidRPr="002B078B" w:rsidRDefault="002B078B" w:rsidP="002B078B">
            <w:pPr>
              <w:spacing w:after="0" w:line="360" w:lineRule="auto"/>
              <w:jc w:val="both"/>
              <w:rPr>
                <w:rFonts w:eastAsia="Calibri"/>
                <w:i w:val="0"/>
                <w:iCs w:val="0"/>
              </w:rPr>
            </w:pPr>
          </w:p>
        </w:tc>
      </w:tr>
    </w:tbl>
    <w:p w14:paraId="1683A640" w14:textId="32494A19" w:rsidR="00682EE2" w:rsidRPr="00682EE2" w:rsidRDefault="00682EE2" w:rsidP="002B078B">
      <w:pPr>
        <w:spacing w:line="360" w:lineRule="auto"/>
        <w:jc w:val="both"/>
        <w:rPr>
          <w:i w:val="0"/>
          <w:iCs w:val="0"/>
        </w:rPr>
      </w:pPr>
    </w:p>
    <w:p w14:paraId="7B651B03" w14:textId="5EFC3A65" w:rsidR="00682EE2" w:rsidRDefault="00682EE2" w:rsidP="00682EE2">
      <w:pPr>
        <w:spacing w:line="360" w:lineRule="auto"/>
        <w:jc w:val="both"/>
        <w:rPr>
          <w:i w:val="0"/>
          <w:iCs w:val="0"/>
        </w:rPr>
      </w:pPr>
      <w:r w:rsidRPr="00682EE2">
        <w:rPr>
          <w:i w:val="0"/>
          <w:iCs w:val="0"/>
        </w:rPr>
        <w:t>The mean mental health score was 4.108 (N = 65, SE=±0.102), with a standard deviation of 0.82558. The negative skewness (-0.598, SE = ±0.297) indicated that the mental health scores are slightly skewed to the left, suggesting that more respondents reported higher mental health scores, that shows they experience various mental issues at various degrees. The kurtosis value of -0.829 (SE = 0.586) suggests a distribution that is flatter than a normal distribution. The average score for the physical environment is 3.132 (N = 65, SD=0.64834). With a skewness of 0.073 (SE = ±0.297), it can be shown that it has a relatively symmetric distribution. The kurtosis value of 0.778 (SE = 0.586) suggests a slightly peaked distribution compared to a normal distribution.</w:t>
      </w:r>
    </w:p>
    <w:p w14:paraId="7ADD30AA" w14:textId="77777777" w:rsidR="00D6757C" w:rsidRPr="00682EE2" w:rsidRDefault="00D6757C" w:rsidP="00682EE2">
      <w:pPr>
        <w:spacing w:line="360" w:lineRule="auto"/>
        <w:jc w:val="both"/>
        <w:rPr>
          <w:i w:val="0"/>
          <w:iCs w:val="0"/>
        </w:rPr>
      </w:pPr>
    </w:p>
    <w:p w14:paraId="70CA48E2" w14:textId="33810F63" w:rsidR="00682EE2" w:rsidRPr="00682EE2" w:rsidRDefault="00682EE2" w:rsidP="00682EE2">
      <w:pPr>
        <w:spacing w:line="360" w:lineRule="auto"/>
        <w:jc w:val="both"/>
        <w:rPr>
          <w:i w:val="0"/>
          <w:iCs w:val="0"/>
        </w:rPr>
      </w:pPr>
      <w:r w:rsidRPr="00682EE2">
        <w:rPr>
          <w:i w:val="0"/>
          <w:iCs w:val="0"/>
        </w:rPr>
        <w:t>Table 1</w:t>
      </w:r>
      <w:r w:rsidR="000E1DB9">
        <w:rPr>
          <w:i w:val="0"/>
          <w:iCs w:val="0"/>
        </w:rPr>
        <w:t>1</w:t>
      </w:r>
      <w:r w:rsidRPr="00682EE2">
        <w:rPr>
          <w:i w:val="0"/>
          <w:iCs w:val="0"/>
        </w:rPr>
        <w:t xml:space="preserve"> summarizes the descriptive statistics for the variables examined in this study to provide detailed insights into the perceptions of the surveyed staff regarding their physical environment.</w:t>
      </w:r>
    </w:p>
    <w:p w14:paraId="58909970" w14:textId="6C591035" w:rsidR="00682EE2" w:rsidRDefault="00682EE2" w:rsidP="00682EE2">
      <w:pPr>
        <w:spacing w:line="360" w:lineRule="auto"/>
        <w:jc w:val="both"/>
        <w:rPr>
          <w:i w:val="0"/>
          <w:iCs w:val="0"/>
        </w:rPr>
      </w:pPr>
    </w:p>
    <w:p w14:paraId="12A0F0B5" w14:textId="77777777" w:rsidR="00D6757C" w:rsidRPr="00D6757C" w:rsidRDefault="000E1DB9" w:rsidP="000E1DB9">
      <w:pPr>
        <w:pStyle w:val="Caption"/>
        <w:keepNext/>
        <w:rPr>
          <w:i/>
          <w:color w:val="auto"/>
          <w:sz w:val="24"/>
          <w:szCs w:val="24"/>
        </w:rPr>
      </w:pPr>
      <w:bookmarkStart w:id="77" w:name="_Toc181050577"/>
      <w:r w:rsidRPr="00D6757C">
        <w:rPr>
          <w:i/>
          <w:color w:val="auto"/>
          <w:sz w:val="24"/>
          <w:szCs w:val="24"/>
        </w:rPr>
        <w:t xml:space="preserve">Table </w:t>
      </w:r>
      <w:r w:rsidRPr="00D6757C">
        <w:rPr>
          <w:i/>
          <w:color w:val="auto"/>
          <w:sz w:val="24"/>
          <w:szCs w:val="24"/>
        </w:rPr>
        <w:fldChar w:fldCharType="begin"/>
      </w:r>
      <w:r w:rsidRPr="00D6757C">
        <w:rPr>
          <w:i/>
          <w:color w:val="auto"/>
          <w:sz w:val="24"/>
          <w:szCs w:val="24"/>
        </w:rPr>
        <w:instrText xml:space="preserve"> SEQ Table \* ARABIC </w:instrText>
      </w:r>
      <w:r w:rsidRPr="00D6757C">
        <w:rPr>
          <w:i/>
          <w:color w:val="auto"/>
          <w:sz w:val="24"/>
          <w:szCs w:val="24"/>
        </w:rPr>
        <w:fldChar w:fldCharType="separate"/>
      </w:r>
      <w:r w:rsidR="00D3405D">
        <w:rPr>
          <w:i/>
          <w:noProof/>
          <w:color w:val="auto"/>
          <w:sz w:val="24"/>
          <w:szCs w:val="24"/>
        </w:rPr>
        <w:t>11</w:t>
      </w:r>
      <w:r w:rsidRPr="00D6757C">
        <w:rPr>
          <w:i/>
          <w:color w:val="auto"/>
          <w:sz w:val="24"/>
          <w:szCs w:val="24"/>
        </w:rPr>
        <w:fldChar w:fldCharType="end"/>
      </w:r>
      <w:r w:rsidRPr="00D6757C">
        <w:rPr>
          <w:i/>
          <w:color w:val="auto"/>
          <w:sz w:val="24"/>
          <w:szCs w:val="24"/>
        </w:rPr>
        <w:t>:</w:t>
      </w:r>
    </w:p>
    <w:p w14:paraId="452FE2BC" w14:textId="433F087A" w:rsidR="000E1DB9" w:rsidRPr="00D6757C" w:rsidRDefault="000E1DB9" w:rsidP="000E1DB9">
      <w:pPr>
        <w:pStyle w:val="Caption"/>
        <w:keepNext/>
        <w:rPr>
          <w:i/>
          <w:iCs/>
          <w:color w:val="auto"/>
          <w:sz w:val="24"/>
          <w:szCs w:val="24"/>
        </w:rPr>
      </w:pPr>
      <w:r w:rsidRPr="00D6757C">
        <w:rPr>
          <w:i/>
          <w:iCs/>
          <w:color w:val="auto"/>
          <w:sz w:val="24"/>
          <w:szCs w:val="24"/>
        </w:rPr>
        <w:t>Descriptive statistics of the staff</w:t>
      </w:r>
      <w:bookmarkEnd w:id="77"/>
    </w:p>
    <w:tbl>
      <w:tblPr>
        <w:tblW w:w="5000" w:type="pct"/>
        <w:tblCellMar>
          <w:left w:w="0" w:type="dxa"/>
          <w:right w:w="0" w:type="dxa"/>
        </w:tblCellMar>
        <w:tblLook w:val="04A0" w:firstRow="1" w:lastRow="0" w:firstColumn="1" w:lastColumn="0" w:noHBand="0" w:noVBand="1"/>
      </w:tblPr>
      <w:tblGrid>
        <w:gridCol w:w="1650"/>
        <w:gridCol w:w="954"/>
        <w:gridCol w:w="834"/>
        <w:gridCol w:w="1196"/>
        <w:gridCol w:w="834"/>
        <w:gridCol w:w="1002"/>
        <w:gridCol w:w="834"/>
        <w:gridCol w:w="1002"/>
      </w:tblGrid>
      <w:tr w:rsidR="002B078B" w:rsidRPr="002B078B" w14:paraId="3E12B309" w14:textId="77777777" w:rsidTr="000E1DB9">
        <w:trPr>
          <w:cantSplit/>
          <w:trHeight w:val="709"/>
        </w:trPr>
        <w:tc>
          <w:tcPr>
            <w:tcW w:w="994" w:type="pct"/>
            <w:vMerge w:val="restart"/>
            <w:tcBorders>
              <w:top w:val="single" w:sz="8" w:space="0" w:color="000000"/>
              <w:left w:val="nil"/>
              <w:bottom w:val="nil"/>
              <w:right w:val="nil"/>
            </w:tcBorders>
            <w:shd w:val="clear" w:color="auto" w:fill="FFFFFF"/>
            <w:vAlign w:val="bottom"/>
          </w:tcPr>
          <w:p w14:paraId="2DB9BFB7" w14:textId="77777777" w:rsidR="002B078B" w:rsidRPr="002B078B" w:rsidRDefault="002B078B" w:rsidP="002B078B">
            <w:pPr>
              <w:spacing w:after="0" w:line="360" w:lineRule="auto"/>
              <w:jc w:val="both"/>
              <w:rPr>
                <w:rFonts w:eastAsia="Calibri"/>
                <w:i w:val="0"/>
                <w:iCs w:val="0"/>
              </w:rPr>
            </w:pPr>
          </w:p>
        </w:tc>
        <w:tc>
          <w:tcPr>
            <w:tcW w:w="574" w:type="pct"/>
            <w:tcBorders>
              <w:top w:val="single" w:sz="8" w:space="0" w:color="000000"/>
              <w:left w:val="nil"/>
              <w:bottom w:val="nil"/>
              <w:right w:val="nil"/>
            </w:tcBorders>
            <w:shd w:val="clear" w:color="auto" w:fill="FFFFFF"/>
            <w:vAlign w:val="bottom"/>
          </w:tcPr>
          <w:p w14:paraId="49FC8833"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N</w:t>
            </w:r>
          </w:p>
        </w:tc>
        <w:tc>
          <w:tcPr>
            <w:tcW w:w="502" w:type="pct"/>
            <w:tcBorders>
              <w:top w:val="single" w:sz="8" w:space="0" w:color="000000"/>
              <w:left w:val="nil"/>
              <w:bottom w:val="nil"/>
              <w:right w:val="nil"/>
            </w:tcBorders>
            <w:shd w:val="clear" w:color="auto" w:fill="FFFFFF"/>
            <w:vAlign w:val="bottom"/>
          </w:tcPr>
          <w:p w14:paraId="7801F99F"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Mean</w:t>
            </w:r>
          </w:p>
        </w:tc>
        <w:tc>
          <w:tcPr>
            <w:tcW w:w="720" w:type="pct"/>
            <w:tcBorders>
              <w:top w:val="single" w:sz="8" w:space="0" w:color="000000"/>
              <w:left w:val="nil"/>
              <w:bottom w:val="nil"/>
              <w:right w:val="nil"/>
            </w:tcBorders>
            <w:shd w:val="clear" w:color="auto" w:fill="FFFFFF"/>
            <w:vAlign w:val="bottom"/>
          </w:tcPr>
          <w:p w14:paraId="7ED23494"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Std. Deviation</w:t>
            </w:r>
          </w:p>
        </w:tc>
        <w:tc>
          <w:tcPr>
            <w:tcW w:w="1105" w:type="pct"/>
            <w:gridSpan w:val="2"/>
            <w:tcBorders>
              <w:top w:val="single" w:sz="8" w:space="0" w:color="000000"/>
              <w:left w:val="nil"/>
              <w:bottom w:val="nil"/>
              <w:right w:val="nil"/>
            </w:tcBorders>
            <w:shd w:val="clear" w:color="auto" w:fill="FFFFFF"/>
            <w:vAlign w:val="bottom"/>
          </w:tcPr>
          <w:p w14:paraId="613820A7"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Skewness</w:t>
            </w:r>
          </w:p>
        </w:tc>
        <w:tc>
          <w:tcPr>
            <w:tcW w:w="1105" w:type="pct"/>
            <w:gridSpan w:val="2"/>
            <w:tcBorders>
              <w:top w:val="single" w:sz="8" w:space="0" w:color="000000"/>
              <w:left w:val="nil"/>
              <w:bottom w:val="nil"/>
              <w:right w:val="nil"/>
            </w:tcBorders>
            <w:shd w:val="clear" w:color="auto" w:fill="FFFFFF"/>
            <w:vAlign w:val="bottom"/>
          </w:tcPr>
          <w:p w14:paraId="41498F7E"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Kurtosis</w:t>
            </w:r>
          </w:p>
        </w:tc>
      </w:tr>
      <w:tr w:rsidR="006A2510" w:rsidRPr="002B078B" w14:paraId="4411EF89" w14:textId="77777777" w:rsidTr="000E1DB9">
        <w:trPr>
          <w:cantSplit/>
          <w:trHeight w:val="157"/>
        </w:trPr>
        <w:tc>
          <w:tcPr>
            <w:tcW w:w="994" w:type="pct"/>
            <w:vMerge/>
            <w:tcBorders>
              <w:top w:val="single" w:sz="8" w:space="0" w:color="000000"/>
              <w:left w:val="nil"/>
              <w:bottom w:val="nil"/>
              <w:right w:val="nil"/>
            </w:tcBorders>
            <w:shd w:val="clear" w:color="auto" w:fill="FFFFFF"/>
            <w:vAlign w:val="bottom"/>
          </w:tcPr>
          <w:p w14:paraId="6E6B2713" w14:textId="77777777" w:rsidR="002B078B" w:rsidRPr="002B078B" w:rsidRDefault="002B078B" w:rsidP="002B078B">
            <w:pPr>
              <w:spacing w:after="0" w:line="360" w:lineRule="auto"/>
              <w:jc w:val="both"/>
              <w:rPr>
                <w:rFonts w:eastAsia="Calibri"/>
                <w:i w:val="0"/>
                <w:iCs w:val="0"/>
              </w:rPr>
            </w:pPr>
          </w:p>
        </w:tc>
        <w:tc>
          <w:tcPr>
            <w:tcW w:w="574" w:type="pct"/>
            <w:tcBorders>
              <w:top w:val="nil"/>
              <w:left w:val="nil"/>
              <w:bottom w:val="single" w:sz="8" w:space="0" w:color="000000"/>
              <w:right w:val="nil"/>
            </w:tcBorders>
            <w:shd w:val="clear" w:color="auto" w:fill="FFFFFF"/>
            <w:vAlign w:val="bottom"/>
          </w:tcPr>
          <w:p w14:paraId="1FC6F6B2"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Statistic</w:t>
            </w:r>
          </w:p>
        </w:tc>
        <w:tc>
          <w:tcPr>
            <w:tcW w:w="502" w:type="pct"/>
            <w:tcBorders>
              <w:top w:val="nil"/>
              <w:left w:val="nil"/>
              <w:bottom w:val="single" w:sz="8" w:space="0" w:color="000000"/>
              <w:right w:val="nil"/>
            </w:tcBorders>
            <w:shd w:val="clear" w:color="auto" w:fill="FFFFFF"/>
            <w:vAlign w:val="bottom"/>
          </w:tcPr>
          <w:p w14:paraId="2EF2C8A2"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Statistic</w:t>
            </w:r>
          </w:p>
        </w:tc>
        <w:tc>
          <w:tcPr>
            <w:tcW w:w="720" w:type="pct"/>
            <w:tcBorders>
              <w:top w:val="nil"/>
              <w:left w:val="nil"/>
              <w:bottom w:val="single" w:sz="8" w:space="0" w:color="000000"/>
              <w:right w:val="nil"/>
            </w:tcBorders>
            <w:shd w:val="clear" w:color="auto" w:fill="FFFFFF"/>
            <w:vAlign w:val="bottom"/>
          </w:tcPr>
          <w:p w14:paraId="3307AAA5"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Statistic</w:t>
            </w:r>
          </w:p>
        </w:tc>
        <w:tc>
          <w:tcPr>
            <w:tcW w:w="502" w:type="pct"/>
            <w:tcBorders>
              <w:top w:val="nil"/>
              <w:left w:val="nil"/>
              <w:bottom w:val="single" w:sz="8" w:space="0" w:color="000000"/>
              <w:right w:val="nil"/>
            </w:tcBorders>
            <w:shd w:val="clear" w:color="auto" w:fill="FFFFFF"/>
            <w:vAlign w:val="bottom"/>
          </w:tcPr>
          <w:p w14:paraId="482A53D5"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Statistic</w:t>
            </w:r>
          </w:p>
        </w:tc>
        <w:tc>
          <w:tcPr>
            <w:tcW w:w="603" w:type="pct"/>
            <w:tcBorders>
              <w:top w:val="nil"/>
              <w:left w:val="nil"/>
              <w:bottom w:val="single" w:sz="8" w:space="0" w:color="000000"/>
              <w:right w:val="nil"/>
            </w:tcBorders>
            <w:shd w:val="clear" w:color="auto" w:fill="FFFFFF"/>
            <w:vAlign w:val="bottom"/>
          </w:tcPr>
          <w:p w14:paraId="1ADEEEB1"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Std. Error</w:t>
            </w:r>
          </w:p>
        </w:tc>
        <w:tc>
          <w:tcPr>
            <w:tcW w:w="502" w:type="pct"/>
            <w:tcBorders>
              <w:top w:val="nil"/>
              <w:left w:val="nil"/>
              <w:bottom w:val="single" w:sz="8" w:space="0" w:color="000000"/>
              <w:right w:val="nil"/>
            </w:tcBorders>
            <w:shd w:val="clear" w:color="auto" w:fill="FFFFFF"/>
            <w:vAlign w:val="bottom"/>
          </w:tcPr>
          <w:p w14:paraId="7577CDBF"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Statistic</w:t>
            </w:r>
          </w:p>
        </w:tc>
        <w:tc>
          <w:tcPr>
            <w:tcW w:w="603" w:type="pct"/>
            <w:tcBorders>
              <w:top w:val="nil"/>
              <w:left w:val="nil"/>
              <w:bottom w:val="single" w:sz="8" w:space="0" w:color="000000"/>
              <w:right w:val="nil"/>
            </w:tcBorders>
            <w:shd w:val="clear" w:color="auto" w:fill="FFFFFF"/>
            <w:vAlign w:val="bottom"/>
          </w:tcPr>
          <w:p w14:paraId="101D033D"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Std. Error</w:t>
            </w:r>
          </w:p>
        </w:tc>
      </w:tr>
      <w:tr w:rsidR="006A2510" w:rsidRPr="002B078B" w14:paraId="76E384DD" w14:textId="77777777" w:rsidTr="000E1DB9">
        <w:trPr>
          <w:cantSplit/>
          <w:trHeight w:val="460"/>
        </w:trPr>
        <w:tc>
          <w:tcPr>
            <w:tcW w:w="994" w:type="pct"/>
            <w:tcBorders>
              <w:top w:val="single" w:sz="8" w:space="0" w:color="000000"/>
              <w:left w:val="nil"/>
              <w:bottom w:val="nil"/>
              <w:right w:val="nil"/>
            </w:tcBorders>
            <w:shd w:val="clear" w:color="auto" w:fill="FFFFFF"/>
          </w:tcPr>
          <w:p w14:paraId="7F1F3355"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Physical. Environment</w:t>
            </w:r>
          </w:p>
        </w:tc>
        <w:tc>
          <w:tcPr>
            <w:tcW w:w="574" w:type="pct"/>
            <w:tcBorders>
              <w:top w:val="single" w:sz="8" w:space="0" w:color="000000"/>
              <w:left w:val="nil"/>
              <w:bottom w:val="nil"/>
              <w:right w:val="nil"/>
            </w:tcBorders>
            <w:shd w:val="clear" w:color="auto" w:fill="FFFFFF"/>
          </w:tcPr>
          <w:p w14:paraId="6B01388A"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10</w:t>
            </w:r>
          </w:p>
        </w:tc>
        <w:tc>
          <w:tcPr>
            <w:tcW w:w="502" w:type="pct"/>
            <w:tcBorders>
              <w:top w:val="single" w:sz="8" w:space="0" w:color="000000"/>
              <w:left w:val="nil"/>
              <w:bottom w:val="nil"/>
              <w:right w:val="nil"/>
            </w:tcBorders>
            <w:shd w:val="clear" w:color="auto" w:fill="FFFFFF"/>
          </w:tcPr>
          <w:p w14:paraId="28E2FF4B"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3.0000</w:t>
            </w:r>
          </w:p>
        </w:tc>
        <w:tc>
          <w:tcPr>
            <w:tcW w:w="720" w:type="pct"/>
            <w:tcBorders>
              <w:top w:val="single" w:sz="8" w:space="0" w:color="000000"/>
              <w:left w:val="nil"/>
              <w:bottom w:val="nil"/>
              <w:right w:val="nil"/>
            </w:tcBorders>
            <w:shd w:val="clear" w:color="auto" w:fill="FFFFFF"/>
          </w:tcPr>
          <w:p w14:paraId="2768AF26"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.52116</w:t>
            </w:r>
          </w:p>
        </w:tc>
        <w:tc>
          <w:tcPr>
            <w:tcW w:w="502" w:type="pct"/>
            <w:tcBorders>
              <w:top w:val="single" w:sz="8" w:space="0" w:color="000000"/>
              <w:left w:val="nil"/>
              <w:bottom w:val="nil"/>
              <w:right w:val="nil"/>
            </w:tcBorders>
            <w:shd w:val="clear" w:color="auto" w:fill="FFFFFF"/>
          </w:tcPr>
          <w:p w14:paraId="7614028B"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.872</w:t>
            </w:r>
          </w:p>
        </w:tc>
        <w:tc>
          <w:tcPr>
            <w:tcW w:w="603" w:type="pct"/>
            <w:tcBorders>
              <w:top w:val="single" w:sz="8" w:space="0" w:color="000000"/>
              <w:left w:val="nil"/>
              <w:bottom w:val="nil"/>
              <w:right w:val="nil"/>
            </w:tcBorders>
            <w:shd w:val="clear" w:color="auto" w:fill="FFFFFF"/>
          </w:tcPr>
          <w:p w14:paraId="78B2821B"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.687</w:t>
            </w:r>
          </w:p>
        </w:tc>
        <w:tc>
          <w:tcPr>
            <w:tcW w:w="502" w:type="pct"/>
            <w:tcBorders>
              <w:top w:val="single" w:sz="8" w:space="0" w:color="000000"/>
              <w:left w:val="nil"/>
              <w:bottom w:val="nil"/>
              <w:right w:val="nil"/>
            </w:tcBorders>
            <w:shd w:val="clear" w:color="auto" w:fill="FFFFFF"/>
          </w:tcPr>
          <w:p w14:paraId="73365080"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-.029</w:t>
            </w:r>
          </w:p>
        </w:tc>
        <w:tc>
          <w:tcPr>
            <w:tcW w:w="603" w:type="pct"/>
            <w:tcBorders>
              <w:top w:val="single" w:sz="8" w:space="0" w:color="000000"/>
              <w:left w:val="nil"/>
              <w:bottom w:val="nil"/>
              <w:right w:val="nil"/>
            </w:tcBorders>
            <w:shd w:val="clear" w:color="auto" w:fill="FFFFFF"/>
          </w:tcPr>
          <w:p w14:paraId="05BB20BC"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1.334</w:t>
            </w:r>
          </w:p>
        </w:tc>
      </w:tr>
      <w:tr w:rsidR="006A2510" w:rsidRPr="002B078B" w14:paraId="5394F287" w14:textId="77777777" w:rsidTr="000E1DB9">
        <w:trPr>
          <w:cantSplit/>
          <w:trHeight w:val="479"/>
        </w:trPr>
        <w:tc>
          <w:tcPr>
            <w:tcW w:w="994" w:type="pct"/>
            <w:tcBorders>
              <w:top w:val="nil"/>
              <w:left w:val="nil"/>
              <w:bottom w:val="nil"/>
              <w:right w:val="nil"/>
            </w:tcBorders>
            <w:shd w:val="clear" w:color="auto" w:fill="FFFFFF"/>
          </w:tcPr>
          <w:p w14:paraId="116D17D0"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Prison policies</w:t>
            </w:r>
          </w:p>
        </w:tc>
        <w:tc>
          <w:tcPr>
            <w:tcW w:w="574" w:type="pct"/>
            <w:tcBorders>
              <w:top w:val="nil"/>
              <w:left w:val="nil"/>
              <w:bottom w:val="nil"/>
              <w:right w:val="nil"/>
            </w:tcBorders>
            <w:shd w:val="clear" w:color="auto" w:fill="FFFFFF"/>
          </w:tcPr>
          <w:p w14:paraId="21372E0D"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10</w:t>
            </w:r>
          </w:p>
        </w:tc>
        <w:tc>
          <w:tcPr>
            <w:tcW w:w="502" w:type="pct"/>
            <w:tcBorders>
              <w:top w:val="nil"/>
              <w:left w:val="nil"/>
              <w:bottom w:val="nil"/>
              <w:right w:val="nil"/>
            </w:tcBorders>
            <w:shd w:val="clear" w:color="auto" w:fill="FFFFFF"/>
          </w:tcPr>
          <w:p w14:paraId="5CEE77FF"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3.8000</w:t>
            </w:r>
          </w:p>
        </w:tc>
        <w:tc>
          <w:tcPr>
            <w:tcW w:w="720" w:type="pct"/>
            <w:tcBorders>
              <w:top w:val="nil"/>
              <w:left w:val="nil"/>
              <w:bottom w:val="nil"/>
              <w:right w:val="nil"/>
            </w:tcBorders>
            <w:shd w:val="clear" w:color="auto" w:fill="FFFFFF"/>
          </w:tcPr>
          <w:p w14:paraId="437E5238"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.68853</w:t>
            </w:r>
          </w:p>
        </w:tc>
        <w:tc>
          <w:tcPr>
            <w:tcW w:w="502" w:type="pct"/>
            <w:tcBorders>
              <w:top w:val="nil"/>
              <w:left w:val="nil"/>
              <w:bottom w:val="nil"/>
              <w:right w:val="nil"/>
            </w:tcBorders>
            <w:shd w:val="clear" w:color="auto" w:fill="FFFFFF"/>
          </w:tcPr>
          <w:p w14:paraId="60250D5A"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-.011</w:t>
            </w:r>
          </w:p>
        </w:tc>
        <w:tc>
          <w:tcPr>
            <w:tcW w:w="603" w:type="pct"/>
            <w:tcBorders>
              <w:top w:val="nil"/>
              <w:left w:val="nil"/>
              <w:bottom w:val="nil"/>
              <w:right w:val="nil"/>
            </w:tcBorders>
            <w:shd w:val="clear" w:color="auto" w:fill="FFFFFF"/>
          </w:tcPr>
          <w:p w14:paraId="087E1BD4"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.687</w:t>
            </w:r>
          </w:p>
        </w:tc>
        <w:tc>
          <w:tcPr>
            <w:tcW w:w="502" w:type="pct"/>
            <w:tcBorders>
              <w:top w:val="nil"/>
              <w:left w:val="nil"/>
              <w:bottom w:val="nil"/>
              <w:right w:val="nil"/>
            </w:tcBorders>
            <w:shd w:val="clear" w:color="auto" w:fill="FFFFFF"/>
          </w:tcPr>
          <w:p w14:paraId="68FE373B"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-.119</w:t>
            </w:r>
          </w:p>
        </w:tc>
        <w:tc>
          <w:tcPr>
            <w:tcW w:w="603" w:type="pct"/>
            <w:tcBorders>
              <w:top w:val="nil"/>
              <w:left w:val="nil"/>
              <w:bottom w:val="nil"/>
              <w:right w:val="nil"/>
            </w:tcBorders>
            <w:shd w:val="clear" w:color="auto" w:fill="FFFFFF"/>
          </w:tcPr>
          <w:p w14:paraId="7B99BA81"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1.334</w:t>
            </w:r>
          </w:p>
        </w:tc>
      </w:tr>
      <w:tr w:rsidR="006A2510" w:rsidRPr="002B078B" w14:paraId="58E05495" w14:textId="77777777" w:rsidTr="000E1DB9">
        <w:trPr>
          <w:cantSplit/>
          <w:trHeight w:val="484"/>
        </w:trPr>
        <w:tc>
          <w:tcPr>
            <w:tcW w:w="994" w:type="pct"/>
            <w:tcBorders>
              <w:top w:val="nil"/>
              <w:left w:val="nil"/>
              <w:bottom w:val="nil"/>
              <w:right w:val="nil"/>
            </w:tcBorders>
            <w:shd w:val="clear" w:color="auto" w:fill="FFFFFF"/>
          </w:tcPr>
          <w:p w14:paraId="14291510"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Inmates’ workload</w:t>
            </w:r>
          </w:p>
        </w:tc>
        <w:tc>
          <w:tcPr>
            <w:tcW w:w="574" w:type="pct"/>
            <w:tcBorders>
              <w:top w:val="nil"/>
              <w:left w:val="nil"/>
              <w:bottom w:val="nil"/>
              <w:right w:val="nil"/>
            </w:tcBorders>
            <w:shd w:val="clear" w:color="auto" w:fill="FFFFFF"/>
          </w:tcPr>
          <w:p w14:paraId="0719CF7F"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10</w:t>
            </w:r>
          </w:p>
        </w:tc>
        <w:tc>
          <w:tcPr>
            <w:tcW w:w="502" w:type="pct"/>
            <w:tcBorders>
              <w:top w:val="nil"/>
              <w:left w:val="nil"/>
              <w:bottom w:val="nil"/>
              <w:right w:val="nil"/>
            </w:tcBorders>
            <w:shd w:val="clear" w:color="auto" w:fill="FFFFFF"/>
          </w:tcPr>
          <w:p w14:paraId="0439F5F6"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4.1000</w:t>
            </w:r>
          </w:p>
        </w:tc>
        <w:tc>
          <w:tcPr>
            <w:tcW w:w="720" w:type="pct"/>
            <w:tcBorders>
              <w:top w:val="nil"/>
              <w:left w:val="nil"/>
              <w:bottom w:val="nil"/>
              <w:right w:val="nil"/>
            </w:tcBorders>
            <w:shd w:val="clear" w:color="auto" w:fill="FFFFFF"/>
          </w:tcPr>
          <w:p w14:paraId="3E9D8209"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.77060</w:t>
            </w:r>
          </w:p>
        </w:tc>
        <w:tc>
          <w:tcPr>
            <w:tcW w:w="502" w:type="pct"/>
            <w:tcBorders>
              <w:top w:val="nil"/>
              <w:left w:val="nil"/>
              <w:bottom w:val="nil"/>
              <w:right w:val="nil"/>
            </w:tcBorders>
            <w:shd w:val="clear" w:color="auto" w:fill="FFFFFF"/>
          </w:tcPr>
          <w:p w14:paraId="3B92586E"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-.793</w:t>
            </w:r>
          </w:p>
        </w:tc>
        <w:tc>
          <w:tcPr>
            <w:tcW w:w="603" w:type="pct"/>
            <w:tcBorders>
              <w:top w:val="nil"/>
              <w:left w:val="nil"/>
              <w:bottom w:val="nil"/>
              <w:right w:val="nil"/>
            </w:tcBorders>
            <w:shd w:val="clear" w:color="auto" w:fill="FFFFFF"/>
          </w:tcPr>
          <w:p w14:paraId="78574089"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.687</w:t>
            </w:r>
          </w:p>
        </w:tc>
        <w:tc>
          <w:tcPr>
            <w:tcW w:w="502" w:type="pct"/>
            <w:tcBorders>
              <w:top w:val="nil"/>
              <w:left w:val="nil"/>
              <w:bottom w:val="nil"/>
              <w:right w:val="nil"/>
            </w:tcBorders>
            <w:shd w:val="clear" w:color="auto" w:fill="FFFFFF"/>
          </w:tcPr>
          <w:p w14:paraId="4653BA09"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.059</w:t>
            </w:r>
          </w:p>
        </w:tc>
        <w:tc>
          <w:tcPr>
            <w:tcW w:w="603" w:type="pct"/>
            <w:tcBorders>
              <w:top w:val="nil"/>
              <w:left w:val="nil"/>
              <w:bottom w:val="nil"/>
              <w:right w:val="nil"/>
            </w:tcBorders>
            <w:shd w:val="clear" w:color="auto" w:fill="FFFFFF"/>
          </w:tcPr>
          <w:p w14:paraId="1514C543"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1.334</w:t>
            </w:r>
          </w:p>
        </w:tc>
      </w:tr>
      <w:tr w:rsidR="006A2510" w:rsidRPr="002B078B" w14:paraId="14486956" w14:textId="77777777" w:rsidTr="000E1DB9">
        <w:trPr>
          <w:cantSplit/>
          <w:trHeight w:val="476"/>
        </w:trPr>
        <w:tc>
          <w:tcPr>
            <w:tcW w:w="994" w:type="pct"/>
            <w:tcBorders>
              <w:top w:val="nil"/>
              <w:left w:val="nil"/>
              <w:bottom w:val="nil"/>
              <w:right w:val="nil"/>
            </w:tcBorders>
            <w:shd w:val="clear" w:color="auto" w:fill="FFFFFF"/>
          </w:tcPr>
          <w:p w14:paraId="3119CFA4"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Relationship</w:t>
            </w:r>
          </w:p>
        </w:tc>
        <w:tc>
          <w:tcPr>
            <w:tcW w:w="574" w:type="pct"/>
            <w:tcBorders>
              <w:top w:val="nil"/>
              <w:left w:val="nil"/>
              <w:bottom w:val="nil"/>
              <w:right w:val="nil"/>
            </w:tcBorders>
            <w:shd w:val="clear" w:color="auto" w:fill="FFFFFF"/>
          </w:tcPr>
          <w:p w14:paraId="463F958D"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10</w:t>
            </w:r>
          </w:p>
        </w:tc>
        <w:tc>
          <w:tcPr>
            <w:tcW w:w="502" w:type="pct"/>
            <w:tcBorders>
              <w:top w:val="nil"/>
              <w:left w:val="nil"/>
              <w:bottom w:val="nil"/>
              <w:right w:val="nil"/>
            </w:tcBorders>
            <w:shd w:val="clear" w:color="auto" w:fill="FFFFFF"/>
          </w:tcPr>
          <w:p w14:paraId="10592D4C"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3.4667</w:t>
            </w:r>
          </w:p>
        </w:tc>
        <w:tc>
          <w:tcPr>
            <w:tcW w:w="720" w:type="pct"/>
            <w:tcBorders>
              <w:top w:val="nil"/>
              <w:left w:val="nil"/>
              <w:bottom w:val="nil"/>
              <w:right w:val="nil"/>
            </w:tcBorders>
            <w:shd w:val="clear" w:color="auto" w:fill="FFFFFF"/>
          </w:tcPr>
          <w:p w14:paraId="482B85BD"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.59213</w:t>
            </w:r>
          </w:p>
        </w:tc>
        <w:tc>
          <w:tcPr>
            <w:tcW w:w="502" w:type="pct"/>
            <w:tcBorders>
              <w:top w:val="nil"/>
              <w:left w:val="nil"/>
              <w:bottom w:val="nil"/>
              <w:right w:val="nil"/>
            </w:tcBorders>
            <w:shd w:val="clear" w:color="auto" w:fill="FFFFFF"/>
          </w:tcPr>
          <w:p w14:paraId="48B6884A"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.577</w:t>
            </w:r>
          </w:p>
        </w:tc>
        <w:tc>
          <w:tcPr>
            <w:tcW w:w="603" w:type="pct"/>
            <w:tcBorders>
              <w:top w:val="nil"/>
              <w:left w:val="nil"/>
              <w:bottom w:val="nil"/>
              <w:right w:val="nil"/>
            </w:tcBorders>
            <w:shd w:val="clear" w:color="auto" w:fill="FFFFFF"/>
          </w:tcPr>
          <w:p w14:paraId="1D97568D"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.687</w:t>
            </w:r>
          </w:p>
        </w:tc>
        <w:tc>
          <w:tcPr>
            <w:tcW w:w="502" w:type="pct"/>
            <w:tcBorders>
              <w:top w:val="nil"/>
              <w:left w:val="nil"/>
              <w:bottom w:val="nil"/>
              <w:right w:val="nil"/>
            </w:tcBorders>
            <w:shd w:val="clear" w:color="auto" w:fill="FFFFFF"/>
          </w:tcPr>
          <w:p w14:paraId="51E026A1"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.948</w:t>
            </w:r>
          </w:p>
        </w:tc>
        <w:tc>
          <w:tcPr>
            <w:tcW w:w="603" w:type="pct"/>
            <w:tcBorders>
              <w:top w:val="nil"/>
              <w:left w:val="nil"/>
              <w:bottom w:val="nil"/>
              <w:right w:val="nil"/>
            </w:tcBorders>
            <w:shd w:val="clear" w:color="auto" w:fill="FFFFFF"/>
          </w:tcPr>
          <w:p w14:paraId="1F36CC4D"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1.334</w:t>
            </w:r>
          </w:p>
        </w:tc>
      </w:tr>
      <w:tr w:rsidR="006A2510" w:rsidRPr="002B078B" w14:paraId="4C62FEC3" w14:textId="77777777" w:rsidTr="000E1DB9">
        <w:trPr>
          <w:cantSplit/>
          <w:trHeight w:val="512"/>
        </w:trPr>
        <w:tc>
          <w:tcPr>
            <w:tcW w:w="994" w:type="pct"/>
            <w:tcBorders>
              <w:top w:val="nil"/>
              <w:left w:val="nil"/>
              <w:bottom w:val="nil"/>
              <w:right w:val="nil"/>
            </w:tcBorders>
            <w:shd w:val="clear" w:color="auto" w:fill="FFFFFF"/>
          </w:tcPr>
          <w:p w14:paraId="38FDC708"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Mental health</w:t>
            </w:r>
          </w:p>
        </w:tc>
        <w:tc>
          <w:tcPr>
            <w:tcW w:w="574" w:type="pct"/>
            <w:tcBorders>
              <w:top w:val="nil"/>
              <w:left w:val="nil"/>
              <w:bottom w:val="nil"/>
              <w:right w:val="nil"/>
            </w:tcBorders>
            <w:shd w:val="clear" w:color="auto" w:fill="FFFFFF"/>
          </w:tcPr>
          <w:p w14:paraId="7AC95FFC"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10</w:t>
            </w:r>
          </w:p>
        </w:tc>
        <w:tc>
          <w:tcPr>
            <w:tcW w:w="502" w:type="pct"/>
            <w:tcBorders>
              <w:top w:val="nil"/>
              <w:left w:val="nil"/>
              <w:bottom w:val="nil"/>
              <w:right w:val="nil"/>
            </w:tcBorders>
            <w:shd w:val="clear" w:color="auto" w:fill="FFFFFF"/>
          </w:tcPr>
          <w:p w14:paraId="1A743DD6"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3.5250</w:t>
            </w:r>
          </w:p>
        </w:tc>
        <w:tc>
          <w:tcPr>
            <w:tcW w:w="720" w:type="pct"/>
            <w:tcBorders>
              <w:top w:val="nil"/>
              <w:left w:val="nil"/>
              <w:bottom w:val="nil"/>
              <w:right w:val="nil"/>
            </w:tcBorders>
            <w:shd w:val="clear" w:color="auto" w:fill="FFFFFF"/>
          </w:tcPr>
          <w:p w14:paraId="7874F4CF"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.90100</w:t>
            </w:r>
          </w:p>
        </w:tc>
        <w:tc>
          <w:tcPr>
            <w:tcW w:w="502" w:type="pct"/>
            <w:tcBorders>
              <w:top w:val="nil"/>
              <w:left w:val="nil"/>
              <w:bottom w:val="nil"/>
              <w:right w:val="nil"/>
            </w:tcBorders>
            <w:shd w:val="clear" w:color="auto" w:fill="FFFFFF"/>
          </w:tcPr>
          <w:p w14:paraId="39E0A0A3"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-1.169</w:t>
            </w:r>
          </w:p>
        </w:tc>
        <w:tc>
          <w:tcPr>
            <w:tcW w:w="603" w:type="pct"/>
            <w:tcBorders>
              <w:top w:val="nil"/>
              <w:left w:val="nil"/>
              <w:bottom w:val="nil"/>
              <w:right w:val="nil"/>
            </w:tcBorders>
            <w:shd w:val="clear" w:color="auto" w:fill="FFFFFF"/>
          </w:tcPr>
          <w:p w14:paraId="797F555E"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.687</w:t>
            </w:r>
          </w:p>
        </w:tc>
        <w:tc>
          <w:tcPr>
            <w:tcW w:w="502" w:type="pct"/>
            <w:tcBorders>
              <w:top w:val="nil"/>
              <w:left w:val="nil"/>
              <w:bottom w:val="nil"/>
              <w:right w:val="nil"/>
            </w:tcBorders>
            <w:shd w:val="clear" w:color="auto" w:fill="FFFFFF"/>
          </w:tcPr>
          <w:p w14:paraId="24FAF448"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1.968</w:t>
            </w:r>
          </w:p>
        </w:tc>
        <w:tc>
          <w:tcPr>
            <w:tcW w:w="603" w:type="pct"/>
            <w:tcBorders>
              <w:top w:val="nil"/>
              <w:left w:val="nil"/>
              <w:bottom w:val="nil"/>
              <w:right w:val="nil"/>
            </w:tcBorders>
            <w:shd w:val="clear" w:color="auto" w:fill="FFFFFF"/>
          </w:tcPr>
          <w:p w14:paraId="4A7A2ED2"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1.334</w:t>
            </w:r>
          </w:p>
        </w:tc>
      </w:tr>
      <w:tr w:rsidR="006A2510" w:rsidRPr="002B078B" w14:paraId="10250D5E" w14:textId="77777777" w:rsidTr="000E1DB9">
        <w:trPr>
          <w:cantSplit/>
          <w:trHeight w:val="459"/>
        </w:trPr>
        <w:tc>
          <w:tcPr>
            <w:tcW w:w="994" w:type="pct"/>
            <w:tcBorders>
              <w:top w:val="nil"/>
              <w:left w:val="nil"/>
              <w:bottom w:val="single" w:sz="8" w:space="0" w:color="000000"/>
              <w:right w:val="nil"/>
            </w:tcBorders>
            <w:shd w:val="clear" w:color="auto" w:fill="FFFFFF"/>
          </w:tcPr>
          <w:p w14:paraId="0CD45BD4"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Valid N (listwise)</w:t>
            </w:r>
          </w:p>
        </w:tc>
        <w:tc>
          <w:tcPr>
            <w:tcW w:w="574" w:type="pct"/>
            <w:tcBorders>
              <w:top w:val="nil"/>
              <w:left w:val="nil"/>
              <w:bottom w:val="single" w:sz="8" w:space="0" w:color="000000"/>
              <w:right w:val="nil"/>
            </w:tcBorders>
            <w:shd w:val="clear" w:color="auto" w:fill="FFFFFF"/>
          </w:tcPr>
          <w:p w14:paraId="49D39773" w14:textId="77777777" w:rsidR="002B078B" w:rsidRPr="002B078B" w:rsidRDefault="002B078B" w:rsidP="002B078B">
            <w:pPr>
              <w:spacing w:after="0" w:line="360" w:lineRule="auto"/>
              <w:jc w:val="both"/>
              <w:rPr>
                <w:rFonts w:eastAsia="Calibri"/>
                <w:i w:val="0"/>
                <w:iCs w:val="0"/>
              </w:rPr>
            </w:pPr>
            <w:r w:rsidRPr="002B078B">
              <w:rPr>
                <w:rFonts w:eastAsia="Calibri"/>
                <w:i w:val="0"/>
                <w:iCs w:val="0"/>
              </w:rPr>
              <w:t>10</w:t>
            </w:r>
          </w:p>
        </w:tc>
        <w:tc>
          <w:tcPr>
            <w:tcW w:w="502" w:type="pct"/>
            <w:tcBorders>
              <w:top w:val="nil"/>
              <w:left w:val="nil"/>
              <w:bottom w:val="single" w:sz="8" w:space="0" w:color="000000"/>
              <w:right w:val="nil"/>
            </w:tcBorders>
            <w:shd w:val="clear" w:color="auto" w:fill="FFFFFF"/>
            <w:vAlign w:val="center"/>
          </w:tcPr>
          <w:p w14:paraId="556602E6" w14:textId="77777777" w:rsidR="002B078B" w:rsidRPr="002B078B" w:rsidRDefault="002B078B" w:rsidP="002B078B">
            <w:pPr>
              <w:spacing w:after="0" w:line="360" w:lineRule="auto"/>
              <w:jc w:val="both"/>
              <w:rPr>
                <w:rFonts w:eastAsia="Calibri"/>
                <w:i w:val="0"/>
                <w:iCs w:val="0"/>
              </w:rPr>
            </w:pPr>
          </w:p>
        </w:tc>
        <w:tc>
          <w:tcPr>
            <w:tcW w:w="720" w:type="pct"/>
            <w:tcBorders>
              <w:top w:val="nil"/>
              <w:left w:val="nil"/>
              <w:bottom w:val="single" w:sz="8" w:space="0" w:color="000000"/>
              <w:right w:val="nil"/>
            </w:tcBorders>
            <w:shd w:val="clear" w:color="auto" w:fill="FFFFFF"/>
            <w:vAlign w:val="center"/>
          </w:tcPr>
          <w:p w14:paraId="458A0F84" w14:textId="77777777" w:rsidR="002B078B" w:rsidRPr="002B078B" w:rsidRDefault="002B078B" w:rsidP="002B078B">
            <w:pPr>
              <w:spacing w:after="0" w:line="360" w:lineRule="auto"/>
              <w:jc w:val="both"/>
              <w:rPr>
                <w:rFonts w:eastAsia="Calibri"/>
                <w:i w:val="0"/>
                <w:iCs w:val="0"/>
              </w:rPr>
            </w:pPr>
          </w:p>
        </w:tc>
        <w:tc>
          <w:tcPr>
            <w:tcW w:w="502" w:type="pct"/>
            <w:tcBorders>
              <w:top w:val="nil"/>
              <w:left w:val="nil"/>
              <w:bottom w:val="single" w:sz="8" w:space="0" w:color="000000"/>
              <w:right w:val="nil"/>
            </w:tcBorders>
            <w:shd w:val="clear" w:color="auto" w:fill="FFFFFF"/>
            <w:vAlign w:val="center"/>
          </w:tcPr>
          <w:p w14:paraId="5C820C40" w14:textId="77777777" w:rsidR="002B078B" w:rsidRPr="002B078B" w:rsidRDefault="002B078B" w:rsidP="002B078B">
            <w:pPr>
              <w:spacing w:after="0" w:line="360" w:lineRule="auto"/>
              <w:jc w:val="both"/>
              <w:rPr>
                <w:rFonts w:eastAsia="Calibri"/>
                <w:i w:val="0"/>
                <w:iCs w:val="0"/>
              </w:rPr>
            </w:pPr>
          </w:p>
        </w:tc>
        <w:tc>
          <w:tcPr>
            <w:tcW w:w="603" w:type="pct"/>
            <w:tcBorders>
              <w:top w:val="nil"/>
              <w:left w:val="nil"/>
              <w:bottom w:val="single" w:sz="8" w:space="0" w:color="000000"/>
              <w:right w:val="nil"/>
            </w:tcBorders>
            <w:shd w:val="clear" w:color="auto" w:fill="FFFFFF"/>
            <w:vAlign w:val="center"/>
          </w:tcPr>
          <w:p w14:paraId="041CD02A" w14:textId="77777777" w:rsidR="002B078B" w:rsidRPr="002B078B" w:rsidRDefault="002B078B" w:rsidP="002B078B">
            <w:pPr>
              <w:spacing w:after="0" w:line="360" w:lineRule="auto"/>
              <w:jc w:val="both"/>
              <w:rPr>
                <w:rFonts w:eastAsia="Calibri"/>
                <w:i w:val="0"/>
                <w:iCs w:val="0"/>
              </w:rPr>
            </w:pPr>
          </w:p>
        </w:tc>
        <w:tc>
          <w:tcPr>
            <w:tcW w:w="502" w:type="pct"/>
            <w:tcBorders>
              <w:top w:val="nil"/>
              <w:left w:val="nil"/>
              <w:bottom w:val="single" w:sz="8" w:space="0" w:color="000000"/>
              <w:right w:val="nil"/>
            </w:tcBorders>
            <w:shd w:val="clear" w:color="auto" w:fill="FFFFFF"/>
            <w:vAlign w:val="center"/>
          </w:tcPr>
          <w:p w14:paraId="606A97B9" w14:textId="77777777" w:rsidR="002B078B" w:rsidRPr="002B078B" w:rsidRDefault="002B078B" w:rsidP="002B078B">
            <w:pPr>
              <w:spacing w:after="0" w:line="360" w:lineRule="auto"/>
              <w:jc w:val="both"/>
              <w:rPr>
                <w:rFonts w:eastAsia="Calibri"/>
                <w:i w:val="0"/>
                <w:iCs w:val="0"/>
              </w:rPr>
            </w:pPr>
          </w:p>
        </w:tc>
        <w:tc>
          <w:tcPr>
            <w:tcW w:w="603" w:type="pct"/>
            <w:tcBorders>
              <w:top w:val="nil"/>
              <w:left w:val="nil"/>
              <w:bottom w:val="single" w:sz="8" w:space="0" w:color="000000"/>
              <w:right w:val="nil"/>
            </w:tcBorders>
            <w:shd w:val="clear" w:color="auto" w:fill="FFFFFF"/>
            <w:vAlign w:val="center"/>
          </w:tcPr>
          <w:p w14:paraId="744B8472" w14:textId="77777777" w:rsidR="002B078B" w:rsidRPr="002B078B" w:rsidRDefault="002B078B" w:rsidP="002B078B">
            <w:pPr>
              <w:spacing w:after="0" w:line="360" w:lineRule="auto"/>
              <w:jc w:val="both"/>
              <w:rPr>
                <w:rFonts w:eastAsia="Calibri"/>
                <w:i w:val="0"/>
                <w:iCs w:val="0"/>
              </w:rPr>
            </w:pPr>
          </w:p>
        </w:tc>
      </w:tr>
    </w:tbl>
    <w:p w14:paraId="4AE04DCD" w14:textId="77777777" w:rsidR="002B078B" w:rsidRDefault="002B078B" w:rsidP="00682EE2">
      <w:pPr>
        <w:spacing w:line="360" w:lineRule="auto"/>
        <w:jc w:val="both"/>
        <w:rPr>
          <w:i w:val="0"/>
          <w:iCs w:val="0"/>
        </w:rPr>
      </w:pPr>
    </w:p>
    <w:p w14:paraId="48721CC4" w14:textId="730147BD" w:rsidR="00682EE2" w:rsidRPr="00682EE2" w:rsidRDefault="00682EE2" w:rsidP="00682EE2">
      <w:pPr>
        <w:spacing w:line="360" w:lineRule="auto"/>
        <w:jc w:val="both"/>
        <w:rPr>
          <w:i w:val="0"/>
          <w:iCs w:val="0"/>
        </w:rPr>
      </w:pPr>
      <w:r w:rsidRPr="00682EE2">
        <w:rPr>
          <w:i w:val="0"/>
          <w:iCs w:val="0"/>
        </w:rPr>
        <w:t>The findings from surveyed staff suggested that the mean score for the physical environment was 3.00(SD=0.52116), suggesting that most staff remained neutral that the prison physical environment was conducive to prisoners. With a kurtosis of 0.872±0.687, the perception of the staff on the prison environment was moderately right skewed, suggesting that more staff rated the physical environment lower than inmate</w:t>
      </w:r>
      <w:r w:rsidR="00E269E5">
        <w:rPr>
          <w:i w:val="0"/>
          <w:iCs w:val="0"/>
        </w:rPr>
        <w:t>s</w:t>
      </w:r>
      <w:r w:rsidRPr="00682EE2">
        <w:rPr>
          <w:i w:val="0"/>
          <w:iCs w:val="0"/>
        </w:rPr>
        <w:t>.</w:t>
      </w:r>
    </w:p>
    <w:p w14:paraId="5CC67659" w14:textId="77777777" w:rsidR="00682EE2" w:rsidRPr="00682EE2" w:rsidRDefault="00682EE2" w:rsidP="006A2510">
      <w:pPr>
        <w:pStyle w:val="Heading3"/>
        <w:rPr>
          <w:i/>
          <w:iCs w:val="0"/>
        </w:rPr>
      </w:pPr>
      <w:bookmarkStart w:id="78" w:name="_Toc181561885"/>
      <w:r w:rsidRPr="00682EE2">
        <w:rPr>
          <w:iCs w:val="0"/>
        </w:rPr>
        <w:t>4.5.2 Hypothesis Testing.</w:t>
      </w:r>
      <w:bookmarkEnd w:id="78"/>
    </w:p>
    <w:p w14:paraId="2D370121" w14:textId="6CA50D5D" w:rsidR="00E269E5" w:rsidRPr="00E269E5" w:rsidRDefault="00E269E5" w:rsidP="00E269E5">
      <w:pPr>
        <w:spacing w:line="360" w:lineRule="auto"/>
        <w:jc w:val="both"/>
        <w:rPr>
          <w:i w:val="0"/>
          <w:iCs w:val="0"/>
        </w:rPr>
      </w:pPr>
      <w:r w:rsidRPr="00E269E5">
        <w:rPr>
          <w:i w:val="0"/>
          <w:iCs w:val="0"/>
        </w:rPr>
        <w:t xml:space="preserve">In line with the study's first objective, which aimed to determine if a statistically significant relationship exists between the prison's physical environment and the </w:t>
      </w:r>
      <w:r w:rsidRPr="00E269E5">
        <w:rPr>
          <w:i w:val="0"/>
          <w:iCs w:val="0"/>
        </w:rPr>
        <w:lastRenderedPageBreak/>
        <w:t>mental health of inmates at Marimanti G.K. Prison in Tharaka Nithi County, the following null hypothesis was proposed:</w:t>
      </w:r>
    </w:p>
    <w:p w14:paraId="6FA69F34" w14:textId="13273DD3" w:rsidR="00E269E5" w:rsidRPr="00E269E5" w:rsidRDefault="005A5855" w:rsidP="00E269E5">
      <w:pPr>
        <w:spacing w:line="360" w:lineRule="auto"/>
        <w:jc w:val="both"/>
        <w:rPr>
          <w:i w:val="0"/>
          <w:iCs w:val="0"/>
        </w:rPr>
      </w:pPr>
      <w:r>
        <w:rPr>
          <w:b/>
          <w:bCs/>
          <w:i w:val="0"/>
          <w:iCs w:val="0"/>
        </w:rPr>
        <w:t>H</w:t>
      </w:r>
      <w:r>
        <w:rPr>
          <w:b/>
          <w:bCs/>
          <w:i w:val="0"/>
          <w:iCs w:val="0"/>
          <w:vertAlign w:val="subscript"/>
        </w:rPr>
        <w:t>01</w:t>
      </w:r>
      <w:r>
        <w:rPr>
          <w:i w:val="0"/>
          <w:iCs w:val="0"/>
        </w:rPr>
        <w:t xml:space="preserve">: </w:t>
      </w:r>
      <w:r w:rsidR="00E269E5" w:rsidRPr="00E269E5">
        <w:rPr>
          <w:i w:val="0"/>
          <w:iCs w:val="0"/>
        </w:rPr>
        <w:t>There is no statistically significant relationship between the prison physical environment and the mental health of inmates at Marimanti G.K. Prison in Tharaka Nithi County.</w:t>
      </w:r>
    </w:p>
    <w:p w14:paraId="7B85722B" w14:textId="76E042DA" w:rsidR="00E269E5" w:rsidRDefault="00E269E5" w:rsidP="00E269E5">
      <w:pPr>
        <w:spacing w:line="360" w:lineRule="auto"/>
        <w:jc w:val="both"/>
        <w:rPr>
          <w:i w:val="0"/>
          <w:iCs w:val="0"/>
        </w:rPr>
      </w:pPr>
      <w:r w:rsidRPr="00E269E5">
        <w:rPr>
          <w:i w:val="0"/>
          <w:iCs w:val="0"/>
        </w:rPr>
        <w:t xml:space="preserve">To test this hypothesis, a regression analysis was conducted to explore the relationship between mental health and the physical environment. The analysis revealed a significant relationship between the physical environment and inmates' mental health (β = 0.418, p = 0.002) as shown in Table 12. Therefore, the null hypothesis (H01) is rejected at a 95% confidence level, supporting the alternative hypothesis and concluding that a statistically significant relationship exists between the prison's physical environment and </w:t>
      </w:r>
      <w:r>
        <w:rPr>
          <w:i w:val="0"/>
          <w:iCs w:val="0"/>
        </w:rPr>
        <w:t>inma</w:t>
      </w:r>
      <w:r w:rsidRPr="00E269E5">
        <w:rPr>
          <w:i w:val="0"/>
          <w:iCs w:val="0"/>
        </w:rPr>
        <w:t>te</w:t>
      </w:r>
      <w:r>
        <w:rPr>
          <w:i w:val="0"/>
          <w:iCs w:val="0"/>
        </w:rPr>
        <w:t>s'</w:t>
      </w:r>
      <w:r w:rsidRPr="00E269E5">
        <w:rPr>
          <w:i w:val="0"/>
          <w:iCs w:val="0"/>
        </w:rPr>
        <w:t xml:space="preserve"> mental health at Marimanti G.K. Prison in Tharaka Nithi County.</w:t>
      </w:r>
    </w:p>
    <w:p w14:paraId="3072A7FC" w14:textId="529D6701" w:rsidR="00F07C73" w:rsidRPr="00682EE2" w:rsidRDefault="00D6757C" w:rsidP="00E269E5">
      <w:pPr>
        <w:spacing w:line="360" w:lineRule="auto"/>
        <w:jc w:val="both"/>
        <w:rPr>
          <w:i w:val="0"/>
          <w:iCs w:val="0"/>
        </w:rPr>
      </w:pPr>
      <w:r>
        <w:rPr>
          <w:i w:val="0"/>
          <w:iCs w:val="0"/>
        </w:rPr>
        <w:t>Table 1</w:t>
      </w:r>
      <w:r w:rsidR="00D3405D">
        <w:rPr>
          <w:i w:val="0"/>
          <w:iCs w:val="0"/>
        </w:rPr>
        <w:t xml:space="preserve">2 </w:t>
      </w:r>
      <w:r>
        <w:rPr>
          <w:i w:val="0"/>
          <w:iCs w:val="0"/>
        </w:rPr>
        <w:t>gives an analysis of regression based on the four objectives</w:t>
      </w:r>
    </w:p>
    <w:p w14:paraId="56C8B044" w14:textId="77777777" w:rsidR="00D3405D" w:rsidRPr="00D3405D" w:rsidRDefault="00F07C73" w:rsidP="00F07C73">
      <w:pPr>
        <w:pStyle w:val="Caption"/>
        <w:keepNext/>
        <w:rPr>
          <w:i/>
          <w:color w:val="auto"/>
          <w:sz w:val="24"/>
          <w:szCs w:val="24"/>
        </w:rPr>
      </w:pPr>
      <w:bookmarkStart w:id="79" w:name="_Toc181050578"/>
      <w:r w:rsidRPr="00D3405D">
        <w:rPr>
          <w:i/>
          <w:color w:val="auto"/>
          <w:sz w:val="24"/>
          <w:szCs w:val="24"/>
        </w:rPr>
        <w:t xml:space="preserve">Table </w:t>
      </w:r>
      <w:r w:rsidRPr="00D3405D">
        <w:rPr>
          <w:i/>
          <w:color w:val="auto"/>
          <w:sz w:val="24"/>
          <w:szCs w:val="24"/>
        </w:rPr>
        <w:fldChar w:fldCharType="begin"/>
      </w:r>
      <w:r w:rsidRPr="00D3405D">
        <w:rPr>
          <w:i/>
          <w:color w:val="auto"/>
          <w:sz w:val="24"/>
          <w:szCs w:val="24"/>
        </w:rPr>
        <w:instrText xml:space="preserve"> SEQ Table \* ARABIC </w:instrText>
      </w:r>
      <w:r w:rsidRPr="00D3405D">
        <w:rPr>
          <w:i/>
          <w:color w:val="auto"/>
          <w:sz w:val="24"/>
          <w:szCs w:val="24"/>
        </w:rPr>
        <w:fldChar w:fldCharType="separate"/>
      </w:r>
      <w:r w:rsidR="00D3405D">
        <w:rPr>
          <w:i/>
          <w:noProof/>
          <w:color w:val="auto"/>
          <w:sz w:val="24"/>
          <w:szCs w:val="24"/>
        </w:rPr>
        <w:t>12</w:t>
      </w:r>
      <w:r w:rsidRPr="00D3405D">
        <w:rPr>
          <w:i/>
          <w:color w:val="auto"/>
          <w:sz w:val="24"/>
          <w:szCs w:val="24"/>
        </w:rPr>
        <w:fldChar w:fldCharType="end"/>
      </w:r>
      <w:r w:rsidRPr="00D3405D">
        <w:rPr>
          <w:i/>
          <w:color w:val="auto"/>
          <w:sz w:val="24"/>
          <w:szCs w:val="24"/>
        </w:rPr>
        <w:t>:</w:t>
      </w:r>
      <w:r w:rsidR="00D6757C" w:rsidRPr="00D3405D">
        <w:rPr>
          <w:i/>
          <w:color w:val="auto"/>
          <w:sz w:val="24"/>
          <w:szCs w:val="24"/>
        </w:rPr>
        <w:t xml:space="preserve"> </w:t>
      </w:r>
    </w:p>
    <w:p w14:paraId="6A7A6FDA" w14:textId="611B949B" w:rsidR="00F07C73" w:rsidRPr="00D3405D" w:rsidRDefault="00F07C73" w:rsidP="00F07C73">
      <w:pPr>
        <w:pStyle w:val="Caption"/>
        <w:keepNext/>
        <w:rPr>
          <w:i/>
          <w:color w:val="auto"/>
          <w:sz w:val="24"/>
          <w:szCs w:val="24"/>
        </w:rPr>
      </w:pPr>
      <w:r w:rsidRPr="00D3405D">
        <w:rPr>
          <w:i/>
          <w:iCs/>
          <w:color w:val="auto"/>
          <w:sz w:val="24"/>
          <w:szCs w:val="24"/>
        </w:rPr>
        <w:t xml:space="preserve">Regression Analysis </w:t>
      </w:r>
      <w:r w:rsidR="00E269E5">
        <w:rPr>
          <w:i/>
          <w:iCs/>
          <w:color w:val="auto"/>
          <w:sz w:val="24"/>
          <w:szCs w:val="24"/>
        </w:rPr>
        <w:t>S</w:t>
      </w:r>
      <w:r w:rsidRPr="00D3405D">
        <w:rPr>
          <w:i/>
          <w:iCs/>
          <w:color w:val="auto"/>
          <w:sz w:val="24"/>
          <w:szCs w:val="24"/>
        </w:rPr>
        <w:t>ummary</w:t>
      </w:r>
      <w:bookmarkEnd w:id="79"/>
    </w:p>
    <w:tbl>
      <w:tblPr>
        <w:tblW w:w="9086" w:type="dxa"/>
        <w:tblLayout w:type="fixed"/>
        <w:tblCellMar>
          <w:left w:w="0" w:type="dxa"/>
          <w:right w:w="0" w:type="dxa"/>
        </w:tblCellMar>
        <w:tblLook w:val="04A0" w:firstRow="1" w:lastRow="0" w:firstColumn="1" w:lastColumn="0" w:noHBand="0" w:noVBand="1"/>
      </w:tblPr>
      <w:tblGrid>
        <w:gridCol w:w="694"/>
        <w:gridCol w:w="2323"/>
        <w:gridCol w:w="1363"/>
        <w:gridCol w:w="1365"/>
        <w:gridCol w:w="1392"/>
        <w:gridCol w:w="971"/>
        <w:gridCol w:w="978"/>
      </w:tblGrid>
      <w:tr w:rsidR="006A2510" w:rsidRPr="006A2510" w14:paraId="30A62449" w14:textId="77777777" w:rsidTr="00B86D25">
        <w:trPr>
          <w:cantSplit/>
          <w:trHeight w:val="561"/>
        </w:trPr>
        <w:tc>
          <w:tcPr>
            <w:tcW w:w="3017" w:type="dxa"/>
            <w:gridSpan w:val="2"/>
            <w:vMerge w:val="restart"/>
            <w:tcBorders>
              <w:top w:val="single" w:sz="8" w:space="0" w:color="000000"/>
              <w:left w:val="nil"/>
              <w:bottom w:val="nil"/>
              <w:right w:val="nil"/>
            </w:tcBorders>
            <w:shd w:val="clear" w:color="auto" w:fill="FFFFFF"/>
            <w:vAlign w:val="bottom"/>
          </w:tcPr>
          <w:p w14:paraId="7B0F7983" w14:textId="77777777" w:rsidR="006A2510" w:rsidRPr="006A2510" w:rsidRDefault="006A2510" w:rsidP="006A2510">
            <w:pPr>
              <w:spacing w:after="0" w:line="360" w:lineRule="auto"/>
              <w:jc w:val="both"/>
              <w:rPr>
                <w:rFonts w:eastAsia="Calibri"/>
                <w:i w:val="0"/>
                <w:iCs w:val="0"/>
              </w:rPr>
            </w:pPr>
            <w:r w:rsidRPr="006A2510">
              <w:rPr>
                <w:rFonts w:eastAsia="Calibri"/>
                <w:i w:val="0"/>
                <w:iCs w:val="0"/>
              </w:rPr>
              <w:t>Model</w:t>
            </w:r>
          </w:p>
        </w:tc>
        <w:tc>
          <w:tcPr>
            <w:tcW w:w="2728" w:type="dxa"/>
            <w:gridSpan w:val="2"/>
            <w:tcBorders>
              <w:top w:val="single" w:sz="8" w:space="0" w:color="000000"/>
              <w:left w:val="nil"/>
              <w:bottom w:val="single" w:sz="4" w:space="0" w:color="auto"/>
              <w:right w:val="nil"/>
            </w:tcBorders>
            <w:shd w:val="clear" w:color="auto" w:fill="FFFFFF"/>
            <w:vAlign w:val="bottom"/>
          </w:tcPr>
          <w:p w14:paraId="1BB585DD" w14:textId="77777777" w:rsidR="006A2510" w:rsidRPr="006A2510" w:rsidRDefault="006A2510" w:rsidP="006A2510">
            <w:pPr>
              <w:spacing w:after="0" w:line="360" w:lineRule="auto"/>
              <w:jc w:val="both"/>
              <w:rPr>
                <w:rFonts w:eastAsia="Calibri"/>
                <w:i w:val="0"/>
                <w:iCs w:val="0"/>
              </w:rPr>
            </w:pPr>
            <w:r w:rsidRPr="006A2510">
              <w:rPr>
                <w:rFonts w:eastAsia="Calibri"/>
                <w:i w:val="0"/>
                <w:iCs w:val="0"/>
              </w:rPr>
              <w:t>Unstandardized Coefficients</w:t>
            </w:r>
          </w:p>
        </w:tc>
        <w:tc>
          <w:tcPr>
            <w:tcW w:w="1392" w:type="dxa"/>
            <w:tcBorders>
              <w:top w:val="single" w:sz="8" w:space="0" w:color="000000"/>
              <w:left w:val="nil"/>
              <w:bottom w:val="single" w:sz="4" w:space="0" w:color="auto"/>
              <w:right w:val="nil"/>
            </w:tcBorders>
            <w:shd w:val="clear" w:color="auto" w:fill="FFFFFF"/>
            <w:vAlign w:val="bottom"/>
          </w:tcPr>
          <w:p w14:paraId="1DDD2FA7" w14:textId="77777777" w:rsidR="006A2510" w:rsidRPr="006A2510" w:rsidRDefault="006A2510" w:rsidP="006A2510">
            <w:pPr>
              <w:spacing w:after="0" w:line="360" w:lineRule="auto"/>
              <w:jc w:val="both"/>
              <w:rPr>
                <w:rFonts w:eastAsia="Calibri"/>
                <w:i w:val="0"/>
                <w:iCs w:val="0"/>
              </w:rPr>
            </w:pPr>
            <w:r w:rsidRPr="006A2510">
              <w:rPr>
                <w:rFonts w:eastAsia="Calibri"/>
                <w:i w:val="0"/>
                <w:iCs w:val="0"/>
              </w:rPr>
              <w:t>Standardized Coefficients</w:t>
            </w:r>
          </w:p>
        </w:tc>
        <w:tc>
          <w:tcPr>
            <w:tcW w:w="971" w:type="dxa"/>
            <w:vMerge w:val="restart"/>
            <w:tcBorders>
              <w:top w:val="single" w:sz="8" w:space="0" w:color="000000"/>
              <w:left w:val="nil"/>
              <w:bottom w:val="nil"/>
              <w:right w:val="nil"/>
            </w:tcBorders>
            <w:shd w:val="clear" w:color="auto" w:fill="FFFFFF"/>
            <w:vAlign w:val="bottom"/>
          </w:tcPr>
          <w:p w14:paraId="4979CE44" w14:textId="77777777" w:rsidR="006A2510" w:rsidRPr="006A2510" w:rsidRDefault="006A2510" w:rsidP="006A2510">
            <w:pPr>
              <w:spacing w:after="0" w:line="360" w:lineRule="auto"/>
              <w:jc w:val="both"/>
              <w:rPr>
                <w:rFonts w:eastAsia="Calibri"/>
                <w:i w:val="0"/>
                <w:iCs w:val="0"/>
              </w:rPr>
            </w:pPr>
            <w:r w:rsidRPr="006A2510">
              <w:rPr>
                <w:rFonts w:eastAsia="Calibri"/>
                <w:i w:val="0"/>
                <w:iCs w:val="0"/>
              </w:rPr>
              <w:t>T</w:t>
            </w:r>
          </w:p>
        </w:tc>
        <w:tc>
          <w:tcPr>
            <w:tcW w:w="978" w:type="dxa"/>
            <w:vMerge w:val="restart"/>
            <w:tcBorders>
              <w:top w:val="single" w:sz="8" w:space="0" w:color="000000"/>
              <w:left w:val="nil"/>
              <w:bottom w:val="nil"/>
              <w:right w:val="nil"/>
            </w:tcBorders>
            <w:shd w:val="clear" w:color="auto" w:fill="FFFFFF"/>
            <w:vAlign w:val="bottom"/>
          </w:tcPr>
          <w:p w14:paraId="60EAF42C" w14:textId="77777777" w:rsidR="006A2510" w:rsidRPr="006A2510" w:rsidRDefault="006A2510" w:rsidP="006A2510">
            <w:pPr>
              <w:spacing w:after="0" w:line="360" w:lineRule="auto"/>
              <w:jc w:val="both"/>
              <w:rPr>
                <w:rFonts w:eastAsia="Calibri"/>
                <w:i w:val="0"/>
                <w:iCs w:val="0"/>
              </w:rPr>
            </w:pPr>
            <w:r w:rsidRPr="006A2510">
              <w:rPr>
                <w:rFonts w:eastAsia="Calibri"/>
                <w:i w:val="0"/>
                <w:iCs w:val="0"/>
              </w:rPr>
              <w:t>Sig.</w:t>
            </w:r>
          </w:p>
        </w:tc>
      </w:tr>
      <w:tr w:rsidR="006A2510" w:rsidRPr="006A2510" w14:paraId="70DF219C" w14:textId="77777777" w:rsidTr="00B86D25">
        <w:trPr>
          <w:cantSplit/>
          <w:trHeight w:val="561"/>
        </w:trPr>
        <w:tc>
          <w:tcPr>
            <w:tcW w:w="3017" w:type="dxa"/>
            <w:gridSpan w:val="2"/>
            <w:vMerge/>
            <w:tcBorders>
              <w:top w:val="single" w:sz="8" w:space="0" w:color="000000"/>
              <w:left w:val="nil"/>
              <w:bottom w:val="nil"/>
              <w:right w:val="nil"/>
            </w:tcBorders>
            <w:shd w:val="clear" w:color="auto" w:fill="FFFFFF"/>
            <w:vAlign w:val="bottom"/>
          </w:tcPr>
          <w:p w14:paraId="70CAD85D" w14:textId="77777777" w:rsidR="006A2510" w:rsidRPr="006A2510" w:rsidRDefault="006A2510" w:rsidP="006A2510">
            <w:pPr>
              <w:spacing w:after="0" w:line="360" w:lineRule="auto"/>
              <w:jc w:val="both"/>
              <w:rPr>
                <w:rFonts w:eastAsia="Calibri"/>
                <w:i w:val="0"/>
                <w:iCs w:val="0"/>
              </w:rPr>
            </w:pPr>
          </w:p>
        </w:tc>
        <w:tc>
          <w:tcPr>
            <w:tcW w:w="1363" w:type="dxa"/>
            <w:tcBorders>
              <w:top w:val="single" w:sz="4" w:space="0" w:color="auto"/>
              <w:left w:val="nil"/>
              <w:bottom w:val="single" w:sz="8" w:space="0" w:color="000000"/>
              <w:right w:val="nil"/>
            </w:tcBorders>
            <w:shd w:val="clear" w:color="auto" w:fill="FFFFFF"/>
            <w:vAlign w:val="bottom"/>
          </w:tcPr>
          <w:p w14:paraId="30DB4B71" w14:textId="77777777" w:rsidR="006A2510" w:rsidRPr="006A2510" w:rsidRDefault="006A2510" w:rsidP="006A2510">
            <w:pPr>
              <w:spacing w:after="0" w:line="360" w:lineRule="auto"/>
              <w:jc w:val="both"/>
              <w:rPr>
                <w:rFonts w:eastAsia="Calibri"/>
                <w:i w:val="0"/>
                <w:iCs w:val="0"/>
              </w:rPr>
            </w:pPr>
            <w:r w:rsidRPr="006A2510">
              <w:rPr>
                <w:rFonts w:eastAsia="Calibri"/>
                <w:i w:val="0"/>
                <w:iCs w:val="0"/>
              </w:rPr>
              <w:t>B</w:t>
            </w:r>
          </w:p>
        </w:tc>
        <w:tc>
          <w:tcPr>
            <w:tcW w:w="1365" w:type="dxa"/>
            <w:tcBorders>
              <w:top w:val="single" w:sz="4" w:space="0" w:color="auto"/>
              <w:left w:val="nil"/>
              <w:bottom w:val="single" w:sz="8" w:space="0" w:color="000000"/>
              <w:right w:val="nil"/>
            </w:tcBorders>
            <w:shd w:val="clear" w:color="auto" w:fill="FFFFFF"/>
            <w:vAlign w:val="bottom"/>
          </w:tcPr>
          <w:p w14:paraId="67E9F801" w14:textId="77777777" w:rsidR="006A2510" w:rsidRPr="006A2510" w:rsidRDefault="006A2510" w:rsidP="006A2510">
            <w:pPr>
              <w:spacing w:after="0" w:line="360" w:lineRule="auto"/>
              <w:jc w:val="both"/>
              <w:rPr>
                <w:rFonts w:eastAsia="Calibri"/>
                <w:i w:val="0"/>
                <w:iCs w:val="0"/>
              </w:rPr>
            </w:pPr>
            <w:r w:rsidRPr="006A2510">
              <w:rPr>
                <w:rFonts w:eastAsia="Calibri"/>
                <w:i w:val="0"/>
                <w:iCs w:val="0"/>
              </w:rPr>
              <w:t>Std. Error</w:t>
            </w:r>
          </w:p>
        </w:tc>
        <w:tc>
          <w:tcPr>
            <w:tcW w:w="1392" w:type="dxa"/>
            <w:tcBorders>
              <w:top w:val="single" w:sz="4" w:space="0" w:color="auto"/>
              <w:left w:val="nil"/>
              <w:bottom w:val="single" w:sz="8" w:space="0" w:color="000000"/>
              <w:right w:val="nil"/>
            </w:tcBorders>
            <w:shd w:val="clear" w:color="auto" w:fill="FFFFFF"/>
            <w:vAlign w:val="bottom"/>
          </w:tcPr>
          <w:p w14:paraId="15DC22EC" w14:textId="77777777" w:rsidR="006A2510" w:rsidRPr="006A2510" w:rsidRDefault="006A2510" w:rsidP="006A2510">
            <w:pPr>
              <w:spacing w:after="0" w:line="360" w:lineRule="auto"/>
              <w:jc w:val="both"/>
              <w:rPr>
                <w:rFonts w:eastAsia="Calibri"/>
                <w:i w:val="0"/>
                <w:iCs w:val="0"/>
              </w:rPr>
            </w:pPr>
            <w:r w:rsidRPr="006A2510">
              <w:rPr>
                <w:rFonts w:eastAsia="Calibri"/>
                <w:i w:val="0"/>
                <w:iCs w:val="0"/>
              </w:rPr>
              <w:t>Beta</w:t>
            </w:r>
          </w:p>
        </w:tc>
        <w:tc>
          <w:tcPr>
            <w:tcW w:w="971" w:type="dxa"/>
            <w:vMerge/>
            <w:tcBorders>
              <w:top w:val="single" w:sz="8" w:space="0" w:color="000000"/>
              <w:left w:val="nil"/>
              <w:bottom w:val="nil"/>
              <w:right w:val="nil"/>
            </w:tcBorders>
            <w:shd w:val="clear" w:color="auto" w:fill="FFFFFF"/>
            <w:vAlign w:val="bottom"/>
          </w:tcPr>
          <w:p w14:paraId="39346212" w14:textId="77777777" w:rsidR="006A2510" w:rsidRPr="006A2510" w:rsidRDefault="006A2510" w:rsidP="006A2510">
            <w:pPr>
              <w:spacing w:after="0" w:line="360" w:lineRule="auto"/>
              <w:jc w:val="both"/>
              <w:rPr>
                <w:rFonts w:eastAsia="Calibri"/>
                <w:i w:val="0"/>
                <w:iCs w:val="0"/>
              </w:rPr>
            </w:pPr>
          </w:p>
        </w:tc>
        <w:tc>
          <w:tcPr>
            <w:tcW w:w="978" w:type="dxa"/>
            <w:vMerge/>
            <w:tcBorders>
              <w:top w:val="single" w:sz="8" w:space="0" w:color="000000"/>
              <w:left w:val="nil"/>
              <w:bottom w:val="nil"/>
              <w:right w:val="nil"/>
            </w:tcBorders>
            <w:shd w:val="clear" w:color="auto" w:fill="FFFFFF"/>
            <w:vAlign w:val="bottom"/>
          </w:tcPr>
          <w:p w14:paraId="29A31812" w14:textId="77777777" w:rsidR="006A2510" w:rsidRPr="006A2510" w:rsidRDefault="006A2510" w:rsidP="006A2510">
            <w:pPr>
              <w:spacing w:after="0" w:line="360" w:lineRule="auto"/>
              <w:jc w:val="both"/>
              <w:rPr>
                <w:rFonts w:eastAsia="Calibri"/>
                <w:i w:val="0"/>
                <w:iCs w:val="0"/>
              </w:rPr>
            </w:pPr>
          </w:p>
        </w:tc>
      </w:tr>
      <w:tr w:rsidR="006A2510" w:rsidRPr="006A2510" w14:paraId="1EA89B8C" w14:textId="77777777" w:rsidTr="00B86D25">
        <w:trPr>
          <w:cantSplit/>
          <w:trHeight w:val="277"/>
        </w:trPr>
        <w:tc>
          <w:tcPr>
            <w:tcW w:w="694" w:type="dxa"/>
            <w:vMerge w:val="restart"/>
            <w:tcBorders>
              <w:top w:val="single" w:sz="8" w:space="0" w:color="000000"/>
              <w:left w:val="nil"/>
              <w:bottom w:val="single" w:sz="8" w:space="0" w:color="000000"/>
              <w:right w:val="nil"/>
            </w:tcBorders>
            <w:shd w:val="clear" w:color="auto" w:fill="FFFFFF"/>
          </w:tcPr>
          <w:p w14:paraId="3B194AEB" w14:textId="77777777" w:rsidR="006A2510" w:rsidRPr="006A2510" w:rsidRDefault="006A2510" w:rsidP="006A2510">
            <w:pPr>
              <w:spacing w:after="0" w:line="360" w:lineRule="auto"/>
              <w:jc w:val="both"/>
              <w:rPr>
                <w:rFonts w:eastAsia="Calibri"/>
                <w:i w:val="0"/>
                <w:iCs w:val="0"/>
              </w:rPr>
            </w:pPr>
            <w:r w:rsidRPr="006A2510">
              <w:rPr>
                <w:rFonts w:eastAsia="Calibri"/>
                <w:i w:val="0"/>
                <w:iCs w:val="0"/>
              </w:rPr>
              <w:t>1</w:t>
            </w:r>
          </w:p>
        </w:tc>
        <w:tc>
          <w:tcPr>
            <w:tcW w:w="2323" w:type="dxa"/>
            <w:tcBorders>
              <w:top w:val="single" w:sz="8" w:space="0" w:color="000000"/>
              <w:left w:val="nil"/>
              <w:bottom w:val="nil"/>
              <w:right w:val="nil"/>
            </w:tcBorders>
            <w:shd w:val="clear" w:color="auto" w:fill="FFFFFF"/>
          </w:tcPr>
          <w:p w14:paraId="545BECEA" w14:textId="77777777" w:rsidR="006A2510" w:rsidRPr="006A2510" w:rsidRDefault="006A2510" w:rsidP="006A2510">
            <w:pPr>
              <w:spacing w:after="0" w:line="360" w:lineRule="auto"/>
              <w:jc w:val="both"/>
              <w:rPr>
                <w:rFonts w:eastAsia="Calibri"/>
                <w:i w:val="0"/>
                <w:iCs w:val="0"/>
              </w:rPr>
            </w:pPr>
            <w:r w:rsidRPr="006A2510">
              <w:rPr>
                <w:rFonts w:eastAsia="Calibri"/>
                <w:i w:val="0"/>
                <w:iCs w:val="0"/>
              </w:rPr>
              <w:t>(Constant)</w:t>
            </w:r>
          </w:p>
        </w:tc>
        <w:tc>
          <w:tcPr>
            <w:tcW w:w="1363" w:type="dxa"/>
            <w:tcBorders>
              <w:top w:val="single" w:sz="8" w:space="0" w:color="000000"/>
              <w:left w:val="nil"/>
              <w:bottom w:val="nil"/>
              <w:right w:val="nil"/>
            </w:tcBorders>
            <w:shd w:val="clear" w:color="auto" w:fill="FFFFFF"/>
          </w:tcPr>
          <w:p w14:paraId="659CBB27" w14:textId="77777777" w:rsidR="006A2510" w:rsidRPr="006A2510" w:rsidRDefault="006A2510" w:rsidP="006A2510">
            <w:pPr>
              <w:spacing w:after="0" w:line="360" w:lineRule="auto"/>
              <w:jc w:val="both"/>
              <w:rPr>
                <w:rFonts w:eastAsia="Calibri"/>
                <w:i w:val="0"/>
                <w:iCs w:val="0"/>
              </w:rPr>
            </w:pPr>
            <w:r w:rsidRPr="006A2510">
              <w:rPr>
                <w:rFonts w:eastAsia="Calibri"/>
                <w:i w:val="0"/>
                <w:iCs w:val="0"/>
              </w:rPr>
              <w:t>3.781</w:t>
            </w:r>
          </w:p>
        </w:tc>
        <w:tc>
          <w:tcPr>
            <w:tcW w:w="1365" w:type="dxa"/>
            <w:tcBorders>
              <w:top w:val="single" w:sz="8" w:space="0" w:color="000000"/>
              <w:left w:val="nil"/>
              <w:bottom w:val="nil"/>
              <w:right w:val="nil"/>
            </w:tcBorders>
            <w:shd w:val="clear" w:color="auto" w:fill="FFFFFF"/>
          </w:tcPr>
          <w:p w14:paraId="48C4A175" w14:textId="77777777" w:rsidR="006A2510" w:rsidRPr="006A2510" w:rsidRDefault="006A2510" w:rsidP="006A2510">
            <w:pPr>
              <w:spacing w:after="0" w:line="360" w:lineRule="auto"/>
              <w:jc w:val="both"/>
              <w:rPr>
                <w:rFonts w:eastAsia="Calibri"/>
                <w:i w:val="0"/>
                <w:iCs w:val="0"/>
              </w:rPr>
            </w:pPr>
            <w:r w:rsidRPr="006A2510">
              <w:rPr>
                <w:rFonts w:eastAsia="Calibri"/>
                <w:i w:val="0"/>
                <w:iCs w:val="0"/>
              </w:rPr>
              <w:t>.598</w:t>
            </w:r>
          </w:p>
        </w:tc>
        <w:tc>
          <w:tcPr>
            <w:tcW w:w="1392" w:type="dxa"/>
            <w:tcBorders>
              <w:top w:val="single" w:sz="8" w:space="0" w:color="000000"/>
              <w:left w:val="nil"/>
              <w:bottom w:val="nil"/>
              <w:right w:val="nil"/>
            </w:tcBorders>
            <w:shd w:val="clear" w:color="auto" w:fill="FFFFFF"/>
            <w:vAlign w:val="center"/>
          </w:tcPr>
          <w:p w14:paraId="3A72DAA0" w14:textId="77777777" w:rsidR="006A2510" w:rsidRPr="006A2510" w:rsidRDefault="006A2510" w:rsidP="006A2510">
            <w:pPr>
              <w:spacing w:after="0" w:line="360" w:lineRule="auto"/>
              <w:jc w:val="both"/>
              <w:rPr>
                <w:rFonts w:eastAsia="Calibri"/>
                <w:i w:val="0"/>
                <w:iCs w:val="0"/>
              </w:rPr>
            </w:pPr>
          </w:p>
        </w:tc>
        <w:tc>
          <w:tcPr>
            <w:tcW w:w="971" w:type="dxa"/>
            <w:tcBorders>
              <w:top w:val="single" w:sz="8" w:space="0" w:color="000000"/>
              <w:left w:val="nil"/>
              <w:bottom w:val="nil"/>
              <w:right w:val="nil"/>
            </w:tcBorders>
            <w:shd w:val="clear" w:color="auto" w:fill="FFFFFF"/>
          </w:tcPr>
          <w:p w14:paraId="6339ECC9" w14:textId="77777777" w:rsidR="006A2510" w:rsidRPr="006A2510" w:rsidRDefault="006A2510" w:rsidP="006A2510">
            <w:pPr>
              <w:spacing w:after="0" w:line="360" w:lineRule="auto"/>
              <w:jc w:val="both"/>
              <w:rPr>
                <w:rFonts w:eastAsia="Calibri"/>
                <w:i w:val="0"/>
                <w:iCs w:val="0"/>
              </w:rPr>
            </w:pPr>
            <w:r w:rsidRPr="006A2510">
              <w:rPr>
                <w:rFonts w:eastAsia="Calibri"/>
                <w:i w:val="0"/>
                <w:iCs w:val="0"/>
              </w:rPr>
              <w:t>6.318</w:t>
            </w:r>
          </w:p>
        </w:tc>
        <w:tc>
          <w:tcPr>
            <w:tcW w:w="978" w:type="dxa"/>
            <w:tcBorders>
              <w:top w:val="single" w:sz="8" w:space="0" w:color="000000"/>
              <w:left w:val="nil"/>
              <w:bottom w:val="nil"/>
              <w:right w:val="nil"/>
            </w:tcBorders>
            <w:shd w:val="clear" w:color="auto" w:fill="FFFFFF"/>
          </w:tcPr>
          <w:p w14:paraId="403DD1DB" w14:textId="77777777" w:rsidR="006A2510" w:rsidRPr="006A2510" w:rsidRDefault="006A2510" w:rsidP="006A2510">
            <w:pPr>
              <w:spacing w:after="0" w:line="360" w:lineRule="auto"/>
              <w:jc w:val="both"/>
              <w:rPr>
                <w:rFonts w:eastAsia="Calibri"/>
                <w:i w:val="0"/>
                <w:iCs w:val="0"/>
              </w:rPr>
            </w:pPr>
            <w:r w:rsidRPr="006A2510">
              <w:rPr>
                <w:rFonts w:eastAsia="Calibri"/>
                <w:i w:val="0"/>
                <w:iCs w:val="0"/>
              </w:rPr>
              <w:t>.000</w:t>
            </w:r>
          </w:p>
        </w:tc>
      </w:tr>
      <w:tr w:rsidR="006A2510" w:rsidRPr="006A2510" w14:paraId="4B5F3FF4" w14:textId="77777777" w:rsidTr="00B86D25">
        <w:trPr>
          <w:cantSplit/>
          <w:trHeight w:val="277"/>
        </w:trPr>
        <w:tc>
          <w:tcPr>
            <w:tcW w:w="694" w:type="dxa"/>
            <w:vMerge/>
            <w:tcBorders>
              <w:top w:val="single" w:sz="8" w:space="0" w:color="000000"/>
              <w:left w:val="nil"/>
              <w:bottom w:val="single" w:sz="8" w:space="0" w:color="000000"/>
              <w:right w:val="nil"/>
            </w:tcBorders>
            <w:shd w:val="clear" w:color="auto" w:fill="FFFFFF"/>
          </w:tcPr>
          <w:p w14:paraId="45640D4B" w14:textId="77777777" w:rsidR="006A2510" w:rsidRPr="006A2510" w:rsidRDefault="006A2510" w:rsidP="006A2510">
            <w:pPr>
              <w:spacing w:after="0" w:line="360" w:lineRule="auto"/>
              <w:jc w:val="both"/>
              <w:rPr>
                <w:rFonts w:eastAsia="Calibri"/>
                <w:i w:val="0"/>
                <w:iCs w:val="0"/>
              </w:rPr>
            </w:pPr>
          </w:p>
        </w:tc>
        <w:tc>
          <w:tcPr>
            <w:tcW w:w="2323" w:type="dxa"/>
            <w:tcBorders>
              <w:top w:val="nil"/>
              <w:left w:val="nil"/>
              <w:bottom w:val="nil"/>
              <w:right w:val="nil"/>
            </w:tcBorders>
            <w:shd w:val="clear" w:color="auto" w:fill="FFFFFF"/>
          </w:tcPr>
          <w:p w14:paraId="2A5EE25F" w14:textId="77777777" w:rsidR="006A2510" w:rsidRPr="006A2510" w:rsidRDefault="006A2510" w:rsidP="006A2510">
            <w:pPr>
              <w:spacing w:after="0" w:line="360" w:lineRule="auto"/>
              <w:jc w:val="both"/>
              <w:rPr>
                <w:rFonts w:eastAsia="Calibri"/>
                <w:i w:val="0"/>
                <w:iCs w:val="0"/>
              </w:rPr>
            </w:pPr>
            <w:r w:rsidRPr="006A2510">
              <w:rPr>
                <w:rFonts w:eastAsia="Calibri"/>
                <w:i w:val="0"/>
                <w:iCs w:val="0"/>
              </w:rPr>
              <w:t>Physical environment</w:t>
            </w:r>
          </w:p>
        </w:tc>
        <w:tc>
          <w:tcPr>
            <w:tcW w:w="1363" w:type="dxa"/>
            <w:tcBorders>
              <w:top w:val="nil"/>
              <w:left w:val="nil"/>
              <w:bottom w:val="nil"/>
              <w:right w:val="nil"/>
            </w:tcBorders>
            <w:shd w:val="clear" w:color="auto" w:fill="FFFFFF"/>
          </w:tcPr>
          <w:p w14:paraId="151F0E1D" w14:textId="77777777" w:rsidR="006A2510" w:rsidRPr="006A2510" w:rsidRDefault="006A2510" w:rsidP="006A2510">
            <w:pPr>
              <w:spacing w:after="0" w:line="360" w:lineRule="auto"/>
              <w:jc w:val="both"/>
              <w:rPr>
                <w:rFonts w:eastAsia="Calibri"/>
                <w:i w:val="0"/>
                <w:iCs w:val="0"/>
              </w:rPr>
            </w:pPr>
            <w:r w:rsidRPr="006A2510">
              <w:rPr>
                <w:rFonts w:eastAsia="Calibri"/>
                <w:i w:val="0"/>
                <w:iCs w:val="0"/>
              </w:rPr>
              <w:t>.418</w:t>
            </w:r>
          </w:p>
        </w:tc>
        <w:tc>
          <w:tcPr>
            <w:tcW w:w="1365" w:type="dxa"/>
            <w:tcBorders>
              <w:top w:val="nil"/>
              <w:left w:val="nil"/>
              <w:bottom w:val="nil"/>
              <w:right w:val="nil"/>
            </w:tcBorders>
            <w:shd w:val="clear" w:color="auto" w:fill="FFFFFF"/>
          </w:tcPr>
          <w:p w14:paraId="636D1978" w14:textId="77777777" w:rsidR="006A2510" w:rsidRPr="006A2510" w:rsidRDefault="006A2510" w:rsidP="006A2510">
            <w:pPr>
              <w:spacing w:after="0" w:line="360" w:lineRule="auto"/>
              <w:jc w:val="both"/>
              <w:rPr>
                <w:rFonts w:eastAsia="Calibri"/>
                <w:i w:val="0"/>
                <w:iCs w:val="0"/>
              </w:rPr>
            </w:pPr>
            <w:r w:rsidRPr="006A2510">
              <w:rPr>
                <w:rFonts w:eastAsia="Calibri"/>
                <w:i w:val="0"/>
                <w:iCs w:val="0"/>
              </w:rPr>
              <w:t>.174</w:t>
            </w:r>
          </w:p>
        </w:tc>
        <w:tc>
          <w:tcPr>
            <w:tcW w:w="1392" w:type="dxa"/>
            <w:tcBorders>
              <w:top w:val="nil"/>
              <w:left w:val="nil"/>
              <w:bottom w:val="nil"/>
              <w:right w:val="nil"/>
            </w:tcBorders>
            <w:shd w:val="clear" w:color="auto" w:fill="FFFFFF"/>
          </w:tcPr>
          <w:p w14:paraId="6B76ED81" w14:textId="77777777" w:rsidR="006A2510" w:rsidRPr="006A2510" w:rsidRDefault="006A2510" w:rsidP="006A2510">
            <w:pPr>
              <w:spacing w:after="0" w:line="360" w:lineRule="auto"/>
              <w:jc w:val="both"/>
              <w:rPr>
                <w:rFonts w:eastAsia="Calibri"/>
                <w:i w:val="0"/>
                <w:iCs w:val="0"/>
              </w:rPr>
            </w:pPr>
            <w:r w:rsidRPr="006A2510">
              <w:rPr>
                <w:rFonts w:eastAsia="Calibri"/>
                <w:i w:val="0"/>
                <w:iCs w:val="0"/>
              </w:rPr>
              <w:t>.328</w:t>
            </w:r>
          </w:p>
        </w:tc>
        <w:tc>
          <w:tcPr>
            <w:tcW w:w="971" w:type="dxa"/>
            <w:tcBorders>
              <w:top w:val="nil"/>
              <w:left w:val="nil"/>
              <w:bottom w:val="nil"/>
              <w:right w:val="nil"/>
            </w:tcBorders>
            <w:shd w:val="clear" w:color="auto" w:fill="FFFFFF"/>
          </w:tcPr>
          <w:p w14:paraId="4C8250B1" w14:textId="77777777" w:rsidR="006A2510" w:rsidRPr="006A2510" w:rsidRDefault="006A2510" w:rsidP="006A2510">
            <w:pPr>
              <w:spacing w:after="0" w:line="360" w:lineRule="auto"/>
              <w:jc w:val="both"/>
              <w:rPr>
                <w:rFonts w:eastAsia="Calibri"/>
                <w:i w:val="0"/>
                <w:iCs w:val="0"/>
              </w:rPr>
            </w:pPr>
            <w:r w:rsidRPr="006A2510">
              <w:rPr>
                <w:rFonts w:eastAsia="Calibri"/>
                <w:i w:val="0"/>
                <w:iCs w:val="0"/>
              </w:rPr>
              <w:t>2.400</w:t>
            </w:r>
          </w:p>
        </w:tc>
        <w:tc>
          <w:tcPr>
            <w:tcW w:w="978" w:type="dxa"/>
            <w:tcBorders>
              <w:top w:val="nil"/>
              <w:left w:val="nil"/>
              <w:bottom w:val="nil"/>
              <w:right w:val="nil"/>
            </w:tcBorders>
            <w:shd w:val="clear" w:color="auto" w:fill="FFFFFF"/>
          </w:tcPr>
          <w:p w14:paraId="3E5E869E" w14:textId="77777777" w:rsidR="006A2510" w:rsidRPr="006A2510" w:rsidRDefault="006A2510" w:rsidP="006A2510">
            <w:pPr>
              <w:spacing w:after="0" w:line="360" w:lineRule="auto"/>
              <w:jc w:val="both"/>
              <w:rPr>
                <w:rFonts w:eastAsia="Calibri"/>
                <w:i w:val="0"/>
                <w:iCs w:val="0"/>
              </w:rPr>
            </w:pPr>
            <w:r w:rsidRPr="006A2510">
              <w:rPr>
                <w:rFonts w:eastAsia="Calibri"/>
                <w:i w:val="0"/>
                <w:iCs w:val="0"/>
              </w:rPr>
              <w:t>.020</w:t>
            </w:r>
          </w:p>
        </w:tc>
      </w:tr>
      <w:tr w:rsidR="006A2510" w:rsidRPr="006A2510" w14:paraId="2AF014E1" w14:textId="77777777" w:rsidTr="00B86D25">
        <w:trPr>
          <w:cantSplit/>
          <w:trHeight w:val="277"/>
        </w:trPr>
        <w:tc>
          <w:tcPr>
            <w:tcW w:w="694" w:type="dxa"/>
            <w:vMerge/>
            <w:tcBorders>
              <w:top w:val="single" w:sz="8" w:space="0" w:color="000000"/>
              <w:left w:val="nil"/>
              <w:bottom w:val="single" w:sz="8" w:space="0" w:color="000000"/>
              <w:right w:val="nil"/>
            </w:tcBorders>
            <w:shd w:val="clear" w:color="auto" w:fill="FFFFFF"/>
          </w:tcPr>
          <w:p w14:paraId="20254457" w14:textId="77777777" w:rsidR="006A2510" w:rsidRPr="006A2510" w:rsidRDefault="006A2510" w:rsidP="006A2510">
            <w:pPr>
              <w:spacing w:after="0" w:line="360" w:lineRule="auto"/>
              <w:jc w:val="both"/>
              <w:rPr>
                <w:rFonts w:eastAsia="Calibri"/>
                <w:i w:val="0"/>
                <w:iCs w:val="0"/>
              </w:rPr>
            </w:pPr>
          </w:p>
        </w:tc>
        <w:tc>
          <w:tcPr>
            <w:tcW w:w="2323" w:type="dxa"/>
            <w:tcBorders>
              <w:top w:val="nil"/>
              <w:left w:val="nil"/>
              <w:bottom w:val="nil"/>
              <w:right w:val="nil"/>
            </w:tcBorders>
            <w:shd w:val="clear" w:color="auto" w:fill="FFFFFF"/>
          </w:tcPr>
          <w:p w14:paraId="50BB8922" w14:textId="77777777" w:rsidR="006A2510" w:rsidRPr="006A2510" w:rsidRDefault="006A2510" w:rsidP="006A2510">
            <w:pPr>
              <w:spacing w:after="0" w:line="360" w:lineRule="auto"/>
              <w:jc w:val="both"/>
              <w:rPr>
                <w:rFonts w:eastAsia="Calibri"/>
                <w:i w:val="0"/>
                <w:iCs w:val="0"/>
              </w:rPr>
            </w:pPr>
            <w:r w:rsidRPr="006A2510">
              <w:rPr>
                <w:rFonts w:eastAsia="Calibri"/>
                <w:i w:val="0"/>
                <w:iCs w:val="0"/>
              </w:rPr>
              <w:t>Prison policies</w:t>
            </w:r>
          </w:p>
        </w:tc>
        <w:tc>
          <w:tcPr>
            <w:tcW w:w="1363" w:type="dxa"/>
            <w:tcBorders>
              <w:top w:val="nil"/>
              <w:left w:val="nil"/>
              <w:bottom w:val="nil"/>
              <w:right w:val="nil"/>
            </w:tcBorders>
            <w:shd w:val="clear" w:color="auto" w:fill="FFFFFF"/>
          </w:tcPr>
          <w:p w14:paraId="4588BACA" w14:textId="77777777" w:rsidR="006A2510" w:rsidRPr="006A2510" w:rsidRDefault="006A2510" w:rsidP="006A2510">
            <w:pPr>
              <w:spacing w:after="0" w:line="360" w:lineRule="auto"/>
              <w:jc w:val="both"/>
              <w:rPr>
                <w:rFonts w:eastAsia="Calibri"/>
                <w:i w:val="0"/>
                <w:iCs w:val="0"/>
              </w:rPr>
            </w:pPr>
            <w:r w:rsidRPr="006A2510">
              <w:rPr>
                <w:rFonts w:eastAsia="Calibri"/>
                <w:i w:val="0"/>
                <w:iCs w:val="0"/>
              </w:rPr>
              <w:t>.008</w:t>
            </w:r>
          </w:p>
        </w:tc>
        <w:tc>
          <w:tcPr>
            <w:tcW w:w="1365" w:type="dxa"/>
            <w:tcBorders>
              <w:top w:val="nil"/>
              <w:left w:val="nil"/>
              <w:bottom w:val="nil"/>
              <w:right w:val="nil"/>
            </w:tcBorders>
            <w:shd w:val="clear" w:color="auto" w:fill="FFFFFF"/>
          </w:tcPr>
          <w:p w14:paraId="29729E44" w14:textId="77777777" w:rsidR="006A2510" w:rsidRPr="006A2510" w:rsidRDefault="006A2510" w:rsidP="006A2510">
            <w:pPr>
              <w:spacing w:after="0" w:line="360" w:lineRule="auto"/>
              <w:jc w:val="both"/>
              <w:rPr>
                <w:rFonts w:eastAsia="Calibri"/>
                <w:i w:val="0"/>
                <w:iCs w:val="0"/>
              </w:rPr>
            </w:pPr>
            <w:r w:rsidRPr="006A2510">
              <w:rPr>
                <w:rFonts w:eastAsia="Calibri"/>
                <w:i w:val="0"/>
                <w:iCs w:val="0"/>
              </w:rPr>
              <w:t>.146</w:t>
            </w:r>
          </w:p>
        </w:tc>
        <w:tc>
          <w:tcPr>
            <w:tcW w:w="1392" w:type="dxa"/>
            <w:tcBorders>
              <w:top w:val="nil"/>
              <w:left w:val="nil"/>
              <w:bottom w:val="nil"/>
              <w:right w:val="nil"/>
            </w:tcBorders>
            <w:shd w:val="clear" w:color="auto" w:fill="FFFFFF"/>
          </w:tcPr>
          <w:p w14:paraId="2D2E6A1A" w14:textId="77777777" w:rsidR="006A2510" w:rsidRPr="006A2510" w:rsidRDefault="006A2510" w:rsidP="006A2510">
            <w:pPr>
              <w:spacing w:after="0" w:line="360" w:lineRule="auto"/>
              <w:jc w:val="both"/>
              <w:rPr>
                <w:rFonts w:eastAsia="Calibri"/>
                <w:i w:val="0"/>
                <w:iCs w:val="0"/>
              </w:rPr>
            </w:pPr>
            <w:r w:rsidRPr="006A2510">
              <w:rPr>
                <w:rFonts w:eastAsia="Calibri"/>
                <w:i w:val="0"/>
                <w:iCs w:val="0"/>
              </w:rPr>
              <w:t>.008</w:t>
            </w:r>
          </w:p>
        </w:tc>
        <w:tc>
          <w:tcPr>
            <w:tcW w:w="971" w:type="dxa"/>
            <w:tcBorders>
              <w:top w:val="nil"/>
              <w:left w:val="nil"/>
              <w:bottom w:val="nil"/>
              <w:right w:val="nil"/>
            </w:tcBorders>
            <w:shd w:val="clear" w:color="auto" w:fill="FFFFFF"/>
          </w:tcPr>
          <w:p w14:paraId="68A9214A" w14:textId="77777777" w:rsidR="006A2510" w:rsidRPr="006A2510" w:rsidRDefault="006A2510" w:rsidP="006A2510">
            <w:pPr>
              <w:spacing w:after="0" w:line="360" w:lineRule="auto"/>
              <w:jc w:val="both"/>
              <w:rPr>
                <w:rFonts w:eastAsia="Calibri"/>
                <w:i w:val="0"/>
                <w:iCs w:val="0"/>
              </w:rPr>
            </w:pPr>
            <w:r w:rsidRPr="006A2510">
              <w:rPr>
                <w:rFonts w:eastAsia="Calibri"/>
                <w:i w:val="0"/>
                <w:iCs w:val="0"/>
              </w:rPr>
              <w:t>.054</w:t>
            </w:r>
          </w:p>
        </w:tc>
        <w:tc>
          <w:tcPr>
            <w:tcW w:w="978" w:type="dxa"/>
            <w:tcBorders>
              <w:top w:val="nil"/>
              <w:left w:val="nil"/>
              <w:bottom w:val="nil"/>
              <w:right w:val="nil"/>
            </w:tcBorders>
            <w:shd w:val="clear" w:color="auto" w:fill="FFFFFF"/>
          </w:tcPr>
          <w:p w14:paraId="3B6EF66A" w14:textId="77777777" w:rsidR="006A2510" w:rsidRPr="006A2510" w:rsidRDefault="006A2510" w:rsidP="006A2510">
            <w:pPr>
              <w:spacing w:after="0" w:line="360" w:lineRule="auto"/>
              <w:jc w:val="both"/>
              <w:rPr>
                <w:rFonts w:eastAsia="Calibri"/>
                <w:i w:val="0"/>
                <w:iCs w:val="0"/>
              </w:rPr>
            </w:pPr>
            <w:r w:rsidRPr="006A2510">
              <w:rPr>
                <w:rFonts w:eastAsia="Calibri"/>
                <w:i w:val="0"/>
                <w:iCs w:val="0"/>
              </w:rPr>
              <w:t>.957</w:t>
            </w:r>
          </w:p>
        </w:tc>
      </w:tr>
      <w:tr w:rsidR="006A2510" w:rsidRPr="006A2510" w14:paraId="02B9E73C" w14:textId="77777777" w:rsidTr="00B86D25">
        <w:trPr>
          <w:cantSplit/>
          <w:trHeight w:val="277"/>
        </w:trPr>
        <w:tc>
          <w:tcPr>
            <w:tcW w:w="694" w:type="dxa"/>
            <w:vMerge/>
            <w:tcBorders>
              <w:top w:val="single" w:sz="8" w:space="0" w:color="000000"/>
              <w:left w:val="nil"/>
              <w:bottom w:val="single" w:sz="8" w:space="0" w:color="000000"/>
              <w:right w:val="nil"/>
            </w:tcBorders>
            <w:shd w:val="clear" w:color="auto" w:fill="FFFFFF"/>
          </w:tcPr>
          <w:p w14:paraId="575DC372" w14:textId="77777777" w:rsidR="006A2510" w:rsidRPr="006A2510" w:rsidRDefault="006A2510" w:rsidP="006A2510">
            <w:pPr>
              <w:spacing w:after="0" w:line="360" w:lineRule="auto"/>
              <w:jc w:val="both"/>
              <w:rPr>
                <w:rFonts w:eastAsia="Calibri"/>
                <w:i w:val="0"/>
                <w:iCs w:val="0"/>
              </w:rPr>
            </w:pPr>
          </w:p>
        </w:tc>
        <w:tc>
          <w:tcPr>
            <w:tcW w:w="2323" w:type="dxa"/>
            <w:tcBorders>
              <w:top w:val="nil"/>
              <w:left w:val="nil"/>
              <w:bottom w:val="nil"/>
              <w:right w:val="nil"/>
            </w:tcBorders>
            <w:shd w:val="clear" w:color="auto" w:fill="FFFFFF"/>
          </w:tcPr>
          <w:p w14:paraId="431FBFBC" w14:textId="77777777" w:rsidR="006A2510" w:rsidRPr="006A2510" w:rsidRDefault="006A2510" w:rsidP="006A2510">
            <w:pPr>
              <w:spacing w:after="0" w:line="360" w:lineRule="auto"/>
              <w:jc w:val="both"/>
              <w:rPr>
                <w:rFonts w:eastAsia="Calibri"/>
                <w:i w:val="0"/>
                <w:iCs w:val="0"/>
              </w:rPr>
            </w:pPr>
            <w:r w:rsidRPr="006A2510">
              <w:rPr>
                <w:rFonts w:eastAsia="Calibri"/>
                <w:i w:val="0"/>
                <w:iCs w:val="0"/>
              </w:rPr>
              <w:t>Inmate workload</w:t>
            </w:r>
          </w:p>
        </w:tc>
        <w:tc>
          <w:tcPr>
            <w:tcW w:w="1363" w:type="dxa"/>
            <w:tcBorders>
              <w:top w:val="nil"/>
              <w:left w:val="nil"/>
              <w:bottom w:val="nil"/>
              <w:right w:val="nil"/>
            </w:tcBorders>
            <w:shd w:val="clear" w:color="auto" w:fill="FFFFFF"/>
          </w:tcPr>
          <w:p w14:paraId="340B688A" w14:textId="77777777" w:rsidR="006A2510" w:rsidRPr="006A2510" w:rsidRDefault="006A2510" w:rsidP="006A2510">
            <w:pPr>
              <w:spacing w:after="0" w:line="360" w:lineRule="auto"/>
              <w:jc w:val="both"/>
              <w:rPr>
                <w:rFonts w:eastAsia="Calibri"/>
                <w:i w:val="0"/>
                <w:iCs w:val="0"/>
              </w:rPr>
            </w:pPr>
            <w:r w:rsidRPr="006A2510">
              <w:rPr>
                <w:rFonts w:eastAsia="Calibri"/>
                <w:i w:val="0"/>
                <w:iCs w:val="0"/>
              </w:rPr>
              <w:t>-.044</w:t>
            </w:r>
          </w:p>
        </w:tc>
        <w:tc>
          <w:tcPr>
            <w:tcW w:w="1365" w:type="dxa"/>
            <w:tcBorders>
              <w:top w:val="nil"/>
              <w:left w:val="nil"/>
              <w:bottom w:val="nil"/>
              <w:right w:val="nil"/>
            </w:tcBorders>
            <w:shd w:val="clear" w:color="auto" w:fill="FFFFFF"/>
          </w:tcPr>
          <w:p w14:paraId="34B6366C" w14:textId="77777777" w:rsidR="006A2510" w:rsidRPr="006A2510" w:rsidRDefault="006A2510" w:rsidP="006A2510">
            <w:pPr>
              <w:spacing w:after="0" w:line="360" w:lineRule="auto"/>
              <w:jc w:val="both"/>
              <w:rPr>
                <w:rFonts w:eastAsia="Calibri"/>
                <w:i w:val="0"/>
                <w:iCs w:val="0"/>
              </w:rPr>
            </w:pPr>
            <w:r w:rsidRPr="006A2510">
              <w:rPr>
                <w:rFonts w:eastAsia="Calibri"/>
                <w:i w:val="0"/>
                <w:iCs w:val="0"/>
              </w:rPr>
              <w:t>.180</w:t>
            </w:r>
          </w:p>
        </w:tc>
        <w:tc>
          <w:tcPr>
            <w:tcW w:w="1392" w:type="dxa"/>
            <w:tcBorders>
              <w:top w:val="nil"/>
              <w:left w:val="nil"/>
              <w:bottom w:val="nil"/>
              <w:right w:val="nil"/>
            </w:tcBorders>
            <w:shd w:val="clear" w:color="auto" w:fill="FFFFFF"/>
          </w:tcPr>
          <w:p w14:paraId="4D52A13A" w14:textId="77777777" w:rsidR="006A2510" w:rsidRPr="006A2510" w:rsidRDefault="006A2510" w:rsidP="006A2510">
            <w:pPr>
              <w:spacing w:after="0" w:line="360" w:lineRule="auto"/>
              <w:jc w:val="both"/>
              <w:rPr>
                <w:rFonts w:eastAsia="Calibri"/>
                <w:i w:val="0"/>
                <w:iCs w:val="0"/>
              </w:rPr>
            </w:pPr>
            <w:r w:rsidRPr="006A2510">
              <w:rPr>
                <w:rFonts w:eastAsia="Calibri"/>
                <w:i w:val="0"/>
                <w:iCs w:val="0"/>
              </w:rPr>
              <w:t>-.036</w:t>
            </w:r>
          </w:p>
        </w:tc>
        <w:tc>
          <w:tcPr>
            <w:tcW w:w="971" w:type="dxa"/>
            <w:tcBorders>
              <w:top w:val="nil"/>
              <w:left w:val="nil"/>
              <w:bottom w:val="nil"/>
              <w:right w:val="nil"/>
            </w:tcBorders>
            <w:shd w:val="clear" w:color="auto" w:fill="FFFFFF"/>
          </w:tcPr>
          <w:p w14:paraId="76001FA9" w14:textId="77777777" w:rsidR="006A2510" w:rsidRPr="006A2510" w:rsidRDefault="006A2510" w:rsidP="006A2510">
            <w:pPr>
              <w:spacing w:after="0" w:line="360" w:lineRule="auto"/>
              <w:jc w:val="both"/>
              <w:rPr>
                <w:rFonts w:eastAsia="Calibri"/>
                <w:i w:val="0"/>
                <w:iCs w:val="0"/>
              </w:rPr>
            </w:pPr>
            <w:r w:rsidRPr="006A2510">
              <w:rPr>
                <w:rFonts w:eastAsia="Calibri"/>
                <w:i w:val="0"/>
                <w:iCs w:val="0"/>
              </w:rPr>
              <w:t>-.243</w:t>
            </w:r>
          </w:p>
        </w:tc>
        <w:tc>
          <w:tcPr>
            <w:tcW w:w="978" w:type="dxa"/>
            <w:tcBorders>
              <w:top w:val="nil"/>
              <w:left w:val="nil"/>
              <w:bottom w:val="nil"/>
              <w:right w:val="nil"/>
            </w:tcBorders>
            <w:shd w:val="clear" w:color="auto" w:fill="FFFFFF"/>
          </w:tcPr>
          <w:p w14:paraId="7DCB7E51" w14:textId="77777777" w:rsidR="006A2510" w:rsidRPr="006A2510" w:rsidRDefault="006A2510" w:rsidP="006A2510">
            <w:pPr>
              <w:spacing w:after="0" w:line="360" w:lineRule="auto"/>
              <w:jc w:val="both"/>
              <w:rPr>
                <w:rFonts w:eastAsia="Calibri"/>
                <w:i w:val="0"/>
                <w:iCs w:val="0"/>
              </w:rPr>
            </w:pPr>
            <w:r w:rsidRPr="006A2510">
              <w:rPr>
                <w:rFonts w:eastAsia="Calibri"/>
                <w:i w:val="0"/>
                <w:iCs w:val="0"/>
              </w:rPr>
              <w:t>.809</w:t>
            </w:r>
          </w:p>
        </w:tc>
      </w:tr>
      <w:tr w:rsidR="006A2510" w:rsidRPr="006A2510" w14:paraId="28B18E22" w14:textId="77777777" w:rsidTr="00B86D25">
        <w:trPr>
          <w:cantSplit/>
          <w:trHeight w:val="277"/>
        </w:trPr>
        <w:tc>
          <w:tcPr>
            <w:tcW w:w="694" w:type="dxa"/>
            <w:vMerge/>
            <w:tcBorders>
              <w:top w:val="single" w:sz="8" w:space="0" w:color="000000"/>
              <w:left w:val="nil"/>
              <w:bottom w:val="single" w:sz="8" w:space="0" w:color="000000"/>
              <w:right w:val="nil"/>
            </w:tcBorders>
            <w:shd w:val="clear" w:color="auto" w:fill="FFFFFF"/>
          </w:tcPr>
          <w:p w14:paraId="30E89B60" w14:textId="77777777" w:rsidR="006A2510" w:rsidRPr="006A2510" w:rsidRDefault="006A2510" w:rsidP="006A2510">
            <w:pPr>
              <w:spacing w:after="0" w:line="360" w:lineRule="auto"/>
              <w:jc w:val="both"/>
              <w:rPr>
                <w:rFonts w:eastAsia="Calibri"/>
                <w:i w:val="0"/>
                <w:iCs w:val="0"/>
              </w:rPr>
            </w:pPr>
          </w:p>
        </w:tc>
        <w:tc>
          <w:tcPr>
            <w:tcW w:w="2323" w:type="dxa"/>
            <w:tcBorders>
              <w:top w:val="nil"/>
              <w:left w:val="nil"/>
              <w:bottom w:val="single" w:sz="8" w:space="0" w:color="000000"/>
              <w:right w:val="nil"/>
            </w:tcBorders>
            <w:shd w:val="clear" w:color="auto" w:fill="FFFFFF"/>
          </w:tcPr>
          <w:p w14:paraId="669D7CA7" w14:textId="77777777" w:rsidR="006A2510" w:rsidRPr="006A2510" w:rsidRDefault="006A2510" w:rsidP="006A2510">
            <w:pPr>
              <w:spacing w:after="0" w:line="360" w:lineRule="auto"/>
              <w:jc w:val="both"/>
              <w:rPr>
                <w:rFonts w:eastAsia="Calibri"/>
                <w:i w:val="0"/>
                <w:iCs w:val="0"/>
              </w:rPr>
            </w:pPr>
            <w:r w:rsidRPr="006A2510">
              <w:rPr>
                <w:rFonts w:eastAsia="Calibri"/>
                <w:i w:val="0"/>
                <w:iCs w:val="0"/>
              </w:rPr>
              <w:t>Relationship</w:t>
            </w:r>
          </w:p>
        </w:tc>
        <w:tc>
          <w:tcPr>
            <w:tcW w:w="1363" w:type="dxa"/>
            <w:tcBorders>
              <w:top w:val="nil"/>
              <w:left w:val="nil"/>
              <w:bottom w:val="single" w:sz="8" w:space="0" w:color="000000"/>
              <w:right w:val="nil"/>
            </w:tcBorders>
            <w:shd w:val="clear" w:color="auto" w:fill="FFFFFF"/>
          </w:tcPr>
          <w:p w14:paraId="42C40E26" w14:textId="77777777" w:rsidR="006A2510" w:rsidRPr="006A2510" w:rsidRDefault="006A2510" w:rsidP="006A2510">
            <w:pPr>
              <w:spacing w:after="0" w:line="360" w:lineRule="auto"/>
              <w:jc w:val="both"/>
              <w:rPr>
                <w:rFonts w:eastAsia="Calibri"/>
                <w:i w:val="0"/>
                <w:iCs w:val="0"/>
              </w:rPr>
            </w:pPr>
            <w:r w:rsidRPr="006A2510">
              <w:rPr>
                <w:rFonts w:eastAsia="Calibri"/>
                <w:i w:val="0"/>
                <w:iCs w:val="0"/>
              </w:rPr>
              <w:t>-.307</w:t>
            </w:r>
          </w:p>
        </w:tc>
        <w:tc>
          <w:tcPr>
            <w:tcW w:w="1365" w:type="dxa"/>
            <w:tcBorders>
              <w:top w:val="nil"/>
              <w:left w:val="nil"/>
              <w:bottom w:val="single" w:sz="8" w:space="0" w:color="000000"/>
              <w:right w:val="nil"/>
            </w:tcBorders>
            <w:shd w:val="clear" w:color="auto" w:fill="FFFFFF"/>
          </w:tcPr>
          <w:p w14:paraId="765FAED4" w14:textId="77777777" w:rsidR="006A2510" w:rsidRPr="006A2510" w:rsidRDefault="006A2510" w:rsidP="006A2510">
            <w:pPr>
              <w:spacing w:after="0" w:line="360" w:lineRule="auto"/>
              <w:jc w:val="both"/>
              <w:rPr>
                <w:rFonts w:eastAsia="Calibri"/>
                <w:i w:val="0"/>
                <w:iCs w:val="0"/>
              </w:rPr>
            </w:pPr>
            <w:r w:rsidRPr="006A2510">
              <w:rPr>
                <w:rFonts w:eastAsia="Calibri"/>
                <w:i w:val="0"/>
                <w:iCs w:val="0"/>
              </w:rPr>
              <w:t>.195</w:t>
            </w:r>
          </w:p>
        </w:tc>
        <w:tc>
          <w:tcPr>
            <w:tcW w:w="1392" w:type="dxa"/>
            <w:tcBorders>
              <w:top w:val="nil"/>
              <w:left w:val="nil"/>
              <w:bottom w:val="single" w:sz="8" w:space="0" w:color="000000"/>
              <w:right w:val="nil"/>
            </w:tcBorders>
            <w:shd w:val="clear" w:color="auto" w:fill="FFFFFF"/>
          </w:tcPr>
          <w:p w14:paraId="4FC2F1DA" w14:textId="77777777" w:rsidR="006A2510" w:rsidRPr="006A2510" w:rsidRDefault="006A2510" w:rsidP="006A2510">
            <w:pPr>
              <w:spacing w:after="0" w:line="360" w:lineRule="auto"/>
              <w:jc w:val="both"/>
              <w:rPr>
                <w:rFonts w:eastAsia="Calibri"/>
                <w:i w:val="0"/>
                <w:iCs w:val="0"/>
              </w:rPr>
            </w:pPr>
            <w:r w:rsidRPr="006A2510">
              <w:rPr>
                <w:rFonts w:eastAsia="Calibri"/>
                <w:i w:val="0"/>
                <w:iCs w:val="0"/>
              </w:rPr>
              <w:t>-.244</w:t>
            </w:r>
          </w:p>
        </w:tc>
        <w:tc>
          <w:tcPr>
            <w:tcW w:w="971" w:type="dxa"/>
            <w:tcBorders>
              <w:top w:val="nil"/>
              <w:left w:val="nil"/>
              <w:bottom w:val="single" w:sz="8" w:space="0" w:color="000000"/>
              <w:right w:val="nil"/>
            </w:tcBorders>
            <w:shd w:val="clear" w:color="auto" w:fill="FFFFFF"/>
          </w:tcPr>
          <w:p w14:paraId="04C51556" w14:textId="77777777" w:rsidR="006A2510" w:rsidRPr="006A2510" w:rsidRDefault="006A2510" w:rsidP="006A2510">
            <w:pPr>
              <w:spacing w:after="0" w:line="360" w:lineRule="auto"/>
              <w:jc w:val="both"/>
              <w:rPr>
                <w:rFonts w:eastAsia="Calibri"/>
                <w:i w:val="0"/>
                <w:iCs w:val="0"/>
              </w:rPr>
            </w:pPr>
            <w:r w:rsidRPr="006A2510">
              <w:rPr>
                <w:rFonts w:eastAsia="Calibri"/>
                <w:i w:val="0"/>
                <w:iCs w:val="0"/>
              </w:rPr>
              <w:t>-1.569</w:t>
            </w:r>
          </w:p>
        </w:tc>
        <w:tc>
          <w:tcPr>
            <w:tcW w:w="978" w:type="dxa"/>
            <w:tcBorders>
              <w:top w:val="nil"/>
              <w:left w:val="nil"/>
              <w:bottom w:val="single" w:sz="8" w:space="0" w:color="000000"/>
              <w:right w:val="nil"/>
            </w:tcBorders>
            <w:shd w:val="clear" w:color="auto" w:fill="FFFFFF"/>
          </w:tcPr>
          <w:p w14:paraId="17D02F41" w14:textId="77777777" w:rsidR="006A2510" w:rsidRPr="006A2510" w:rsidRDefault="006A2510" w:rsidP="006A2510">
            <w:pPr>
              <w:spacing w:after="0" w:line="360" w:lineRule="auto"/>
              <w:jc w:val="both"/>
              <w:rPr>
                <w:rFonts w:eastAsia="Calibri"/>
                <w:i w:val="0"/>
                <w:iCs w:val="0"/>
              </w:rPr>
            </w:pPr>
            <w:r w:rsidRPr="006A2510">
              <w:rPr>
                <w:rFonts w:eastAsia="Calibri"/>
                <w:i w:val="0"/>
                <w:iCs w:val="0"/>
              </w:rPr>
              <w:t>.122</w:t>
            </w:r>
          </w:p>
        </w:tc>
      </w:tr>
    </w:tbl>
    <w:p w14:paraId="3CEFC9A2" w14:textId="2C0CCDB9" w:rsidR="00682EE2" w:rsidRPr="00682EE2" w:rsidRDefault="00682EE2" w:rsidP="006A2510">
      <w:pPr>
        <w:spacing w:line="360" w:lineRule="auto"/>
        <w:jc w:val="both"/>
        <w:rPr>
          <w:i w:val="0"/>
          <w:iCs w:val="0"/>
        </w:rPr>
      </w:pPr>
    </w:p>
    <w:p w14:paraId="5280984A" w14:textId="24609F8A" w:rsidR="00682EE2" w:rsidRPr="00682EE2" w:rsidRDefault="00682EE2" w:rsidP="00D3405D">
      <w:pPr>
        <w:pStyle w:val="Heading3"/>
        <w:rPr>
          <w:i/>
          <w:iCs w:val="0"/>
        </w:rPr>
      </w:pPr>
      <w:bookmarkStart w:id="80" w:name="_Toc181561886"/>
      <w:r w:rsidRPr="00682EE2">
        <w:rPr>
          <w:iCs w:val="0"/>
        </w:rPr>
        <w:t>4.5.3 Discussion of Findings</w:t>
      </w:r>
      <w:bookmarkEnd w:id="80"/>
    </w:p>
    <w:p w14:paraId="2A5F2DBE" w14:textId="1210F732" w:rsidR="00682EE2" w:rsidRPr="00682EE2" w:rsidRDefault="00682EE2" w:rsidP="00682EE2">
      <w:pPr>
        <w:spacing w:line="360" w:lineRule="auto"/>
        <w:jc w:val="both"/>
        <w:rPr>
          <w:i w:val="0"/>
          <w:iCs w:val="0"/>
        </w:rPr>
      </w:pPr>
      <w:r w:rsidRPr="00682EE2">
        <w:rPr>
          <w:i w:val="0"/>
          <w:iCs w:val="0"/>
        </w:rPr>
        <w:t>These findings suggest that the prison</w:t>
      </w:r>
      <w:r w:rsidR="006A70B1">
        <w:rPr>
          <w:i w:val="0"/>
          <w:iCs w:val="0"/>
        </w:rPr>
        <w:t>'s</w:t>
      </w:r>
      <w:r w:rsidRPr="00682EE2">
        <w:rPr>
          <w:i w:val="0"/>
          <w:iCs w:val="0"/>
        </w:rPr>
        <w:t xml:space="preserve"> physical environment is a predictor of mental health scores in the case of both inmates and prison staff in the regression analysis. The findings show that improvements in the physical environment are firmly linked with better mental health outcomes. This </w:t>
      </w:r>
      <w:r w:rsidR="006A70B1">
        <w:rPr>
          <w:i w:val="0"/>
          <w:iCs w:val="0"/>
        </w:rPr>
        <w:t>a</w:t>
      </w:r>
      <w:r w:rsidRPr="00682EE2">
        <w:rPr>
          <w:i w:val="0"/>
          <w:iCs w:val="0"/>
        </w:rPr>
        <w:t>li</w:t>
      </w:r>
      <w:r w:rsidR="006A70B1">
        <w:rPr>
          <w:i w:val="0"/>
          <w:iCs w:val="0"/>
        </w:rPr>
        <w:t>g</w:t>
      </w:r>
      <w:r w:rsidRPr="00682EE2">
        <w:rPr>
          <w:i w:val="0"/>
          <w:iCs w:val="0"/>
        </w:rPr>
        <w:t>n</w:t>
      </w:r>
      <w:r w:rsidR="006A70B1">
        <w:rPr>
          <w:i w:val="0"/>
          <w:iCs w:val="0"/>
        </w:rPr>
        <w:t>s</w:t>
      </w:r>
      <w:r w:rsidRPr="00682EE2">
        <w:rPr>
          <w:i w:val="0"/>
          <w:iCs w:val="0"/>
        </w:rPr>
        <w:t xml:space="preserve"> with the literature by Bosma et al. </w:t>
      </w:r>
      <w:r w:rsidRPr="00682EE2">
        <w:rPr>
          <w:i w:val="0"/>
          <w:iCs w:val="0"/>
        </w:rPr>
        <w:lastRenderedPageBreak/>
        <w:t xml:space="preserve">(2019), which pointed out that humane and supportive physical environments can reduce stressors and activate mental well-being. Equally, an analysis by Edgemon and Clay-Warner (2019) on the influence of the physical environment on prisoners established that prison environments such as punitiveness and overcrowding widely increase the risk of mental health among inmates. This confirms that the prison environment influences the mental health of the prisoners. Studies such as Quandt et al (2021) suggested that the physical environment plays a crucial role in shaping the welfare of prison since they have effects on physiological factors such as feelings of discomfort, sleep disorders and chronic uneasiness which can fuel self-blame and regret, further leading to depression owing to constant fatigue and feelings of despair. Such issues explain why </w:t>
      </w:r>
      <w:r w:rsidR="006A70B1">
        <w:rPr>
          <w:i w:val="0"/>
          <w:iCs w:val="0"/>
        </w:rPr>
        <w:t>the </w:t>
      </w:r>
      <w:r w:rsidRPr="00682EE2">
        <w:rPr>
          <w:i w:val="0"/>
          <w:iCs w:val="0"/>
        </w:rPr>
        <w:t xml:space="preserve">physical environment was expected to be a major influencer of mental health problems among the inmates. Hence, Marimanti G.K prison </w:t>
      </w:r>
      <w:r w:rsidR="00E269E5">
        <w:rPr>
          <w:i w:val="0"/>
          <w:iCs w:val="0"/>
        </w:rPr>
        <w:t>m</w:t>
      </w:r>
      <w:r w:rsidRPr="00682EE2">
        <w:rPr>
          <w:i w:val="0"/>
          <w:iCs w:val="0"/>
        </w:rPr>
        <w:t>u</w:t>
      </w:r>
      <w:r w:rsidR="00E269E5">
        <w:rPr>
          <w:i w:val="0"/>
          <w:iCs w:val="0"/>
        </w:rPr>
        <w:t>s</w:t>
      </w:r>
      <w:r w:rsidRPr="00682EE2">
        <w:rPr>
          <w:i w:val="0"/>
          <w:iCs w:val="0"/>
        </w:rPr>
        <w:t>t invest in better living conditions, sufficient lighting and ventilation</w:t>
      </w:r>
      <w:r w:rsidR="006A70B1">
        <w:rPr>
          <w:i w:val="0"/>
          <w:iCs w:val="0"/>
        </w:rPr>
        <w:t>,</w:t>
      </w:r>
      <w:r w:rsidRPr="00682EE2">
        <w:rPr>
          <w:i w:val="0"/>
          <w:iCs w:val="0"/>
        </w:rPr>
        <w:t xml:space="preserve"> and general cleanliness. This would be enough to improve mental health within the prison environment</w:t>
      </w:r>
      <w:r w:rsidR="00E269E5">
        <w:rPr>
          <w:i w:val="0"/>
          <w:iCs w:val="0"/>
        </w:rPr>
        <w:t xml:space="preserve"> significantly</w:t>
      </w:r>
      <w:r w:rsidRPr="00682EE2">
        <w:rPr>
          <w:i w:val="0"/>
          <w:iCs w:val="0"/>
        </w:rPr>
        <w:t>.</w:t>
      </w:r>
    </w:p>
    <w:p w14:paraId="206AAA37" w14:textId="77777777" w:rsidR="00682EE2" w:rsidRPr="00682EE2" w:rsidRDefault="00682EE2" w:rsidP="00682EE2">
      <w:pPr>
        <w:spacing w:line="360" w:lineRule="auto"/>
        <w:jc w:val="both"/>
        <w:rPr>
          <w:i w:val="0"/>
          <w:iCs w:val="0"/>
        </w:rPr>
      </w:pPr>
    </w:p>
    <w:p w14:paraId="3710D1CE" w14:textId="77777777" w:rsidR="00682EE2" w:rsidRPr="00682EE2" w:rsidRDefault="00682EE2" w:rsidP="006A2510">
      <w:pPr>
        <w:pStyle w:val="Heading2"/>
        <w:rPr>
          <w:i/>
          <w:iCs w:val="0"/>
        </w:rPr>
      </w:pPr>
      <w:bookmarkStart w:id="81" w:name="_Toc181561887"/>
      <w:r w:rsidRPr="00682EE2">
        <w:rPr>
          <w:iCs w:val="0"/>
        </w:rPr>
        <w:t>4.6 Relationship between Prison Policies and Mental Health of Inmates</w:t>
      </w:r>
      <w:bookmarkEnd w:id="81"/>
    </w:p>
    <w:p w14:paraId="1B4D8CCD" w14:textId="77777777" w:rsidR="00682EE2" w:rsidRPr="00682EE2" w:rsidRDefault="00682EE2" w:rsidP="006A2510">
      <w:pPr>
        <w:pStyle w:val="Heading3"/>
        <w:rPr>
          <w:i/>
          <w:iCs w:val="0"/>
        </w:rPr>
      </w:pPr>
      <w:r w:rsidRPr="00682EE2">
        <w:rPr>
          <w:iCs w:val="0"/>
        </w:rPr>
        <w:t xml:space="preserve"> </w:t>
      </w:r>
      <w:bookmarkStart w:id="82" w:name="_Toc181561888"/>
      <w:r w:rsidRPr="00682EE2">
        <w:rPr>
          <w:iCs w:val="0"/>
        </w:rPr>
        <w:t>4.6.1 Description of Prison Policies for Wardens and Inmates</w:t>
      </w:r>
      <w:bookmarkEnd w:id="82"/>
    </w:p>
    <w:p w14:paraId="091F5A76" w14:textId="13C0FAA0" w:rsidR="00682EE2" w:rsidRPr="00682EE2" w:rsidRDefault="00682EE2" w:rsidP="00682EE2">
      <w:pPr>
        <w:spacing w:line="360" w:lineRule="auto"/>
        <w:jc w:val="both"/>
        <w:rPr>
          <w:i w:val="0"/>
          <w:iCs w:val="0"/>
        </w:rPr>
      </w:pPr>
      <w:r w:rsidRPr="00682EE2">
        <w:rPr>
          <w:i w:val="0"/>
          <w:iCs w:val="0"/>
        </w:rPr>
        <w:t>The mean score for prison policies is 3.8000 (N = 10), with a standard deviation of 0.68853. The skewness is -0.011 (S.E. = 0.687), indicating a nearly symmetric distribution, while the kurtosis value of -0.119 (S.E. = 1.334) suggests a distribution that is close to normal based on opinions from wardens. For inmates, the mean score for prison policies is 2.7877 (N = 65), with a standard deviation of 0.79834. With a negative skewness of -0.408 (SE = 0.297), prison policies are slightly left skewed, which means that more respondents rated prison policies on the higher end of the sca</w:t>
      </w:r>
      <w:r w:rsidR="00D3405D">
        <w:rPr>
          <w:i w:val="0"/>
          <w:iCs w:val="0"/>
        </w:rPr>
        <w:t>le for the 5-point Likert scale.</w:t>
      </w:r>
    </w:p>
    <w:p w14:paraId="12DE0702" w14:textId="77777777" w:rsidR="00682EE2" w:rsidRPr="00682EE2" w:rsidRDefault="00682EE2" w:rsidP="00682EE2">
      <w:pPr>
        <w:spacing w:line="360" w:lineRule="auto"/>
        <w:jc w:val="both"/>
        <w:rPr>
          <w:i w:val="0"/>
          <w:iCs w:val="0"/>
        </w:rPr>
      </w:pPr>
    </w:p>
    <w:p w14:paraId="6ABF9CA9" w14:textId="77777777" w:rsidR="00682EE2" w:rsidRPr="00682EE2" w:rsidRDefault="00682EE2" w:rsidP="006A2510">
      <w:pPr>
        <w:pStyle w:val="Heading3"/>
        <w:rPr>
          <w:i/>
          <w:iCs w:val="0"/>
        </w:rPr>
      </w:pPr>
      <w:bookmarkStart w:id="83" w:name="_Toc181561889"/>
      <w:r w:rsidRPr="00682EE2">
        <w:rPr>
          <w:iCs w:val="0"/>
        </w:rPr>
        <w:t>4.6.2 Hypothesis Testing</w:t>
      </w:r>
      <w:bookmarkEnd w:id="83"/>
    </w:p>
    <w:p w14:paraId="53E9DD6E" w14:textId="77777777" w:rsidR="00682EE2" w:rsidRPr="00682EE2" w:rsidRDefault="00682EE2" w:rsidP="00682EE2">
      <w:pPr>
        <w:spacing w:line="360" w:lineRule="auto"/>
        <w:jc w:val="both"/>
        <w:rPr>
          <w:i w:val="0"/>
          <w:iCs w:val="0"/>
        </w:rPr>
      </w:pPr>
      <w:r w:rsidRPr="00682EE2">
        <w:rPr>
          <w:i w:val="0"/>
          <w:iCs w:val="0"/>
        </w:rPr>
        <w:t xml:space="preserve">In response to the study objective two, which was to determine if there is a statistically significant relationship between the prison policies and the mental health </w:t>
      </w:r>
      <w:r w:rsidRPr="00682EE2">
        <w:rPr>
          <w:i w:val="0"/>
          <w:iCs w:val="0"/>
        </w:rPr>
        <w:lastRenderedPageBreak/>
        <w:t>of inmates at Marimanti G.K Prison in Tharaka Nithi County, the following null hypothesis was formulated.</w:t>
      </w:r>
    </w:p>
    <w:p w14:paraId="4DE09D3A" w14:textId="3D8F5D0C" w:rsidR="00682EE2" w:rsidRPr="00682EE2" w:rsidRDefault="00891498" w:rsidP="00682EE2">
      <w:pPr>
        <w:spacing w:line="360" w:lineRule="auto"/>
        <w:jc w:val="both"/>
        <w:rPr>
          <w:i w:val="0"/>
          <w:iCs w:val="0"/>
        </w:rPr>
      </w:pPr>
      <w:r w:rsidRPr="006A70B1">
        <w:rPr>
          <w:b/>
          <w:bCs/>
          <w:i w:val="0"/>
          <w:iCs w:val="0"/>
        </w:rPr>
        <w:t>H</w:t>
      </w:r>
      <w:r w:rsidRPr="006A70B1">
        <w:rPr>
          <w:b/>
          <w:bCs/>
          <w:i w:val="0"/>
          <w:iCs w:val="0"/>
          <w:vertAlign w:val="subscript"/>
        </w:rPr>
        <w:t>02</w:t>
      </w:r>
      <w:r w:rsidR="00682EE2" w:rsidRPr="006A70B1">
        <w:rPr>
          <w:b/>
          <w:bCs/>
          <w:i w:val="0"/>
          <w:iCs w:val="0"/>
        </w:rPr>
        <w:t xml:space="preserve"> </w:t>
      </w:r>
      <w:r w:rsidR="00682EE2" w:rsidRPr="00682EE2">
        <w:rPr>
          <w:i w:val="0"/>
          <w:iCs w:val="0"/>
        </w:rPr>
        <w:t>There is no statistically significant relationship between prison policies and the mental health of inmates at Marimanti G.K Prison in Tharaka Nithi County.</w:t>
      </w:r>
    </w:p>
    <w:p w14:paraId="3CFC92DC" w14:textId="77777777" w:rsidR="00682EE2" w:rsidRPr="00682EE2" w:rsidRDefault="00682EE2" w:rsidP="00682EE2">
      <w:pPr>
        <w:spacing w:line="360" w:lineRule="auto"/>
        <w:jc w:val="both"/>
        <w:rPr>
          <w:i w:val="0"/>
          <w:iCs w:val="0"/>
        </w:rPr>
      </w:pPr>
    </w:p>
    <w:p w14:paraId="409AE521" w14:textId="01E67096" w:rsidR="00682EE2" w:rsidRPr="00682EE2" w:rsidRDefault="00682EE2" w:rsidP="00682EE2">
      <w:pPr>
        <w:spacing w:line="360" w:lineRule="auto"/>
        <w:jc w:val="both"/>
        <w:rPr>
          <w:i w:val="0"/>
          <w:iCs w:val="0"/>
        </w:rPr>
      </w:pPr>
      <w:r w:rsidRPr="00682EE2">
        <w:rPr>
          <w:i w:val="0"/>
          <w:iCs w:val="0"/>
        </w:rPr>
        <w:t>A multivariate regression analysis summarized in Table 12 shows that the prison policies (β=0.008, p=0.957) w</w:t>
      </w:r>
      <w:r w:rsidR="006A70B1">
        <w:rPr>
          <w:i w:val="0"/>
          <w:iCs w:val="0"/>
        </w:rPr>
        <w:t>ere</w:t>
      </w:r>
      <w:r w:rsidRPr="00682EE2">
        <w:rPr>
          <w:i w:val="0"/>
          <w:iCs w:val="0"/>
        </w:rPr>
        <w:t xml:space="preserve"> not statistically significant </w:t>
      </w:r>
      <w:r w:rsidR="006A70B1">
        <w:rPr>
          <w:i w:val="0"/>
          <w:iCs w:val="0"/>
        </w:rPr>
        <w:t>for</w:t>
      </w:r>
      <w:r w:rsidRPr="00682EE2">
        <w:rPr>
          <w:i w:val="0"/>
          <w:iCs w:val="0"/>
        </w:rPr>
        <w:t xml:space="preserve"> the inmate’s mental health. There was insufficient evidence to reject the null hypothesis at 5% significance</w:t>
      </w:r>
      <w:r w:rsidR="006A70B1">
        <w:rPr>
          <w:i w:val="0"/>
          <w:iCs w:val="0"/>
        </w:rPr>
        <w:t xml:space="preserve"> level</w:t>
      </w:r>
      <w:r w:rsidRPr="00682EE2">
        <w:rPr>
          <w:i w:val="0"/>
          <w:iCs w:val="0"/>
        </w:rPr>
        <w:t>. This leads to the conclusion that there is no statistically significant relationship between prison policies and the mental health of inmates at Marimanti G.K Prison in Tharaka Nithi County. This implied that the prison policies at Marimanti G.K Prison do not affect the mental wellness of inmates.</w:t>
      </w:r>
    </w:p>
    <w:p w14:paraId="1154E959" w14:textId="77777777" w:rsidR="00682EE2" w:rsidRPr="00682EE2" w:rsidRDefault="00682EE2" w:rsidP="00682EE2">
      <w:pPr>
        <w:spacing w:line="360" w:lineRule="auto"/>
        <w:jc w:val="both"/>
        <w:rPr>
          <w:i w:val="0"/>
          <w:iCs w:val="0"/>
        </w:rPr>
      </w:pPr>
    </w:p>
    <w:p w14:paraId="0188C451" w14:textId="77777777" w:rsidR="00682EE2" w:rsidRPr="00682EE2" w:rsidRDefault="00682EE2" w:rsidP="006A2510">
      <w:pPr>
        <w:pStyle w:val="Heading3"/>
        <w:rPr>
          <w:i/>
          <w:iCs w:val="0"/>
        </w:rPr>
      </w:pPr>
      <w:bookmarkStart w:id="84" w:name="_Toc181561890"/>
      <w:r w:rsidRPr="00682EE2">
        <w:rPr>
          <w:iCs w:val="0"/>
        </w:rPr>
        <w:t>4.6.3 Discussion of Findings</w:t>
      </w:r>
      <w:bookmarkEnd w:id="84"/>
    </w:p>
    <w:p w14:paraId="7BACFA17" w14:textId="77777777" w:rsidR="00722688" w:rsidRDefault="00682EE2" w:rsidP="00682EE2">
      <w:pPr>
        <w:spacing w:line="360" w:lineRule="auto"/>
        <w:jc w:val="both"/>
        <w:rPr>
          <w:i w:val="0"/>
          <w:iCs w:val="0"/>
        </w:rPr>
      </w:pPr>
      <w:r w:rsidRPr="00682EE2">
        <w:rPr>
          <w:i w:val="0"/>
          <w:iCs w:val="0"/>
        </w:rPr>
        <w:t xml:space="preserve">The prison policy variable, in the regression analysis, did not affect scoring for mental health. Based on observations, the study's results contrast with literature, which stresses the necessity for well-structured policies that can support prisoners in maintaining a positive prison environment. Studies by Tasca (2019) revealed that restrictive policies negatively impact on inmates’ mental health since limited visitation rights led to increased feelings of loneliness and isolation causing elevated stress levels. Inmates' visitation experiences are influenced by the identity of the visitor, with visits from mothers consistently being perceived more negatively, indicating that visitation can serve as a means for mothers to confront and resolve grievances and conflicts with inmates through an uncomfortable process. Equally, prison policies governing recreational days and outings were found by Morris and Izenberg (2023) to influence mental health in various ways. Firstly, outings help as an escapade and contribute significantly by promoting a sense of well-being and providing a mental break. Visiting residents can be important for mental health in several ways. Secondly, it allows inmates to take a break from their routine and provides them with fresh air and some room to breathe apart from their cells. The environment within the prison is vastly different from the world outside, with its </w:t>
      </w:r>
      <w:r w:rsidRPr="00682EE2">
        <w:rPr>
          <w:i w:val="0"/>
          <w:iCs w:val="0"/>
        </w:rPr>
        <w:lastRenderedPageBreak/>
        <w:t>many natural elements and bustling sights and sounds (Tasca, 2015). This provides a way to keep the mind at peace and help take a break from the monotonic routine they get. It develops a mindset of being strong toward the world outside, where people are not trapped within bars.</w:t>
      </w:r>
    </w:p>
    <w:p w14:paraId="34FFC3FE" w14:textId="77777777" w:rsidR="00722688" w:rsidRDefault="00722688" w:rsidP="00682EE2">
      <w:pPr>
        <w:spacing w:line="360" w:lineRule="auto"/>
        <w:jc w:val="both"/>
        <w:rPr>
          <w:i w:val="0"/>
          <w:iCs w:val="0"/>
        </w:rPr>
      </w:pPr>
    </w:p>
    <w:p w14:paraId="21955361" w14:textId="36033B1E" w:rsidR="00682EE2" w:rsidRPr="00682EE2" w:rsidRDefault="00682EE2" w:rsidP="00682EE2">
      <w:pPr>
        <w:spacing w:line="360" w:lineRule="auto"/>
        <w:jc w:val="both"/>
        <w:rPr>
          <w:i w:val="0"/>
          <w:iCs w:val="0"/>
        </w:rPr>
      </w:pPr>
      <w:r w:rsidRPr="00682EE2">
        <w:rPr>
          <w:i w:val="0"/>
          <w:iCs w:val="0"/>
        </w:rPr>
        <w:t>These conflicting findings revealed that even if prison policies are essential as suggested by the literature, their immediate, measurable impact on mental health doesn’t apply at Marimanti G.K Prison. Such conflicting findings can be attributed to differences in the study results and demographic composition of prisoners at Marimanti G.K prison. While most of the literature analysis such as Tasca (2019) and Morris and Izenberg (2023) covers relation between prison policies and mental health for inmates at maximum security prisons, for diverse groups (different sex and lengths of sentences), Marimanti G.K prison is a low security maximum prisons with short term sentences, mostly not exceeding three years. As Caporuscio (2020 suggests, the length of imprisonment significantly heightens the mental health problems of inmates due to the level of prison freedom and hope of completing prison sentences. This being the case, most inmates at Marimanti GK prison have higher hope of being reintegrated into society due to shorter sentences than those at maximum security prisons.</w:t>
      </w:r>
    </w:p>
    <w:p w14:paraId="78AC6DAD" w14:textId="77777777" w:rsidR="00682EE2" w:rsidRPr="00682EE2" w:rsidRDefault="00682EE2" w:rsidP="00682EE2">
      <w:pPr>
        <w:spacing w:line="360" w:lineRule="auto"/>
        <w:jc w:val="both"/>
        <w:rPr>
          <w:i w:val="0"/>
          <w:iCs w:val="0"/>
        </w:rPr>
      </w:pPr>
    </w:p>
    <w:p w14:paraId="09F883F5" w14:textId="77777777" w:rsidR="00682EE2" w:rsidRPr="00682EE2" w:rsidRDefault="00682EE2" w:rsidP="006A2510">
      <w:pPr>
        <w:pStyle w:val="Heading2"/>
        <w:rPr>
          <w:i/>
          <w:iCs w:val="0"/>
        </w:rPr>
      </w:pPr>
      <w:bookmarkStart w:id="85" w:name="_Toc181561891"/>
      <w:r w:rsidRPr="00682EE2">
        <w:rPr>
          <w:iCs w:val="0"/>
        </w:rPr>
        <w:t>4.7 Relationship between Warden-Inmate Interactions and Mental Health of Inmates</w:t>
      </w:r>
      <w:bookmarkEnd w:id="85"/>
    </w:p>
    <w:p w14:paraId="1DEAF618" w14:textId="77777777" w:rsidR="00682EE2" w:rsidRPr="00682EE2" w:rsidRDefault="00682EE2" w:rsidP="006A2510">
      <w:pPr>
        <w:pStyle w:val="Heading3"/>
        <w:rPr>
          <w:i/>
          <w:iCs w:val="0"/>
        </w:rPr>
      </w:pPr>
      <w:bookmarkStart w:id="86" w:name="_Toc181561892"/>
      <w:r w:rsidRPr="00682EE2">
        <w:rPr>
          <w:iCs w:val="0"/>
        </w:rPr>
        <w:t>4.7.1Description of Warden to Inmate Interactions</w:t>
      </w:r>
      <w:bookmarkEnd w:id="86"/>
    </w:p>
    <w:p w14:paraId="59EFB103" w14:textId="77777777" w:rsidR="00682EE2" w:rsidRPr="00682EE2" w:rsidRDefault="00682EE2" w:rsidP="00682EE2">
      <w:pPr>
        <w:spacing w:line="360" w:lineRule="auto"/>
        <w:jc w:val="both"/>
        <w:rPr>
          <w:i w:val="0"/>
          <w:iCs w:val="0"/>
        </w:rPr>
      </w:pPr>
      <w:r w:rsidRPr="00682EE2">
        <w:rPr>
          <w:i w:val="0"/>
          <w:iCs w:val="0"/>
        </w:rPr>
        <w:t xml:space="preserve">The mean score for inmate-to-warden relationships score poses a score of 2.8431 (N = 65), with standard deviation of 0.65812, based on the inmates’ responses. It is positively skewed (0311±0.296) and has flatter distribution than normal (-0.572±0.586). On the other hand, the mean score for relationships is 3.4667 (N = 10), with a standard deviation of 0.59213, indicating a moderate inmate-to-warden relationship. The skewness is 0.577 (S.E. = 0.687), indicating a slight right skew, suggesting that prison staff generally rated their relationship as strained, while the </w:t>
      </w:r>
      <w:r w:rsidRPr="00682EE2">
        <w:rPr>
          <w:i w:val="0"/>
          <w:iCs w:val="0"/>
        </w:rPr>
        <w:lastRenderedPageBreak/>
        <w:t>kurtosis value of 0.948 (S.E. = 1.334) indicates a distribution was more peaked than normal.</w:t>
      </w:r>
    </w:p>
    <w:p w14:paraId="5B66A611" w14:textId="77777777" w:rsidR="00682EE2" w:rsidRPr="00682EE2" w:rsidRDefault="00682EE2" w:rsidP="00682EE2">
      <w:pPr>
        <w:spacing w:line="360" w:lineRule="auto"/>
        <w:jc w:val="both"/>
        <w:rPr>
          <w:i w:val="0"/>
          <w:iCs w:val="0"/>
        </w:rPr>
      </w:pPr>
      <w:r w:rsidRPr="00682EE2">
        <w:rPr>
          <w:i w:val="0"/>
          <w:iCs w:val="0"/>
        </w:rPr>
        <w:t xml:space="preserve"> </w:t>
      </w:r>
    </w:p>
    <w:p w14:paraId="0BFDBC2F" w14:textId="77777777" w:rsidR="00682EE2" w:rsidRPr="00682EE2" w:rsidRDefault="00682EE2" w:rsidP="006A2510">
      <w:pPr>
        <w:pStyle w:val="Heading3"/>
        <w:rPr>
          <w:i/>
          <w:iCs w:val="0"/>
        </w:rPr>
      </w:pPr>
      <w:bookmarkStart w:id="87" w:name="_Toc181561893"/>
      <w:r w:rsidRPr="00682EE2">
        <w:rPr>
          <w:iCs w:val="0"/>
        </w:rPr>
        <w:t>4.7.2 Hypothesis Testing</w:t>
      </w:r>
      <w:bookmarkEnd w:id="87"/>
      <w:r w:rsidRPr="00682EE2">
        <w:rPr>
          <w:iCs w:val="0"/>
        </w:rPr>
        <w:t xml:space="preserve"> </w:t>
      </w:r>
    </w:p>
    <w:p w14:paraId="20292108" w14:textId="77777777" w:rsidR="00682EE2" w:rsidRPr="00682EE2" w:rsidRDefault="00682EE2" w:rsidP="00682EE2">
      <w:pPr>
        <w:spacing w:line="360" w:lineRule="auto"/>
        <w:jc w:val="both"/>
        <w:rPr>
          <w:i w:val="0"/>
          <w:iCs w:val="0"/>
        </w:rPr>
      </w:pPr>
      <w:r w:rsidRPr="00682EE2">
        <w:rPr>
          <w:i w:val="0"/>
          <w:iCs w:val="0"/>
        </w:rPr>
        <w:t>The following null hypothesis was formulated from study objective three, which was to determine if there is a statistically significant relationship between the warden-inmate relationship and the mental health of inmates at Marimanti G.K Prison in Tharaka Nithi County.</w:t>
      </w:r>
    </w:p>
    <w:p w14:paraId="64E4EE18" w14:textId="77777777" w:rsidR="00682EE2" w:rsidRPr="00682EE2" w:rsidRDefault="00682EE2" w:rsidP="00682EE2">
      <w:pPr>
        <w:spacing w:line="360" w:lineRule="auto"/>
        <w:jc w:val="both"/>
        <w:rPr>
          <w:i w:val="0"/>
          <w:iCs w:val="0"/>
        </w:rPr>
      </w:pPr>
      <w:r w:rsidRPr="00682EE2">
        <w:rPr>
          <w:i w:val="0"/>
          <w:iCs w:val="0"/>
        </w:rPr>
        <w:t>H</w:t>
      </w:r>
      <w:r w:rsidRPr="00D3405D">
        <w:rPr>
          <w:b/>
          <w:i w:val="0"/>
          <w:iCs w:val="0"/>
          <w:vertAlign w:val="subscript"/>
        </w:rPr>
        <w:t>03</w:t>
      </w:r>
      <w:r w:rsidRPr="00682EE2">
        <w:rPr>
          <w:i w:val="0"/>
          <w:iCs w:val="0"/>
        </w:rPr>
        <w:t xml:space="preserve"> There is no statistically significant relationship between the warden-inmate interactions and the mental health of inmates at Marimanti G.K Prison in Tharaka Nithi County.</w:t>
      </w:r>
    </w:p>
    <w:p w14:paraId="79B10982" w14:textId="5DA40A71" w:rsidR="00682EE2" w:rsidRDefault="00682EE2" w:rsidP="00682EE2">
      <w:pPr>
        <w:spacing w:line="360" w:lineRule="auto"/>
        <w:jc w:val="both"/>
        <w:rPr>
          <w:i w:val="0"/>
          <w:iCs w:val="0"/>
        </w:rPr>
      </w:pPr>
      <w:r w:rsidRPr="00682EE2">
        <w:rPr>
          <w:i w:val="0"/>
          <w:iCs w:val="0"/>
        </w:rPr>
        <w:t>A multivariate regression analysis summarized in Table 12 shows that warden-inmate relationships (=-0.307, p=0.122) are not a statistically significant predictor of mental health among the inmates. This showed that there was insufficient evidence to reject the null hypothesis at a 5% significance level. This implies that there is no statistically significant relationship between the warden-inmate relationship and the mental health of inmates at Marimanti G.K Prison in Tharaka Nithi County.</w:t>
      </w:r>
    </w:p>
    <w:p w14:paraId="7A84DFFA" w14:textId="77777777" w:rsidR="0060368E" w:rsidRPr="00682EE2" w:rsidRDefault="0060368E" w:rsidP="00682EE2">
      <w:pPr>
        <w:spacing w:line="360" w:lineRule="auto"/>
        <w:jc w:val="both"/>
        <w:rPr>
          <w:i w:val="0"/>
          <w:iCs w:val="0"/>
        </w:rPr>
      </w:pPr>
    </w:p>
    <w:p w14:paraId="17C6AD7A" w14:textId="77777777" w:rsidR="00682EE2" w:rsidRPr="00682EE2" w:rsidRDefault="00682EE2" w:rsidP="006A2510">
      <w:pPr>
        <w:pStyle w:val="Heading3"/>
        <w:rPr>
          <w:i/>
          <w:iCs w:val="0"/>
        </w:rPr>
      </w:pPr>
      <w:bookmarkStart w:id="88" w:name="_Toc181561894"/>
      <w:r w:rsidRPr="00682EE2">
        <w:rPr>
          <w:iCs w:val="0"/>
        </w:rPr>
        <w:t>4.7.3 Discussion of Findings</w:t>
      </w:r>
      <w:bookmarkEnd w:id="88"/>
    </w:p>
    <w:p w14:paraId="3BF9CE81" w14:textId="77777777" w:rsidR="00682EE2" w:rsidRDefault="00682EE2" w:rsidP="00682EE2">
      <w:pPr>
        <w:spacing w:line="360" w:lineRule="auto"/>
        <w:jc w:val="both"/>
        <w:rPr>
          <w:i w:val="0"/>
          <w:iCs w:val="0"/>
        </w:rPr>
      </w:pPr>
      <w:r w:rsidRPr="00682EE2">
        <w:rPr>
          <w:i w:val="0"/>
          <w:iCs w:val="0"/>
        </w:rPr>
        <w:t xml:space="preserve">These findings significantly differ from the findings of the literature. Analysis by Edgemon and Clay-Warner (2019) suggested that the inmate-to-warden relationship is important in shaping the atmosphere inside prisons and affecting mental health. Positive contacts and a supportive relationship with wardens can boost inmates' morale and develop a humane, less stressed environment. Equally, analysis by Woodridge (2020) conflicts the study findings since it suggested that the way wardens communicate and behave with the inmates plays a very crucial role in shaping the inmates' mental health. Increasing distance between inmates and warden creates more fear, anxiety and stress among the inmates and anxiety developed when there is a lack of focus on rehabilitation and the leaders make decisions arbitrarily. Inmates who are punished in complex ways will get stressed because it sometimes attacks their self-esteem, and any underlying mental issue can be exacerbated. More also, strained </w:t>
      </w:r>
      <w:r w:rsidRPr="00682EE2">
        <w:rPr>
          <w:i w:val="0"/>
          <w:iCs w:val="0"/>
        </w:rPr>
        <w:lastRenderedPageBreak/>
        <w:t>relationship increases work stress which affects service delivery for instance stressed warden cascades same effects to prisoners while commitment and availability of warden to provide needed supportive duties to prisoners would contribute negatively to escalation of mental issues among prisoners, particularly suicidal thoughts, depression, anger and aggression.</w:t>
      </w:r>
    </w:p>
    <w:p w14:paraId="530EB5CC" w14:textId="77777777" w:rsidR="00722688" w:rsidRPr="00682EE2" w:rsidRDefault="00722688" w:rsidP="00682EE2">
      <w:pPr>
        <w:spacing w:line="360" w:lineRule="auto"/>
        <w:jc w:val="both"/>
        <w:rPr>
          <w:i w:val="0"/>
          <w:iCs w:val="0"/>
        </w:rPr>
      </w:pPr>
    </w:p>
    <w:p w14:paraId="70307E3A" w14:textId="77777777" w:rsidR="00682EE2" w:rsidRPr="00682EE2" w:rsidRDefault="00682EE2" w:rsidP="00682EE2">
      <w:pPr>
        <w:spacing w:line="360" w:lineRule="auto"/>
        <w:jc w:val="both"/>
        <w:rPr>
          <w:i w:val="0"/>
          <w:iCs w:val="0"/>
        </w:rPr>
      </w:pPr>
      <w:r w:rsidRPr="00682EE2">
        <w:rPr>
          <w:i w:val="0"/>
          <w:iCs w:val="0"/>
        </w:rPr>
        <w:t>The study finding and literature strongly conflicts. One of such primary differences is perception between wardens and inmates and structural policies governing the Marimanti G.K prison and in Kenya. A survey by UNODC (2018) suggests that prisoners feel better about their mental health status when their opinion is put into consideration and when their freedom and status is respected. The warden tends to use harsh and demeaning language on prisoners and often judge them based on state, creating a strained relationship amongst them. Contrastingly, prisoners in more developed countries where policies and prison environments are favorable tend to have a less strained relationship which help explain such differences in the study findings. Equally, Marimanti G.K prison being a low security prison lacks adequate policy framework to govern warden to inmates’ relationship further culminating to the indifferences in the study findings.</w:t>
      </w:r>
    </w:p>
    <w:p w14:paraId="0F6772A1" w14:textId="77777777" w:rsidR="00682EE2" w:rsidRPr="00682EE2" w:rsidRDefault="00682EE2" w:rsidP="00682EE2">
      <w:pPr>
        <w:spacing w:line="360" w:lineRule="auto"/>
        <w:jc w:val="both"/>
        <w:rPr>
          <w:i w:val="0"/>
          <w:iCs w:val="0"/>
        </w:rPr>
      </w:pPr>
    </w:p>
    <w:p w14:paraId="0EA55233" w14:textId="77777777" w:rsidR="00682EE2" w:rsidRPr="00682EE2" w:rsidRDefault="00682EE2" w:rsidP="006A2510">
      <w:pPr>
        <w:pStyle w:val="Heading2"/>
        <w:rPr>
          <w:i/>
          <w:iCs w:val="0"/>
        </w:rPr>
      </w:pPr>
      <w:bookmarkStart w:id="89" w:name="_Toc181561895"/>
      <w:r w:rsidRPr="00682EE2">
        <w:rPr>
          <w:iCs w:val="0"/>
        </w:rPr>
        <w:t>4.8 Relationship between Inmate Workload and Mental Health</w:t>
      </w:r>
      <w:bookmarkEnd w:id="89"/>
    </w:p>
    <w:p w14:paraId="774F1B7B" w14:textId="77777777" w:rsidR="00682EE2" w:rsidRPr="00682EE2" w:rsidRDefault="00682EE2" w:rsidP="006A2510">
      <w:pPr>
        <w:pStyle w:val="Heading3"/>
        <w:rPr>
          <w:i/>
          <w:iCs w:val="0"/>
        </w:rPr>
      </w:pPr>
      <w:bookmarkStart w:id="90" w:name="_Toc181561896"/>
      <w:r w:rsidRPr="00682EE2">
        <w:rPr>
          <w:iCs w:val="0"/>
        </w:rPr>
        <w:t>4.8.1 Description of Inmate Workload</w:t>
      </w:r>
      <w:bookmarkEnd w:id="90"/>
    </w:p>
    <w:p w14:paraId="30DE3D4A" w14:textId="77777777" w:rsidR="00682EE2" w:rsidRPr="00682EE2" w:rsidRDefault="00682EE2" w:rsidP="00682EE2">
      <w:pPr>
        <w:spacing w:line="360" w:lineRule="auto"/>
        <w:jc w:val="both"/>
        <w:rPr>
          <w:i w:val="0"/>
          <w:iCs w:val="0"/>
        </w:rPr>
      </w:pPr>
      <w:r w:rsidRPr="00682EE2">
        <w:rPr>
          <w:i w:val="0"/>
          <w:iCs w:val="0"/>
        </w:rPr>
        <w:t xml:space="preserve"> The workload score for inmate average is 3.0369 (N = 65), with a standard deviation of 0.69001. It has a negative skewness (-0.536±0.297) with a distribution close to normal but slightly flatter. On the other hand, the   mean score for inmates' workload is 4.1000 (N = 10), with a standard deviation of 0.77060, which suggests that prison staff perceive that the inmates at G.K Marimanti prison are less burdened by the workload.</w:t>
      </w:r>
    </w:p>
    <w:p w14:paraId="58E2003F" w14:textId="77777777" w:rsidR="00682EE2" w:rsidRPr="00682EE2" w:rsidRDefault="00682EE2" w:rsidP="006A2510">
      <w:pPr>
        <w:pStyle w:val="Heading3"/>
        <w:rPr>
          <w:i/>
          <w:iCs w:val="0"/>
        </w:rPr>
      </w:pPr>
      <w:bookmarkStart w:id="91" w:name="_Toc181561897"/>
      <w:r w:rsidRPr="00682EE2">
        <w:rPr>
          <w:iCs w:val="0"/>
        </w:rPr>
        <w:t>4.8.2 Hypothesis Testing</w:t>
      </w:r>
      <w:bookmarkEnd w:id="91"/>
      <w:r w:rsidRPr="00682EE2">
        <w:rPr>
          <w:iCs w:val="0"/>
        </w:rPr>
        <w:t xml:space="preserve"> </w:t>
      </w:r>
    </w:p>
    <w:p w14:paraId="71304BD9" w14:textId="77777777" w:rsidR="00682EE2" w:rsidRPr="00682EE2" w:rsidRDefault="00682EE2" w:rsidP="00682EE2">
      <w:pPr>
        <w:spacing w:line="360" w:lineRule="auto"/>
        <w:jc w:val="both"/>
        <w:rPr>
          <w:i w:val="0"/>
          <w:iCs w:val="0"/>
        </w:rPr>
      </w:pPr>
      <w:r w:rsidRPr="00682EE2">
        <w:rPr>
          <w:i w:val="0"/>
          <w:iCs w:val="0"/>
        </w:rPr>
        <w:t xml:space="preserve">According to the research objective four, which sought to determine if there is a statistically significant relationship between the inmate workload and the mental </w:t>
      </w:r>
      <w:r w:rsidRPr="00682EE2">
        <w:rPr>
          <w:i w:val="0"/>
          <w:iCs w:val="0"/>
        </w:rPr>
        <w:lastRenderedPageBreak/>
        <w:t>health of inmates at Marimanti G.K Prison in Tharaka Nithi County, the following null hypothesis was formulated;</w:t>
      </w:r>
    </w:p>
    <w:p w14:paraId="34D0BF59" w14:textId="410BF65A" w:rsidR="00682EE2" w:rsidRDefault="00682EE2" w:rsidP="00682EE2">
      <w:pPr>
        <w:spacing w:line="360" w:lineRule="auto"/>
        <w:jc w:val="both"/>
        <w:rPr>
          <w:i w:val="0"/>
          <w:iCs w:val="0"/>
        </w:rPr>
      </w:pPr>
      <w:r w:rsidRPr="00682EE2">
        <w:rPr>
          <w:i w:val="0"/>
          <w:iCs w:val="0"/>
        </w:rPr>
        <w:t>H</w:t>
      </w:r>
      <w:r w:rsidRPr="00D3405D">
        <w:rPr>
          <w:b/>
          <w:i w:val="0"/>
          <w:iCs w:val="0"/>
          <w:vertAlign w:val="subscript"/>
        </w:rPr>
        <w:t>04</w:t>
      </w:r>
      <w:r w:rsidRPr="00682EE2">
        <w:rPr>
          <w:i w:val="0"/>
          <w:iCs w:val="0"/>
        </w:rPr>
        <w:t xml:space="preserve"> There is no statistically significant relationship between the inmate workload and the mental health of inmates at Marimanti G.K Prison in Tharaka Nithi County. The study suggests that there is no significant relationship between inmate workload (β=-0.044, p</w:t>
      </w:r>
      <w:r w:rsidR="00891498">
        <w:rPr>
          <w:i w:val="0"/>
          <w:iCs w:val="0"/>
        </w:rPr>
        <w:t xml:space="preserve">=0.809) and their mental </w:t>
      </w:r>
      <w:proofErr w:type="spellStart"/>
      <w:r w:rsidR="00891498">
        <w:rPr>
          <w:i w:val="0"/>
          <w:iCs w:val="0"/>
        </w:rPr>
        <w:t>healt</w:t>
      </w:r>
      <w:proofErr w:type="spellEnd"/>
      <w:r w:rsidRPr="00682EE2">
        <w:rPr>
          <w:i w:val="0"/>
          <w:iCs w:val="0"/>
        </w:rPr>
        <w:t>. This shows that there was insufficient evidence to reject the null hypothesis at 0.5% level of significance.</w:t>
      </w:r>
    </w:p>
    <w:p w14:paraId="2F642DA2" w14:textId="77777777" w:rsidR="006A2510" w:rsidRPr="00682EE2" w:rsidRDefault="006A2510" w:rsidP="00682EE2">
      <w:pPr>
        <w:spacing w:line="360" w:lineRule="auto"/>
        <w:jc w:val="both"/>
        <w:rPr>
          <w:i w:val="0"/>
          <w:iCs w:val="0"/>
        </w:rPr>
      </w:pPr>
    </w:p>
    <w:p w14:paraId="47499425" w14:textId="77777777" w:rsidR="00682EE2" w:rsidRPr="00682EE2" w:rsidRDefault="00682EE2" w:rsidP="006A2510">
      <w:pPr>
        <w:pStyle w:val="Heading3"/>
        <w:rPr>
          <w:i/>
          <w:iCs w:val="0"/>
        </w:rPr>
      </w:pPr>
      <w:bookmarkStart w:id="92" w:name="_Toc181561898"/>
      <w:r w:rsidRPr="00682EE2">
        <w:rPr>
          <w:iCs w:val="0"/>
        </w:rPr>
        <w:t>4.8.3 Quantitative Findings</w:t>
      </w:r>
      <w:bookmarkEnd w:id="92"/>
    </w:p>
    <w:p w14:paraId="6CC52EF9" w14:textId="77777777" w:rsidR="00682EE2" w:rsidRPr="00682EE2" w:rsidRDefault="00682EE2" w:rsidP="00682EE2">
      <w:pPr>
        <w:spacing w:line="360" w:lineRule="auto"/>
        <w:jc w:val="both"/>
        <w:rPr>
          <w:i w:val="0"/>
          <w:iCs w:val="0"/>
        </w:rPr>
      </w:pPr>
      <w:r w:rsidRPr="00682EE2">
        <w:rPr>
          <w:i w:val="0"/>
          <w:iCs w:val="0"/>
        </w:rPr>
        <w:t>This result is contrary to the literature by Caporuscio (2020), which suggests that manageable workloads should be maintained to keep the prisoners from experiencing burnout and stress. Bosma et al., (2020)   also suggested that daily routines and vocational educational programs as well as the work demand placed on incarcerated individuals significantly impact their psychological well-being. When there exist repetitive schedules, limited recreational activities and minimal decision-making autonomy, inmates are often subjected to boredom, frustration and increased stress levels. Therefore, there is a direct link between prolonged exposure to monotonous routines and the prevalence of mental health issues among inmates</w:t>
      </w:r>
    </w:p>
    <w:p w14:paraId="3DBB8E3F" w14:textId="77777777" w:rsidR="00682EE2" w:rsidRPr="00682EE2" w:rsidRDefault="00682EE2" w:rsidP="00682EE2">
      <w:pPr>
        <w:spacing w:line="360" w:lineRule="auto"/>
        <w:jc w:val="both"/>
        <w:rPr>
          <w:i w:val="0"/>
          <w:iCs w:val="0"/>
        </w:rPr>
      </w:pPr>
      <w:r w:rsidRPr="00682EE2">
        <w:rPr>
          <w:i w:val="0"/>
          <w:iCs w:val="0"/>
        </w:rPr>
        <w:t>This might suggest that workload is a potential issue in most prisons but may be tempered by other variables or conditions in this study such as the nature of work, private coping mechanisms, or even the atmosphere in prison at Marimanti G.K prisons. For instance, majority of the inmates come from Tharaka hence they are used to the nature of work given at the prison. Similarly, the weather condition is similar and the working hours could be fewer (four hours per day) compared to the normal working hours they are used to.</w:t>
      </w:r>
    </w:p>
    <w:p w14:paraId="361889F5" w14:textId="2AE41D7A" w:rsidR="00682EE2" w:rsidRPr="00682EE2" w:rsidRDefault="00682EE2" w:rsidP="00682EE2">
      <w:pPr>
        <w:spacing w:line="360" w:lineRule="auto"/>
        <w:jc w:val="both"/>
        <w:rPr>
          <w:i w:val="0"/>
          <w:iCs w:val="0"/>
        </w:rPr>
      </w:pPr>
      <w:r w:rsidRPr="00682EE2">
        <w:rPr>
          <w:i w:val="0"/>
          <w:iCs w:val="0"/>
        </w:rPr>
        <w:t xml:space="preserve"> When the independent variables are kept constant, the resulting mental health score is 3.781, and hence, the model governing the relationship between mental health and the four independent variables can be represented as</w:t>
      </w:r>
      <w:r w:rsidR="006A2510">
        <w:rPr>
          <w:i w:val="0"/>
          <w:iCs w:val="0"/>
        </w:rPr>
        <w:t>;</w:t>
      </w:r>
    </w:p>
    <w:p w14:paraId="66714AC0" w14:textId="77777777" w:rsidR="00682EE2" w:rsidRPr="00682EE2" w:rsidRDefault="00682EE2" w:rsidP="006A2510">
      <w:pPr>
        <w:spacing w:line="360" w:lineRule="auto"/>
        <w:jc w:val="center"/>
        <w:rPr>
          <w:i w:val="0"/>
          <w:iCs w:val="0"/>
        </w:rPr>
      </w:pPr>
      <w:r w:rsidRPr="00682EE2">
        <w:rPr>
          <w:i w:val="0"/>
          <w:iCs w:val="0"/>
        </w:rPr>
        <w:t>Y=3.781+0.418X1+0.008X2 -0.044X3-0.307X4+ε</w:t>
      </w:r>
    </w:p>
    <w:p w14:paraId="234DA448" w14:textId="77777777" w:rsidR="00682EE2" w:rsidRPr="00682EE2" w:rsidRDefault="00682EE2" w:rsidP="00682EE2">
      <w:pPr>
        <w:spacing w:line="360" w:lineRule="auto"/>
        <w:jc w:val="both"/>
        <w:rPr>
          <w:i w:val="0"/>
          <w:iCs w:val="0"/>
        </w:rPr>
      </w:pPr>
      <w:r w:rsidRPr="00682EE2">
        <w:rPr>
          <w:i w:val="0"/>
          <w:iCs w:val="0"/>
        </w:rPr>
        <w:t>Where,</w:t>
      </w:r>
    </w:p>
    <w:p w14:paraId="74A433A6" w14:textId="77777777" w:rsidR="00682EE2" w:rsidRPr="00682EE2" w:rsidRDefault="00682EE2" w:rsidP="00682EE2">
      <w:pPr>
        <w:spacing w:line="360" w:lineRule="auto"/>
        <w:jc w:val="both"/>
        <w:rPr>
          <w:i w:val="0"/>
          <w:iCs w:val="0"/>
        </w:rPr>
      </w:pPr>
      <w:r w:rsidRPr="00682EE2">
        <w:rPr>
          <w:i w:val="0"/>
          <w:iCs w:val="0"/>
        </w:rPr>
        <w:lastRenderedPageBreak/>
        <w:tab/>
        <w:t xml:space="preserve">Y is the mental health score  </w:t>
      </w:r>
    </w:p>
    <w:p w14:paraId="5A5E4ACF" w14:textId="77777777" w:rsidR="00682EE2" w:rsidRPr="00682EE2" w:rsidRDefault="00682EE2" w:rsidP="00682EE2">
      <w:pPr>
        <w:spacing w:line="360" w:lineRule="auto"/>
        <w:jc w:val="both"/>
        <w:rPr>
          <w:i w:val="0"/>
          <w:iCs w:val="0"/>
        </w:rPr>
      </w:pPr>
      <w:r w:rsidRPr="00682EE2">
        <w:rPr>
          <w:i w:val="0"/>
          <w:iCs w:val="0"/>
        </w:rPr>
        <w:tab/>
        <w:t>X1, X2, X3, and X4 represent the physical environment, prison policies, inmate workload, and relationships, respectively.</w:t>
      </w:r>
    </w:p>
    <w:p w14:paraId="6E68C96D" w14:textId="77777777" w:rsidR="00682EE2" w:rsidRPr="00682EE2" w:rsidRDefault="00682EE2" w:rsidP="00682EE2">
      <w:pPr>
        <w:spacing w:line="360" w:lineRule="auto"/>
        <w:jc w:val="both"/>
        <w:rPr>
          <w:i w:val="0"/>
          <w:iCs w:val="0"/>
        </w:rPr>
      </w:pPr>
    </w:p>
    <w:p w14:paraId="45045FD2" w14:textId="77777777" w:rsidR="00682EE2" w:rsidRPr="00682EE2" w:rsidRDefault="00682EE2" w:rsidP="006A2510">
      <w:pPr>
        <w:pStyle w:val="Heading2"/>
        <w:rPr>
          <w:i/>
          <w:iCs w:val="0"/>
        </w:rPr>
      </w:pPr>
      <w:bookmarkStart w:id="93" w:name="_Toc181561899"/>
      <w:r w:rsidRPr="00682EE2">
        <w:rPr>
          <w:iCs w:val="0"/>
        </w:rPr>
        <w:t>4.9 Qualitative Analysis</w:t>
      </w:r>
      <w:bookmarkEnd w:id="93"/>
    </w:p>
    <w:p w14:paraId="3F8B1D07" w14:textId="77777777" w:rsidR="00D3405D" w:rsidRDefault="00682EE2" w:rsidP="00D3405D">
      <w:pPr>
        <w:spacing w:line="360" w:lineRule="auto"/>
        <w:jc w:val="both"/>
        <w:rPr>
          <w:i w:val="0"/>
          <w:iCs w:val="0"/>
        </w:rPr>
      </w:pPr>
      <w:r w:rsidRPr="00682EE2">
        <w:rPr>
          <w:i w:val="0"/>
          <w:iCs w:val="0"/>
        </w:rPr>
        <w:t>Based on the interview data provided, several themes emerged surrounding the state of the physical environment, policies, inmate workload, inmate-warden relationships, and mental health within Marimanti G.K. Prison. The respondents’ surveys from the inte</w:t>
      </w:r>
      <w:r w:rsidR="00D3405D">
        <w:rPr>
          <w:i w:val="0"/>
          <w:iCs w:val="0"/>
        </w:rPr>
        <w:t>rview schedule were as follows;</w:t>
      </w:r>
    </w:p>
    <w:p w14:paraId="4E60E58B" w14:textId="77777777" w:rsidR="00D3405D" w:rsidRDefault="00D3405D" w:rsidP="00D3405D">
      <w:pPr>
        <w:spacing w:line="360" w:lineRule="auto"/>
        <w:jc w:val="both"/>
        <w:rPr>
          <w:i w:val="0"/>
          <w:iCs w:val="0"/>
        </w:rPr>
      </w:pPr>
    </w:p>
    <w:p w14:paraId="59AFA73F" w14:textId="48C73DC8" w:rsidR="00682EE2" w:rsidRPr="00682EE2" w:rsidRDefault="00682EE2" w:rsidP="006A2510">
      <w:pPr>
        <w:pStyle w:val="Heading3"/>
        <w:rPr>
          <w:i/>
          <w:iCs w:val="0"/>
        </w:rPr>
      </w:pPr>
      <w:bookmarkStart w:id="94" w:name="_Toc181561900"/>
      <w:r w:rsidRPr="00682EE2">
        <w:rPr>
          <w:iCs w:val="0"/>
        </w:rPr>
        <w:t>4.9.1 Discussions of Findings</w:t>
      </w:r>
      <w:bookmarkEnd w:id="94"/>
    </w:p>
    <w:p w14:paraId="0300AE49" w14:textId="0B425E52" w:rsidR="0060368E" w:rsidRDefault="00682EE2" w:rsidP="006A2510">
      <w:pPr>
        <w:spacing w:line="360" w:lineRule="auto"/>
        <w:jc w:val="both"/>
        <w:rPr>
          <w:i w:val="0"/>
          <w:iCs w:val="0"/>
        </w:rPr>
        <w:sectPr w:rsidR="0060368E" w:rsidSect="00D678E2">
          <w:pgSz w:w="11906" w:h="16838"/>
          <w:pgMar w:top="1440" w:right="1440" w:bottom="1440" w:left="2160" w:header="706" w:footer="706" w:gutter="0"/>
          <w:pgNumType w:start="1"/>
          <w:cols w:space="708"/>
          <w:docGrid w:linePitch="360"/>
        </w:sectPr>
      </w:pPr>
      <w:r w:rsidRPr="00682EE2">
        <w:rPr>
          <w:i w:val="0"/>
          <w:iCs w:val="0"/>
        </w:rPr>
        <w:t>Table 13 and 14 summarize the key findings fro</w:t>
      </w:r>
      <w:r w:rsidR="00D3405D">
        <w:rPr>
          <w:i w:val="0"/>
          <w:iCs w:val="0"/>
        </w:rPr>
        <w:t>m the inmates and prison warden</w:t>
      </w:r>
    </w:p>
    <w:p w14:paraId="0EA2F5E6" w14:textId="77777777" w:rsidR="00D3405D" w:rsidRPr="00D3405D" w:rsidRDefault="00F07C73" w:rsidP="00F07C73">
      <w:pPr>
        <w:pStyle w:val="Caption"/>
        <w:keepNext/>
        <w:rPr>
          <w:i/>
          <w:color w:val="auto"/>
          <w:sz w:val="24"/>
          <w:szCs w:val="24"/>
        </w:rPr>
      </w:pPr>
      <w:bookmarkStart w:id="95" w:name="_Toc181050579"/>
      <w:r w:rsidRPr="00D3405D">
        <w:rPr>
          <w:i/>
          <w:color w:val="auto"/>
          <w:sz w:val="24"/>
          <w:szCs w:val="24"/>
        </w:rPr>
        <w:lastRenderedPageBreak/>
        <w:t xml:space="preserve">Table </w:t>
      </w:r>
      <w:r w:rsidRPr="00D3405D">
        <w:rPr>
          <w:i/>
          <w:color w:val="auto"/>
          <w:sz w:val="24"/>
          <w:szCs w:val="24"/>
        </w:rPr>
        <w:fldChar w:fldCharType="begin"/>
      </w:r>
      <w:r w:rsidRPr="00D3405D">
        <w:rPr>
          <w:i/>
          <w:color w:val="auto"/>
          <w:sz w:val="24"/>
          <w:szCs w:val="24"/>
        </w:rPr>
        <w:instrText xml:space="preserve"> SEQ Table \* ARABIC </w:instrText>
      </w:r>
      <w:r w:rsidRPr="00D3405D">
        <w:rPr>
          <w:i/>
          <w:color w:val="auto"/>
          <w:sz w:val="24"/>
          <w:szCs w:val="24"/>
        </w:rPr>
        <w:fldChar w:fldCharType="separate"/>
      </w:r>
      <w:r w:rsidR="00D3405D" w:rsidRPr="00D3405D">
        <w:rPr>
          <w:i/>
          <w:noProof/>
          <w:color w:val="auto"/>
          <w:sz w:val="24"/>
          <w:szCs w:val="24"/>
        </w:rPr>
        <w:t>13</w:t>
      </w:r>
      <w:r w:rsidRPr="00D3405D">
        <w:rPr>
          <w:i/>
          <w:color w:val="auto"/>
          <w:sz w:val="24"/>
          <w:szCs w:val="24"/>
        </w:rPr>
        <w:fldChar w:fldCharType="end"/>
      </w:r>
      <w:r w:rsidRPr="00D3405D">
        <w:rPr>
          <w:i/>
          <w:color w:val="auto"/>
          <w:sz w:val="24"/>
          <w:szCs w:val="24"/>
        </w:rPr>
        <w:t>:</w:t>
      </w:r>
    </w:p>
    <w:p w14:paraId="7BEA3CE0" w14:textId="1CC04489" w:rsidR="00F07C73" w:rsidRPr="00D3405D" w:rsidRDefault="00F07C73" w:rsidP="00F07C73">
      <w:pPr>
        <w:pStyle w:val="Caption"/>
        <w:keepNext/>
        <w:rPr>
          <w:i/>
          <w:color w:val="auto"/>
          <w:sz w:val="24"/>
          <w:szCs w:val="24"/>
        </w:rPr>
      </w:pPr>
      <w:r w:rsidRPr="00D3405D">
        <w:rPr>
          <w:i/>
          <w:iCs/>
          <w:color w:val="auto"/>
          <w:sz w:val="24"/>
          <w:szCs w:val="24"/>
        </w:rPr>
        <w:t>Summary Findings from Inmate Interviews</w:t>
      </w:r>
      <w:bookmarkEnd w:id="95"/>
    </w:p>
    <w:tbl>
      <w:tblPr>
        <w:tblStyle w:val="PlainTable21"/>
        <w:tblW w:w="14317" w:type="dxa"/>
        <w:tblLook w:val="04A0" w:firstRow="1" w:lastRow="0" w:firstColumn="1" w:lastColumn="0" w:noHBand="0" w:noVBand="1"/>
      </w:tblPr>
      <w:tblGrid>
        <w:gridCol w:w="1838"/>
        <w:gridCol w:w="8510"/>
        <w:gridCol w:w="3969"/>
      </w:tblGrid>
      <w:tr w:rsidR="006A2510" w:rsidRPr="006A1793" w14:paraId="60FA12F1" w14:textId="77777777" w:rsidTr="00D3405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tcPr>
          <w:p w14:paraId="22FE2164" w14:textId="77777777" w:rsidR="006A2510" w:rsidRPr="006A1793" w:rsidRDefault="006A2510" w:rsidP="00B86D25">
            <w:pPr>
              <w:rPr>
                <w:rFonts w:ascii="Times New Roman" w:hAnsi="Times New Roman" w:cs="Times New Roman"/>
                <w:sz w:val="24"/>
                <w:szCs w:val="24"/>
              </w:rPr>
            </w:pPr>
            <w:r w:rsidRPr="006A1793">
              <w:rPr>
                <w:rFonts w:ascii="Times New Roman" w:hAnsi="Times New Roman" w:cs="Times New Roman"/>
                <w:sz w:val="24"/>
                <w:szCs w:val="24"/>
              </w:rPr>
              <w:t>Theme</w:t>
            </w:r>
          </w:p>
        </w:tc>
        <w:tc>
          <w:tcPr>
            <w:tcW w:w="8510" w:type="dxa"/>
          </w:tcPr>
          <w:p w14:paraId="0A53AC95" w14:textId="77777777" w:rsidR="006A2510" w:rsidRPr="006A1793" w:rsidRDefault="006A2510" w:rsidP="00B86D25">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A1793">
              <w:rPr>
                <w:rFonts w:ascii="Times New Roman" w:hAnsi="Times New Roman" w:cs="Times New Roman"/>
                <w:sz w:val="24"/>
                <w:szCs w:val="24"/>
              </w:rPr>
              <w:t>Findings</w:t>
            </w:r>
          </w:p>
        </w:tc>
        <w:tc>
          <w:tcPr>
            <w:tcW w:w="3969" w:type="dxa"/>
          </w:tcPr>
          <w:p w14:paraId="47108CE5" w14:textId="77777777" w:rsidR="006A2510" w:rsidRPr="006A1793" w:rsidRDefault="006A2510" w:rsidP="00B86D25">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A1793">
              <w:rPr>
                <w:rFonts w:ascii="Times New Roman" w:hAnsi="Times New Roman" w:cs="Times New Roman"/>
                <w:sz w:val="24"/>
                <w:szCs w:val="24"/>
              </w:rPr>
              <w:t>Influence on mental health</w:t>
            </w:r>
          </w:p>
        </w:tc>
      </w:tr>
      <w:tr w:rsidR="006A2510" w:rsidRPr="006A1793" w14:paraId="52AC8EE3" w14:textId="77777777" w:rsidTr="00D3405D">
        <w:tc>
          <w:tcPr>
            <w:cnfStyle w:val="001000000000" w:firstRow="0" w:lastRow="0" w:firstColumn="1" w:lastColumn="0" w:oddVBand="0" w:evenVBand="0" w:oddHBand="0" w:evenHBand="0" w:firstRowFirstColumn="0" w:firstRowLastColumn="0" w:lastRowFirstColumn="0" w:lastRowLastColumn="0"/>
            <w:tcW w:w="1838" w:type="dxa"/>
          </w:tcPr>
          <w:p w14:paraId="74B59B03" w14:textId="77777777" w:rsidR="006A2510" w:rsidRPr="006A1793" w:rsidRDefault="006A2510" w:rsidP="00B86D25">
            <w:pPr>
              <w:rPr>
                <w:rFonts w:ascii="Times New Roman" w:hAnsi="Times New Roman" w:cs="Times New Roman"/>
                <w:sz w:val="24"/>
                <w:szCs w:val="24"/>
              </w:rPr>
            </w:pPr>
            <w:r w:rsidRPr="006A1793">
              <w:rPr>
                <w:rFonts w:ascii="Times New Roman" w:hAnsi="Times New Roman" w:cs="Times New Roman"/>
                <w:sz w:val="24"/>
                <w:szCs w:val="24"/>
              </w:rPr>
              <w:t>Physical Environment</w:t>
            </w:r>
          </w:p>
        </w:tc>
        <w:tc>
          <w:tcPr>
            <w:tcW w:w="8510" w:type="dxa"/>
          </w:tcPr>
          <w:p w14:paraId="7608BEC4" w14:textId="77777777" w:rsidR="006A2510" w:rsidRPr="006A1793" w:rsidRDefault="006A2510" w:rsidP="00B86D2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A1793">
              <w:rPr>
                <w:rFonts w:ascii="Times New Roman" w:hAnsi="Times New Roman" w:cs="Times New Roman"/>
                <w:sz w:val="24"/>
                <w:szCs w:val="24"/>
              </w:rPr>
              <w:t xml:space="preserve">Inmates reported that beddings aren’t enough bedding and those available were not usually “in good condition”-dirty and dilapidated. In some cases, inmates reported a case of sharing mattresses and bedding. </w:t>
            </w:r>
          </w:p>
          <w:p w14:paraId="488B6EFF" w14:textId="77777777" w:rsidR="006A2510" w:rsidRPr="006A1793" w:rsidRDefault="006A2510" w:rsidP="00B86D2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14:paraId="282E07FA" w14:textId="77777777" w:rsidR="006A2510" w:rsidRPr="006A1793" w:rsidRDefault="006A2510" w:rsidP="00B86D2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A1793">
              <w:rPr>
                <w:rFonts w:ascii="Times New Roman" w:hAnsi="Times New Roman" w:cs="Times New Roman"/>
                <w:sz w:val="24"/>
                <w:szCs w:val="24"/>
              </w:rPr>
              <w:t xml:space="preserve">The washrooms were deemed “generally clean”. However, the inmates suggested that congestion was very common and changed from time to time  </w:t>
            </w:r>
          </w:p>
          <w:p w14:paraId="08F4C569" w14:textId="77777777" w:rsidR="006A2510" w:rsidRPr="006A1793" w:rsidRDefault="006A2510" w:rsidP="00B86D2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14:paraId="3145FA7A" w14:textId="77777777" w:rsidR="006A2510" w:rsidRPr="006A1793" w:rsidRDefault="006A2510" w:rsidP="00B86D2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A1793">
              <w:rPr>
                <w:rFonts w:ascii="Times New Roman" w:hAnsi="Times New Roman" w:cs="Times New Roman"/>
                <w:sz w:val="24"/>
                <w:szCs w:val="24"/>
              </w:rPr>
              <w:t>The findings described the rooms ventilation as “good” while inmate cited lack of adequate food and other necessities like soap and clothing.</w:t>
            </w:r>
          </w:p>
          <w:p w14:paraId="64A6F009" w14:textId="77777777" w:rsidR="006A2510" w:rsidRPr="006A1793" w:rsidRDefault="006A2510" w:rsidP="00B86D2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3969" w:type="dxa"/>
            <w:vMerge w:val="restart"/>
          </w:tcPr>
          <w:p w14:paraId="735381AD" w14:textId="77777777" w:rsidR="006A2510" w:rsidRPr="006A1793" w:rsidRDefault="006A2510" w:rsidP="00B86D2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A1793">
              <w:rPr>
                <w:rFonts w:ascii="Times New Roman" w:hAnsi="Times New Roman" w:cs="Times New Roman"/>
                <w:sz w:val="24"/>
                <w:szCs w:val="24"/>
              </w:rPr>
              <w:t xml:space="preserve">Although some aspects of physical environment such as ventilation and washrooms were found to be “in good condition”, it was found that inmates’ mental health deterioration was influenced by all various subfactors. </w:t>
            </w:r>
          </w:p>
          <w:p w14:paraId="65A2C614" w14:textId="0C0D9240" w:rsidR="006A2510" w:rsidRPr="006A1793" w:rsidRDefault="006A2510" w:rsidP="00B86D2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A1793">
              <w:rPr>
                <w:rFonts w:ascii="Times New Roman" w:hAnsi="Times New Roman" w:cs="Times New Roman"/>
                <w:sz w:val="24"/>
                <w:szCs w:val="24"/>
              </w:rPr>
              <w:t xml:space="preserve">Most of the common cited issues that lead to mental health problems (such as depression) among inmates were long confinements, monotony of work, harsh punishments, lack of adequate basic need and other utilities like </w:t>
            </w:r>
            <w:r w:rsidR="0060368E" w:rsidRPr="006A1793">
              <w:rPr>
                <w:rFonts w:ascii="Times New Roman" w:hAnsi="Times New Roman" w:cs="Times New Roman"/>
                <w:sz w:val="24"/>
                <w:szCs w:val="24"/>
              </w:rPr>
              <w:t>bedding</w:t>
            </w:r>
            <w:r w:rsidRPr="006A1793">
              <w:rPr>
                <w:rFonts w:ascii="Times New Roman" w:hAnsi="Times New Roman" w:cs="Times New Roman"/>
                <w:sz w:val="24"/>
                <w:szCs w:val="24"/>
              </w:rPr>
              <w:t>, harsh wardens and lack of adequate recreation and visitations</w:t>
            </w:r>
          </w:p>
          <w:p w14:paraId="3095CD66" w14:textId="77777777" w:rsidR="006A2510" w:rsidRPr="006A1793" w:rsidRDefault="006A2510" w:rsidP="00B86D2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A1793">
              <w:rPr>
                <w:rFonts w:ascii="Times New Roman" w:hAnsi="Times New Roman" w:cs="Times New Roman"/>
                <w:sz w:val="24"/>
                <w:szCs w:val="24"/>
              </w:rPr>
              <w:t>Lack of counselors to help on mental health issues was also noted as cause of increasing mental problems among the inmates.</w:t>
            </w:r>
          </w:p>
          <w:p w14:paraId="7DF59D9D" w14:textId="77777777" w:rsidR="006A2510" w:rsidRPr="006A1793" w:rsidRDefault="006A2510" w:rsidP="00B86D2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6A2510" w:rsidRPr="006A1793" w14:paraId="1147E13E" w14:textId="77777777" w:rsidTr="00D3405D">
        <w:tc>
          <w:tcPr>
            <w:cnfStyle w:val="001000000000" w:firstRow="0" w:lastRow="0" w:firstColumn="1" w:lastColumn="0" w:oddVBand="0" w:evenVBand="0" w:oddHBand="0" w:evenHBand="0" w:firstRowFirstColumn="0" w:firstRowLastColumn="0" w:lastRowFirstColumn="0" w:lastRowLastColumn="0"/>
            <w:tcW w:w="1838" w:type="dxa"/>
          </w:tcPr>
          <w:p w14:paraId="40F2883C" w14:textId="77777777" w:rsidR="006A2510" w:rsidRPr="006A1793" w:rsidRDefault="006A2510" w:rsidP="00B86D25">
            <w:pPr>
              <w:rPr>
                <w:rFonts w:ascii="Times New Roman" w:hAnsi="Times New Roman" w:cs="Times New Roman"/>
                <w:sz w:val="24"/>
                <w:szCs w:val="24"/>
              </w:rPr>
            </w:pPr>
            <w:r w:rsidRPr="006A1793">
              <w:rPr>
                <w:rFonts w:ascii="Times New Roman" w:hAnsi="Times New Roman" w:cs="Times New Roman"/>
                <w:sz w:val="24"/>
                <w:szCs w:val="24"/>
              </w:rPr>
              <w:t>Prison Policies</w:t>
            </w:r>
          </w:p>
        </w:tc>
        <w:tc>
          <w:tcPr>
            <w:tcW w:w="8510" w:type="dxa"/>
          </w:tcPr>
          <w:p w14:paraId="3361439C" w14:textId="77777777" w:rsidR="006A2510" w:rsidRPr="006A1793" w:rsidRDefault="006A2510" w:rsidP="00B86D2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A1793">
              <w:rPr>
                <w:rFonts w:ascii="Times New Roman" w:hAnsi="Times New Roman" w:cs="Times New Roman"/>
                <w:sz w:val="24"/>
                <w:szCs w:val="24"/>
              </w:rPr>
              <w:t xml:space="preserve">Inmates suggested that there is a lot of restriction on visiting hours, with calling time being restricted to only two minutes. </w:t>
            </w:r>
          </w:p>
          <w:p w14:paraId="356B7B09" w14:textId="77777777" w:rsidR="006A2510" w:rsidRPr="006A1793" w:rsidRDefault="006A2510" w:rsidP="00B86D2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14:paraId="775BC70E" w14:textId="77777777" w:rsidR="006A2510" w:rsidRPr="006A1793" w:rsidRDefault="006A2510" w:rsidP="00B86D2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A1793">
              <w:rPr>
                <w:rFonts w:ascii="Times New Roman" w:hAnsi="Times New Roman" w:cs="Times New Roman"/>
                <w:sz w:val="24"/>
                <w:szCs w:val="24"/>
              </w:rPr>
              <w:t xml:space="preserve">It was noted that GK Marimanti prison lacked </w:t>
            </w:r>
            <w:r>
              <w:rPr>
                <w:rFonts w:ascii="Times New Roman" w:hAnsi="Times New Roman" w:cs="Times New Roman"/>
                <w:sz w:val="24"/>
                <w:szCs w:val="24"/>
              </w:rPr>
              <w:t>c</w:t>
            </w:r>
            <w:r w:rsidRPr="006A1793">
              <w:rPr>
                <w:rFonts w:ascii="Times New Roman" w:hAnsi="Times New Roman" w:cs="Times New Roman"/>
                <w:sz w:val="24"/>
                <w:szCs w:val="24"/>
              </w:rPr>
              <w:t xml:space="preserve">ounselors to talk to inmates about their mental health issues. </w:t>
            </w:r>
          </w:p>
          <w:p w14:paraId="16F06C88" w14:textId="77777777" w:rsidR="006A2510" w:rsidRPr="006A1793" w:rsidRDefault="006A2510" w:rsidP="00B86D2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14:paraId="20806E68" w14:textId="77777777" w:rsidR="006A2510" w:rsidRPr="006A1793" w:rsidRDefault="006A2510" w:rsidP="00B86D2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A1793">
              <w:rPr>
                <w:rFonts w:ascii="Times New Roman" w:hAnsi="Times New Roman" w:cs="Times New Roman"/>
                <w:sz w:val="24"/>
                <w:szCs w:val="24"/>
              </w:rPr>
              <w:t>Outdoor recreation activities were limited, yet inmates described it as cause of depression due to long period of confinement. Equally inmate suggest outdoor activities were restricted to few activities such as playing drafts and “karate”</w:t>
            </w:r>
          </w:p>
        </w:tc>
        <w:tc>
          <w:tcPr>
            <w:tcW w:w="3969" w:type="dxa"/>
            <w:vMerge/>
          </w:tcPr>
          <w:p w14:paraId="7A184CD1" w14:textId="77777777" w:rsidR="006A2510" w:rsidRPr="006A1793" w:rsidRDefault="006A2510" w:rsidP="00B86D2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6A2510" w:rsidRPr="006A1793" w14:paraId="4D2D8904" w14:textId="77777777" w:rsidTr="00D3405D">
        <w:tc>
          <w:tcPr>
            <w:cnfStyle w:val="001000000000" w:firstRow="0" w:lastRow="0" w:firstColumn="1" w:lastColumn="0" w:oddVBand="0" w:evenVBand="0" w:oddHBand="0" w:evenHBand="0" w:firstRowFirstColumn="0" w:firstRowLastColumn="0" w:lastRowFirstColumn="0" w:lastRowLastColumn="0"/>
            <w:tcW w:w="1838" w:type="dxa"/>
          </w:tcPr>
          <w:p w14:paraId="0D98CFFC" w14:textId="77777777" w:rsidR="006A2510" w:rsidRPr="006A1793" w:rsidRDefault="006A2510" w:rsidP="00B86D25">
            <w:pPr>
              <w:rPr>
                <w:rFonts w:ascii="Times New Roman" w:hAnsi="Times New Roman" w:cs="Times New Roman"/>
                <w:sz w:val="24"/>
                <w:szCs w:val="24"/>
              </w:rPr>
            </w:pPr>
            <w:r w:rsidRPr="006A1793">
              <w:rPr>
                <w:rFonts w:ascii="Times New Roman" w:hAnsi="Times New Roman" w:cs="Times New Roman"/>
                <w:sz w:val="24"/>
                <w:szCs w:val="24"/>
              </w:rPr>
              <w:t>Warden Inmate relationship</w:t>
            </w:r>
          </w:p>
        </w:tc>
        <w:tc>
          <w:tcPr>
            <w:tcW w:w="8510" w:type="dxa"/>
          </w:tcPr>
          <w:p w14:paraId="3A6F9C76" w14:textId="77777777" w:rsidR="006A2510" w:rsidRPr="006A1793" w:rsidRDefault="006A2510" w:rsidP="00B86D2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A1793">
              <w:rPr>
                <w:rFonts w:ascii="Times New Roman" w:hAnsi="Times New Roman" w:cs="Times New Roman"/>
                <w:sz w:val="24"/>
                <w:szCs w:val="24"/>
              </w:rPr>
              <w:t>The inmate suggested that officers related differently with personality of each person suggesting chances of favoritisms and harsh treatment by some warden to specific group of inmates.</w:t>
            </w:r>
          </w:p>
          <w:p w14:paraId="66D23142" w14:textId="77777777" w:rsidR="006A2510" w:rsidRPr="006A1793" w:rsidRDefault="006A2510" w:rsidP="00B86D2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A1793">
              <w:rPr>
                <w:rFonts w:ascii="Times New Roman" w:hAnsi="Times New Roman" w:cs="Times New Roman"/>
                <w:sz w:val="24"/>
                <w:szCs w:val="24"/>
              </w:rPr>
              <w:t>The inmate reported that wardens are generally punitive if they break the rules and are often punished by canning if such incidences occur.</w:t>
            </w:r>
          </w:p>
        </w:tc>
        <w:tc>
          <w:tcPr>
            <w:tcW w:w="3969" w:type="dxa"/>
            <w:vMerge/>
          </w:tcPr>
          <w:p w14:paraId="28B89B60" w14:textId="77777777" w:rsidR="006A2510" w:rsidRPr="006A1793" w:rsidRDefault="006A2510" w:rsidP="00B86D2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6A2510" w:rsidRPr="006A1793" w14:paraId="017BB6D2" w14:textId="77777777" w:rsidTr="00D3405D">
        <w:tc>
          <w:tcPr>
            <w:cnfStyle w:val="001000000000" w:firstRow="0" w:lastRow="0" w:firstColumn="1" w:lastColumn="0" w:oddVBand="0" w:evenVBand="0" w:oddHBand="0" w:evenHBand="0" w:firstRowFirstColumn="0" w:firstRowLastColumn="0" w:lastRowFirstColumn="0" w:lastRowLastColumn="0"/>
            <w:tcW w:w="1838" w:type="dxa"/>
          </w:tcPr>
          <w:p w14:paraId="66EE41CE" w14:textId="77777777" w:rsidR="006A2510" w:rsidRPr="006A1793" w:rsidRDefault="006A2510" w:rsidP="00B86D25">
            <w:pPr>
              <w:rPr>
                <w:rFonts w:ascii="Times New Roman" w:hAnsi="Times New Roman" w:cs="Times New Roman"/>
                <w:sz w:val="24"/>
                <w:szCs w:val="24"/>
              </w:rPr>
            </w:pPr>
            <w:r w:rsidRPr="006A1793">
              <w:rPr>
                <w:rFonts w:ascii="Times New Roman" w:hAnsi="Times New Roman" w:cs="Times New Roman"/>
                <w:sz w:val="24"/>
                <w:szCs w:val="24"/>
              </w:rPr>
              <w:t>Inmate workload</w:t>
            </w:r>
          </w:p>
        </w:tc>
        <w:tc>
          <w:tcPr>
            <w:tcW w:w="8510" w:type="dxa"/>
          </w:tcPr>
          <w:p w14:paraId="5D5F767E" w14:textId="62CDFA41" w:rsidR="006A2510" w:rsidRPr="006A1793" w:rsidRDefault="006A2510" w:rsidP="00B86D2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A1793">
              <w:rPr>
                <w:rFonts w:ascii="Times New Roman" w:hAnsi="Times New Roman" w:cs="Times New Roman"/>
                <w:sz w:val="24"/>
                <w:szCs w:val="24"/>
              </w:rPr>
              <w:t xml:space="preserve">The study finding generally suggests that </w:t>
            </w:r>
            <w:r w:rsidR="0060368E" w:rsidRPr="006A1793">
              <w:rPr>
                <w:rFonts w:ascii="Times New Roman" w:hAnsi="Times New Roman" w:cs="Times New Roman"/>
                <w:sz w:val="24"/>
                <w:szCs w:val="24"/>
              </w:rPr>
              <w:t>the workload</w:t>
            </w:r>
            <w:r w:rsidRPr="006A1793">
              <w:rPr>
                <w:rFonts w:ascii="Times New Roman" w:hAnsi="Times New Roman" w:cs="Times New Roman"/>
                <w:sz w:val="24"/>
                <w:szCs w:val="24"/>
              </w:rPr>
              <w:t xml:space="preserve"> is not overburdening as they work for four hours, but they experienced monotony of work since there is no rotation of duties.</w:t>
            </w:r>
          </w:p>
        </w:tc>
        <w:tc>
          <w:tcPr>
            <w:tcW w:w="3969" w:type="dxa"/>
            <w:vMerge/>
          </w:tcPr>
          <w:p w14:paraId="3251A6E0" w14:textId="77777777" w:rsidR="006A2510" w:rsidRPr="006A1793" w:rsidRDefault="006A2510" w:rsidP="00B86D2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bl>
    <w:p w14:paraId="41BD6B2E" w14:textId="65A09709" w:rsidR="00682EE2" w:rsidRDefault="00682EE2" w:rsidP="006A2510">
      <w:pPr>
        <w:spacing w:line="360" w:lineRule="auto"/>
        <w:jc w:val="both"/>
        <w:rPr>
          <w:i w:val="0"/>
          <w:iCs w:val="0"/>
        </w:rPr>
      </w:pPr>
    </w:p>
    <w:p w14:paraId="0C29140F" w14:textId="77777777" w:rsidR="00D3405D" w:rsidRPr="00D3405D" w:rsidRDefault="00F07C73" w:rsidP="00F07C73">
      <w:pPr>
        <w:pStyle w:val="Caption"/>
        <w:keepNext/>
        <w:rPr>
          <w:i/>
          <w:sz w:val="24"/>
          <w:szCs w:val="24"/>
        </w:rPr>
      </w:pPr>
      <w:bookmarkStart w:id="96" w:name="_Toc181050580"/>
      <w:r w:rsidRPr="00D3405D">
        <w:rPr>
          <w:i/>
          <w:sz w:val="24"/>
          <w:szCs w:val="24"/>
        </w:rPr>
        <w:lastRenderedPageBreak/>
        <w:t xml:space="preserve">Table </w:t>
      </w:r>
      <w:r w:rsidRPr="00D3405D">
        <w:rPr>
          <w:i/>
          <w:sz w:val="24"/>
          <w:szCs w:val="24"/>
        </w:rPr>
        <w:fldChar w:fldCharType="begin"/>
      </w:r>
      <w:r w:rsidRPr="00D3405D">
        <w:rPr>
          <w:i/>
          <w:sz w:val="24"/>
          <w:szCs w:val="24"/>
        </w:rPr>
        <w:instrText xml:space="preserve"> SEQ Table \* ARABIC </w:instrText>
      </w:r>
      <w:r w:rsidRPr="00D3405D">
        <w:rPr>
          <w:i/>
          <w:sz w:val="24"/>
          <w:szCs w:val="24"/>
        </w:rPr>
        <w:fldChar w:fldCharType="separate"/>
      </w:r>
      <w:r w:rsidR="00D3405D" w:rsidRPr="00D3405D">
        <w:rPr>
          <w:i/>
          <w:noProof/>
          <w:sz w:val="24"/>
          <w:szCs w:val="24"/>
        </w:rPr>
        <w:t>14</w:t>
      </w:r>
      <w:r w:rsidRPr="00D3405D">
        <w:rPr>
          <w:i/>
          <w:sz w:val="24"/>
          <w:szCs w:val="24"/>
        </w:rPr>
        <w:fldChar w:fldCharType="end"/>
      </w:r>
      <w:r w:rsidRPr="00D3405D">
        <w:rPr>
          <w:i/>
          <w:sz w:val="24"/>
          <w:szCs w:val="24"/>
        </w:rPr>
        <w:t>:</w:t>
      </w:r>
    </w:p>
    <w:p w14:paraId="7F257F75" w14:textId="1EF333A1" w:rsidR="00F07C73" w:rsidRPr="00D3405D" w:rsidRDefault="00F07C73" w:rsidP="00F07C73">
      <w:pPr>
        <w:pStyle w:val="Caption"/>
        <w:keepNext/>
        <w:rPr>
          <w:i/>
          <w:sz w:val="24"/>
          <w:szCs w:val="24"/>
        </w:rPr>
      </w:pPr>
      <w:r w:rsidRPr="00D3405D">
        <w:rPr>
          <w:i/>
          <w:iCs/>
          <w:color w:val="auto"/>
          <w:sz w:val="24"/>
          <w:szCs w:val="24"/>
        </w:rPr>
        <w:t>Qualitative Analysis Findings from Prison Wardens</w:t>
      </w:r>
      <w:bookmarkEnd w:id="96"/>
    </w:p>
    <w:tbl>
      <w:tblPr>
        <w:tblStyle w:val="PlainTable21"/>
        <w:tblW w:w="13750" w:type="dxa"/>
        <w:tblLook w:val="04A0" w:firstRow="1" w:lastRow="0" w:firstColumn="1" w:lastColumn="0" w:noHBand="0" w:noVBand="1"/>
      </w:tblPr>
      <w:tblGrid>
        <w:gridCol w:w="1838"/>
        <w:gridCol w:w="7518"/>
        <w:gridCol w:w="4394"/>
      </w:tblGrid>
      <w:tr w:rsidR="006A2510" w:rsidRPr="006A1793" w14:paraId="3D6ABD2F" w14:textId="77777777" w:rsidTr="0060368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38" w:type="dxa"/>
          </w:tcPr>
          <w:p w14:paraId="385A2B2E" w14:textId="77777777" w:rsidR="006A2510" w:rsidRPr="006A1793" w:rsidRDefault="006A2510" w:rsidP="00B86D25">
            <w:pPr>
              <w:rPr>
                <w:rFonts w:ascii="Times New Roman" w:hAnsi="Times New Roman" w:cs="Times New Roman"/>
                <w:sz w:val="24"/>
                <w:szCs w:val="24"/>
              </w:rPr>
            </w:pPr>
            <w:r w:rsidRPr="006A1793">
              <w:rPr>
                <w:rFonts w:ascii="Times New Roman" w:hAnsi="Times New Roman" w:cs="Times New Roman"/>
                <w:sz w:val="24"/>
                <w:szCs w:val="24"/>
              </w:rPr>
              <w:t>Theme</w:t>
            </w:r>
          </w:p>
        </w:tc>
        <w:tc>
          <w:tcPr>
            <w:tcW w:w="7518" w:type="dxa"/>
          </w:tcPr>
          <w:p w14:paraId="763767AA" w14:textId="77777777" w:rsidR="006A2510" w:rsidRPr="006A1793" w:rsidRDefault="006A2510" w:rsidP="00B86D25">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A1793">
              <w:rPr>
                <w:rFonts w:ascii="Times New Roman" w:hAnsi="Times New Roman" w:cs="Times New Roman"/>
                <w:sz w:val="24"/>
                <w:szCs w:val="24"/>
              </w:rPr>
              <w:t>Findings</w:t>
            </w:r>
          </w:p>
        </w:tc>
        <w:tc>
          <w:tcPr>
            <w:tcW w:w="4394" w:type="dxa"/>
          </w:tcPr>
          <w:p w14:paraId="4690D5E6" w14:textId="77777777" w:rsidR="006A2510" w:rsidRPr="006A1793" w:rsidRDefault="006A2510" w:rsidP="00B86D25">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A1793">
              <w:rPr>
                <w:rFonts w:ascii="Times New Roman" w:hAnsi="Times New Roman" w:cs="Times New Roman"/>
                <w:sz w:val="24"/>
                <w:szCs w:val="24"/>
              </w:rPr>
              <w:t>Influence on mental health</w:t>
            </w:r>
          </w:p>
        </w:tc>
      </w:tr>
      <w:tr w:rsidR="006A2510" w:rsidRPr="006A1793" w14:paraId="23DD6C74" w14:textId="77777777" w:rsidTr="0060368E">
        <w:tc>
          <w:tcPr>
            <w:cnfStyle w:val="001000000000" w:firstRow="0" w:lastRow="0" w:firstColumn="1" w:lastColumn="0" w:oddVBand="0" w:evenVBand="0" w:oddHBand="0" w:evenHBand="0" w:firstRowFirstColumn="0" w:firstRowLastColumn="0" w:lastRowFirstColumn="0" w:lastRowLastColumn="0"/>
            <w:tcW w:w="1838" w:type="dxa"/>
          </w:tcPr>
          <w:p w14:paraId="42E88BBE" w14:textId="77777777" w:rsidR="006A2510" w:rsidRPr="006A1793" w:rsidRDefault="006A2510" w:rsidP="00B86D25">
            <w:pPr>
              <w:rPr>
                <w:rFonts w:ascii="Times New Roman" w:hAnsi="Times New Roman" w:cs="Times New Roman"/>
                <w:sz w:val="24"/>
                <w:szCs w:val="24"/>
              </w:rPr>
            </w:pPr>
            <w:r w:rsidRPr="006A1793">
              <w:rPr>
                <w:rFonts w:ascii="Times New Roman" w:hAnsi="Times New Roman" w:cs="Times New Roman"/>
                <w:sz w:val="24"/>
                <w:szCs w:val="24"/>
              </w:rPr>
              <w:t>Physical Environment</w:t>
            </w:r>
          </w:p>
        </w:tc>
        <w:tc>
          <w:tcPr>
            <w:tcW w:w="7518" w:type="dxa"/>
          </w:tcPr>
          <w:p w14:paraId="6E45BF6D" w14:textId="77777777" w:rsidR="006A2510" w:rsidRPr="006A1793" w:rsidRDefault="006A2510" w:rsidP="00B86D2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A1793">
              <w:rPr>
                <w:rFonts w:ascii="Times New Roman" w:hAnsi="Times New Roman" w:cs="Times New Roman"/>
                <w:sz w:val="24"/>
                <w:szCs w:val="24"/>
              </w:rPr>
              <w:t>The warden suggested that the physical environment at GK Marimanti prison is clean; the size of the windows and doors are within expectation hence good ventilation. However, the warden cited harsh weather during dry season.</w:t>
            </w:r>
          </w:p>
          <w:p w14:paraId="04CDBCC6" w14:textId="77777777" w:rsidR="006A2510" w:rsidRPr="006A1793" w:rsidRDefault="006A2510" w:rsidP="00B86D2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14:paraId="63CFBB4A" w14:textId="77777777" w:rsidR="006A2510" w:rsidRPr="006A1793" w:rsidRDefault="006A2510" w:rsidP="00B86D2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A1793">
              <w:rPr>
                <w:rFonts w:ascii="Times New Roman" w:hAnsi="Times New Roman" w:cs="Times New Roman"/>
                <w:sz w:val="24"/>
                <w:szCs w:val="24"/>
              </w:rPr>
              <w:t xml:space="preserve">The warden reported that inmates have enough bedding but, in some cases, they must share mattresses and bedding, especially when inmates’ number rises. </w:t>
            </w:r>
          </w:p>
        </w:tc>
        <w:tc>
          <w:tcPr>
            <w:tcW w:w="4394" w:type="dxa"/>
            <w:vMerge w:val="restart"/>
          </w:tcPr>
          <w:p w14:paraId="3350EB09" w14:textId="77777777" w:rsidR="006A2510" w:rsidRPr="006A1793" w:rsidRDefault="006A2510" w:rsidP="00B86D2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A1793">
              <w:rPr>
                <w:rFonts w:ascii="Times New Roman" w:hAnsi="Times New Roman" w:cs="Times New Roman"/>
                <w:sz w:val="24"/>
                <w:szCs w:val="24"/>
              </w:rPr>
              <w:t xml:space="preserve">Most wardens </w:t>
            </w:r>
            <w:proofErr w:type="gramStart"/>
            <w:r w:rsidRPr="006A1793">
              <w:rPr>
                <w:rFonts w:ascii="Times New Roman" w:hAnsi="Times New Roman" w:cs="Times New Roman"/>
                <w:sz w:val="24"/>
                <w:szCs w:val="24"/>
              </w:rPr>
              <w:t>cites</w:t>
            </w:r>
            <w:proofErr w:type="gramEnd"/>
            <w:r w:rsidRPr="006A1793">
              <w:rPr>
                <w:rFonts w:ascii="Times New Roman" w:hAnsi="Times New Roman" w:cs="Times New Roman"/>
                <w:sz w:val="24"/>
                <w:szCs w:val="24"/>
              </w:rPr>
              <w:t xml:space="preserve"> that inmates are affected mentally by various factors spanning from physical environment to inmate workload.</w:t>
            </w:r>
          </w:p>
          <w:p w14:paraId="42559A5A" w14:textId="77777777" w:rsidR="006A2510" w:rsidRPr="006A1793" w:rsidRDefault="006A2510" w:rsidP="00B86D2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A1793">
              <w:rPr>
                <w:rFonts w:ascii="Times New Roman" w:hAnsi="Times New Roman" w:cs="Times New Roman"/>
                <w:sz w:val="24"/>
                <w:szCs w:val="24"/>
              </w:rPr>
              <w:t xml:space="preserve">Most of the commonly cited issues that lead to mental health problems (such as depression and stress) among inmates were to lack of conjugal rights, lack of essential personal items like soap, tissue and good clothes </w:t>
            </w:r>
          </w:p>
          <w:p w14:paraId="690F3F9E" w14:textId="77777777" w:rsidR="006A2510" w:rsidRPr="006A1793" w:rsidRDefault="006A2510" w:rsidP="00B86D2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A1793">
              <w:rPr>
                <w:rFonts w:ascii="Times New Roman" w:hAnsi="Times New Roman" w:cs="Times New Roman"/>
                <w:sz w:val="24"/>
                <w:szCs w:val="24"/>
              </w:rPr>
              <w:t>Lack of counselors to help on mental health issues was also noted as cause of increasing mental problems among the inmates.</w:t>
            </w:r>
          </w:p>
          <w:p w14:paraId="090870D6" w14:textId="77777777" w:rsidR="006A2510" w:rsidRPr="006A1793" w:rsidRDefault="006A2510" w:rsidP="00B86D2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6A2510" w:rsidRPr="006A1793" w14:paraId="008436EE" w14:textId="77777777" w:rsidTr="0060368E">
        <w:tc>
          <w:tcPr>
            <w:cnfStyle w:val="001000000000" w:firstRow="0" w:lastRow="0" w:firstColumn="1" w:lastColumn="0" w:oddVBand="0" w:evenVBand="0" w:oddHBand="0" w:evenHBand="0" w:firstRowFirstColumn="0" w:firstRowLastColumn="0" w:lastRowFirstColumn="0" w:lastRowLastColumn="0"/>
            <w:tcW w:w="1838" w:type="dxa"/>
          </w:tcPr>
          <w:p w14:paraId="00966627" w14:textId="77777777" w:rsidR="006A2510" w:rsidRPr="006A1793" w:rsidRDefault="006A2510" w:rsidP="00B86D25">
            <w:pPr>
              <w:rPr>
                <w:rFonts w:ascii="Times New Roman" w:hAnsi="Times New Roman" w:cs="Times New Roman"/>
                <w:sz w:val="24"/>
                <w:szCs w:val="24"/>
              </w:rPr>
            </w:pPr>
            <w:r w:rsidRPr="006A1793">
              <w:rPr>
                <w:rFonts w:ascii="Times New Roman" w:hAnsi="Times New Roman" w:cs="Times New Roman"/>
                <w:sz w:val="24"/>
                <w:szCs w:val="24"/>
              </w:rPr>
              <w:t>Prison Policies</w:t>
            </w:r>
          </w:p>
        </w:tc>
        <w:tc>
          <w:tcPr>
            <w:tcW w:w="7518" w:type="dxa"/>
          </w:tcPr>
          <w:p w14:paraId="24D988A3" w14:textId="77777777" w:rsidR="006A2510" w:rsidRPr="006A1793" w:rsidRDefault="006A2510" w:rsidP="00B86D2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A1793">
              <w:rPr>
                <w:rFonts w:ascii="Times New Roman" w:hAnsi="Times New Roman" w:cs="Times New Roman"/>
                <w:sz w:val="24"/>
                <w:szCs w:val="24"/>
              </w:rPr>
              <w:t>According to the warden, the inmates get enough visitation time and enough time for making calls, although the inmates themselves feel the given time is not enough hence affecting them mentally especially when they try to connect with their family members.</w:t>
            </w:r>
          </w:p>
          <w:p w14:paraId="485B9DF9" w14:textId="6CBF7BBC" w:rsidR="006A2510" w:rsidRPr="006A1793" w:rsidRDefault="006A2510" w:rsidP="00B86D2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A1793">
              <w:rPr>
                <w:rFonts w:ascii="Times New Roman" w:hAnsi="Times New Roman" w:cs="Times New Roman"/>
                <w:sz w:val="24"/>
                <w:szCs w:val="24"/>
              </w:rPr>
              <w:t xml:space="preserve">Wardens also suggest that the inmates engage in recreational activities like indoor games like playing </w:t>
            </w:r>
            <w:r w:rsidR="0060368E" w:rsidRPr="006A1793">
              <w:rPr>
                <w:rFonts w:ascii="Times New Roman" w:hAnsi="Times New Roman" w:cs="Times New Roman"/>
                <w:sz w:val="24"/>
                <w:szCs w:val="24"/>
              </w:rPr>
              <w:t>drafts</w:t>
            </w:r>
            <w:r w:rsidRPr="006A1793">
              <w:rPr>
                <w:rFonts w:ascii="Times New Roman" w:hAnsi="Times New Roman" w:cs="Times New Roman"/>
                <w:sz w:val="24"/>
                <w:szCs w:val="24"/>
              </w:rPr>
              <w:t>, with no outdoor games which is likely to affect the inmates mentally due to lack of time for relaxation.</w:t>
            </w:r>
          </w:p>
          <w:p w14:paraId="7DC826BE" w14:textId="2C7EBFA5" w:rsidR="006A2510" w:rsidRPr="006A1793" w:rsidRDefault="006A2510" w:rsidP="00B86D2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A1793">
              <w:rPr>
                <w:rFonts w:ascii="Times New Roman" w:hAnsi="Times New Roman" w:cs="Times New Roman"/>
                <w:sz w:val="24"/>
                <w:szCs w:val="24"/>
              </w:rPr>
              <w:t xml:space="preserve">The interviewed warden explained that there are no professional </w:t>
            </w:r>
            <w:r w:rsidR="0060368E" w:rsidRPr="006A1793">
              <w:rPr>
                <w:rFonts w:ascii="Times New Roman" w:hAnsi="Times New Roman" w:cs="Times New Roman"/>
                <w:sz w:val="24"/>
                <w:szCs w:val="24"/>
              </w:rPr>
              <w:t>training</w:t>
            </w:r>
            <w:r w:rsidRPr="006A1793">
              <w:rPr>
                <w:rFonts w:ascii="Times New Roman" w:hAnsi="Times New Roman" w:cs="Times New Roman"/>
                <w:sz w:val="24"/>
                <w:szCs w:val="24"/>
              </w:rPr>
              <w:t xml:space="preserve"> given to inmates and hence inmates are rarely sensitized on </w:t>
            </w:r>
            <w:r w:rsidR="0060368E" w:rsidRPr="006A1793">
              <w:rPr>
                <w:rFonts w:ascii="Times New Roman" w:hAnsi="Times New Roman" w:cs="Times New Roman"/>
                <w:sz w:val="24"/>
                <w:szCs w:val="24"/>
              </w:rPr>
              <w:t>matters of</w:t>
            </w:r>
            <w:r w:rsidRPr="006A1793">
              <w:rPr>
                <w:rFonts w:ascii="Times New Roman" w:hAnsi="Times New Roman" w:cs="Times New Roman"/>
                <w:sz w:val="24"/>
                <w:szCs w:val="24"/>
              </w:rPr>
              <w:t xml:space="preserve"> mental health.</w:t>
            </w:r>
          </w:p>
        </w:tc>
        <w:tc>
          <w:tcPr>
            <w:tcW w:w="4394" w:type="dxa"/>
            <w:vMerge/>
          </w:tcPr>
          <w:p w14:paraId="028341E9" w14:textId="77777777" w:rsidR="006A2510" w:rsidRPr="006A1793" w:rsidRDefault="006A2510" w:rsidP="00B86D2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6A2510" w:rsidRPr="006A1793" w14:paraId="5E1A0EEA" w14:textId="77777777" w:rsidTr="0060368E">
        <w:tc>
          <w:tcPr>
            <w:cnfStyle w:val="001000000000" w:firstRow="0" w:lastRow="0" w:firstColumn="1" w:lastColumn="0" w:oddVBand="0" w:evenVBand="0" w:oddHBand="0" w:evenHBand="0" w:firstRowFirstColumn="0" w:firstRowLastColumn="0" w:lastRowFirstColumn="0" w:lastRowLastColumn="0"/>
            <w:tcW w:w="1838" w:type="dxa"/>
          </w:tcPr>
          <w:p w14:paraId="6B3BED2D" w14:textId="77777777" w:rsidR="006A2510" w:rsidRPr="006A1793" w:rsidRDefault="006A2510" w:rsidP="00B86D25">
            <w:pPr>
              <w:rPr>
                <w:rFonts w:ascii="Times New Roman" w:hAnsi="Times New Roman" w:cs="Times New Roman"/>
                <w:sz w:val="24"/>
                <w:szCs w:val="24"/>
              </w:rPr>
            </w:pPr>
            <w:r w:rsidRPr="006A1793">
              <w:rPr>
                <w:rFonts w:ascii="Times New Roman" w:hAnsi="Times New Roman" w:cs="Times New Roman"/>
                <w:sz w:val="24"/>
                <w:szCs w:val="24"/>
              </w:rPr>
              <w:t>Warden Inmate relationship</w:t>
            </w:r>
          </w:p>
        </w:tc>
        <w:tc>
          <w:tcPr>
            <w:tcW w:w="7518" w:type="dxa"/>
          </w:tcPr>
          <w:p w14:paraId="7506C855" w14:textId="7BC1E019" w:rsidR="006A2510" w:rsidRPr="006A1793" w:rsidRDefault="006A2510" w:rsidP="00B86D2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A1793">
              <w:rPr>
                <w:rFonts w:ascii="Times New Roman" w:hAnsi="Times New Roman" w:cs="Times New Roman"/>
                <w:sz w:val="24"/>
                <w:szCs w:val="24"/>
              </w:rPr>
              <w:t xml:space="preserve">The findings from the surveyed warden </w:t>
            </w:r>
            <w:r w:rsidR="0060368E" w:rsidRPr="006A1793">
              <w:rPr>
                <w:rFonts w:ascii="Times New Roman" w:hAnsi="Times New Roman" w:cs="Times New Roman"/>
                <w:sz w:val="24"/>
                <w:szCs w:val="24"/>
              </w:rPr>
              <w:t>show</w:t>
            </w:r>
            <w:r w:rsidRPr="006A1793">
              <w:rPr>
                <w:rFonts w:ascii="Times New Roman" w:hAnsi="Times New Roman" w:cs="Times New Roman"/>
                <w:sz w:val="24"/>
                <w:szCs w:val="24"/>
              </w:rPr>
              <w:t xml:space="preserve"> that inmate to warden relationship is fair if one obeys the rules then the relationship will always be good.</w:t>
            </w:r>
          </w:p>
        </w:tc>
        <w:tc>
          <w:tcPr>
            <w:tcW w:w="4394" w:type="dxa"/>
            <w:vMerge/>
          </w:tcPr>
          <w:p w14:paraId="20404EC1" w14:textId="77777777" w:rsidR="006A2510" w:rsidRPr="006A1793" w:rsidRDefault="006A2510" w:rsidP="00B86D2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6A2510" w:rsidRPr="006A1793" w14:paraId="4C11EAB2" w14:textId="77777777" w:rsidTr="0060368E">
        <w:tc>
          <w:tcPr>
            <w:cnfStyle w:val="001000000000" w:firstRow="0" w:lastRow="0" w:firstColumn="1" w:lastColumn="0" w:oddVBand="0" w:evenVBand="0" w:oddHBand="0" w:evenHBand="0" w:firstRowFirstColumn="0" w:firstRowLastColumn="0" w:lastRowFirstColumn="0" w:lastRowLastColumn="0"/>
            <w:tcW w:w="1838" w:type="dxa"/>
          </w:tcPr>
          <w:p w14:paraId="28BB07D1" w14:textId="77777777" w:rsidR="006A2510" w:rsidRPr="006A1793" w:rsidRDefault="006A2510" w:rsidP="00B86D25">
            <w:pPr>
              <w:rPr>
                <w:rFonts w:ascii="Times New Roman" w:hAnsi="Times New Roman" w:cs="Times New Roman"/>
                <w:sz w:val="24"/>
                <w:szCs w:val="24"/>
              </w:rPr>
            </w:pPr>
            <w:r w:rsidRPr="006A1793">
              <w:rPr>
                <w:rFonts w:ascii="Times New Roman" w:hAnsi="Times New Roman" w:cs="Times New Roman"/>
                <w:sz w:val="24"/>
                <w:szCs w:val="24"/>
              </w:rPr>
              <w:t>Inmate workload</w:t>
            </w:r>
          </w:p>
        </w:tc>
        <w:tc>
          <w:tcPr>
            <w:tcW w:w="7518" w:type="dxa"/>
          </w:tcPr>
          <w:p w14:paraId="2A27AA7A" w14:textId="77777777" w:rsidR="006A2510" w:rsidRPr="006A1793" w:rsidRDefault="006A2510" w:rsidP="00B86D2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A1793">
              <w:rPr>
                <w:rFonts w:ascii="Times New Roman" w:hAnsi="Times New Roman" w:cs="Times New Roman"/>
                <w:sz w:val="24"/>
                <w:szCs w:val="24"/>
              </w:rPr>
              <w:t>The study finding generally suggests that the workload is not overburdening. Warden felts that inmates are given tasks according to their skills and are provided adequate time to relax. However, it was reported that one must work even though they might not be feeling well.</w:t>
            </w:r>
          </w:p>
        </w:tc>
        <w:tc>
          <w:tcPr>
            <w:tcW w:w="4394" w:type="dxa"/>
            <w:vMerge/>
          </w:tcPr>
          <w:p w14:paraId="4EC3E415" w14:textId="77777777" w:rsidR="006A2510" w:rsidRPr="006A1793" w:rsidRDefault="006A2510" w:rsidP="00B86D2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bl>
    <w:p w14:paraId="7A6FC988" w14:textId="77777777" w:rsidR="0060368E" w:rsidRDefault="0060368E" w:rsidP="00682EE2">
      <w:pPr>
        <w:spacing w:line="360" w:lineRule="auto"/>
        <w:jc w:val="both"/>
        <w:rPr>
          <w:i w:val="0"/>
          <w:iCs w:val="0"/>
        </w:rPr>
        <w:sectPr w:rsidR="0060368E" w:rsidSect="00D678E2">
          <w:footerReference w:type="default" r:id="rId16"/>
          <w:pgSz w:w="16838" w:h="11906" w:orient="landscape"/>
          <w:pgMar w:top="1440" w:right="1440" w:bottom="1440" w:left="2160" w:header="706" w:footer="706" w:gutter="0"/>
          <w:cols w:space="708"/>
          <w:docGrid w:linePitch="360"/>
        </w:sectPr>
      </w:pPr>
    </w:p>
    <w:p w14:paraId="69BAD79C" w14:textId="77777777" w:rsidR="00682EE2" w:rsidRPr="00682EE2" w:rsidRDefault="00682EE2" w:rsidP="00682EE2">
      <w:pPr>
        <w:spacing w:line="360" w:lineRule="auto"/>
        <w:jc w:val="both"/>
        <w:rPr>
          <w:i w:val="0"/>
          <w:iCs w:val="0"/>
        </w:rPr>
      </w:pPr>
    </w:p>
    <w:p w14:paraId="3FEE58CF" w14:textId="77777777" w:rsidR="00682EE2" w:rsidRPr="00682EE2" w:rsidRDefault="00682EE2" w:rsidP="00682EE2">
      <w:pPr>
        <w:spacing w:line="360" w:lineRule="auto"/>
        <w:jc w:val="both"/>
        <w:rPr>
          <w:i w:val="0"/>
          <w:iCs w:val="0"/>
        </w:rPr>
      </w:pPr>
      <w:r w:rsidRPr="00682EE2">
        <w:rPr>
          <w:i w:val="0"/>
          <w:iCs w:val="0"/>
        </w:rPr>
        <w:t>The findings in Table 13 generally suggest that issues of overcrowding, inadequate bedding, ventilation and cleanliness problems were dominant. The prison policies were deemed restrictive, especially with respect to communication and recreation. Most inmates interviewed suggested that calling time and visitation hours were few and that they lack outdoor recreation activities, which further exacerbated their mental health issues. One respondent suggested that   "calling time is restricted…." while another inmate lamented that there "is a lot of restriction on visiting hours and recreation time is highly reduced." This shows completely broken prison policies that might breed mental health among most inmates. However, most wardens felt that the time for calling was good and adequate.</w:t>
      </w:r>
    </w:p>
    <w:p w14:paraId="13D4D7E3" w14:textId="11395A8D" w:rsidR="00682EE2" w:rsidRDefault="00682EE2" w:rsidP="00682EE2">
      <w:pPr>
        <w:spacing w:line="360" w:lineRule="auto"/>
        <w:jc w:val="both"/>
        <w:rPr>
          <w:i w:val="0"/>
          <w:iCs w:val="0"/>
        </w:rPr>
      </w:pPr>
      <w:r w:rsidRPr="00682EE2">
        <w:rPr>
          <w:i w:val="0"/>
          <w:iCs w:val="0"/>
        </w:rPr>
        <w:t>The study findings suggest that the inmate felt that the workload was not overburdening as one stated that "the workload is not overburdening since we work from 8:00 am to 12:00 pm". However, monotony of work among the warden was found to exacerbate boredom and increase depression among the inmates. However, wardens felt that the inmate's workload was manageable and aligned toward shaping the inmate's skills, despite the concerns about the monotony of tasks and the lack of recreational time after work</w:t>
      </w:r>
      <w:r w:rsidR="00722688">
        <w:rPr>
          <w:i w:val="0"/>
          <w:iCs w:val="0"/>
        </w:rPr>
        <w:t xml:space="preserve">. </w:t>
      </w:r>
      <w:r w:rsidRPr="00682EE2">
        <w:rPr>
          <w:i w:val="0"/>
          <w:iCs w:val="0"/>
        </w:rPr>
        <w:t>Lastly, the study findings suggest that inmate-warden relation can be described as generally fair and cordial, though instances of favoritism were noted. Most inmates suggested that "80% of staff are approachable" and that "relationships were fair as long as one obeys the rules". However, inmates noted the existence of instances of favoritism depending on the socioeconomic status of their fellow inmates. For instance, Inmate 4 suggested that "some officers sometimes favor the inmates who have money since they buy them cigarettes, and the officers are given money in order to favor them in the kitchen by giving the inmates large amounts of food." This creates unfairness that exacerbates some degrees of mental health issues due to the lack of fair treatment.</w:t>
      </w:r>
    </w:p>
    <w:p w14:paraId="605399A7" w14:textId="77777777" w:rsidR="00722688" w:rsidRPr="00682EE2" w:rsidRDefault="00722688" w:rsidP="00682EE2">
      <w:pPr>
        <w:spacing w:line="360" w:lineRule="auto"/>
        <w:jc w:val="both"/>
        <w:rPr>
          <w:i w:val="0"/>
          <w:iCs w:val="0"/>
        </w:rPr>
      </w:pPr>
    </w:p>
    <w:p w14:paraId="0836B8B6" w14:textId="385F5ADB" w:rsidR="00682EE2" w:rsidRPr="00682EE2" w:rsidRDefault="00682EE2" w:rsidP="00682EE2">
      <w:pPr>
        <w:spacing w:line="360" w:lineRule="auto"/>
        <w:jc w:val="both"/>
        <w:rPr>
          <w:i w:val="0"/>
          <w:iCs w:val="0"/>
        </w:rPr>
      </w:pPr>
      <w:r w:rsidRPr="00682EE2">
        <w:rPr>
          <w:i w:val="0"/>
          <w:iCs w:val="0"/>
        </w:rPr>
        <w:t xml:space="preserve">When asked about their main cause of mental health, most inmates suggested that environmental and prison policies were the most common causes. They suggested that harsh physical environment, restrictive policies, and lack of communication with families were significant stressors. Additionally, inmates also linked their mental </w:t>
      </w:r>
      <w:r w:rsidRPr="00682EE2">
        <w:rPr>
          <w:i w:val="0"/>
          <w:iCs w:val="0"/>
        </w:rPr>
        <w:lastRenderedPageBreak/>
        <w:t>issues to a lack of essential personal items, poor diet, and the absence of conjugal rights [“Yes, due to lack of conjugal rights, lack of essential personal items like soap, tissue, razor blades, good clothes, etc.”].</w:t>
      </w:r>
    </w:p>
    <w:p w14:paraId="05E3E31F" w14:textId="77777777" w:rsidR="00682EE2" w:rsidRPr="00682EE2" w:rsidRDefault="00682EE2" w:rsidP="006A2510">
      <w:pPr>
        <w:pStyle w:val="Heading2"/>
        <w:rPr>
          <w:i/>
          <w:iCs w:val="0"/>
        </w:rPr>
      </w:pPr>
      <w:bookmarkStart w:id="97" w:name="_Toc181561901"/>
      <w:r w:rsidRPr="00682EE2">
        <w:rPr>
          <w:iCs w:val="0"/>
        </w:rPr>
        <w:t>4.10 Discussion of Overall Study Findings</w:t>
      </w:r>
      <w:bookmarkEnd w:id="97"/>
    </w:p>
    <w:p w14:paraId="128CD9EE" w14:textId="77777777" w:rsidR="00682EE2" w:rsidRPr="00682EE2" w:rsidRDefault="00682EE2" w:rsidP="00682EE2">
      <w:pPr>
        <w:spacing w:line="360" w:lineRule="auto"/>
        <w:jc w:val="both"/>
        <w:rPr>
          <w:i w:val="0"/>
          <w:iCs w:val="0"/>
        </w:rPr>
      </w:pPr>
      <w:r w:rsidRPr="00682EE2">
        <w:rPr>
          <w:i w:val="0"/>
          <w:iCs w:val="0"/>
        </w:rPr>
        <w:t>Overall, the descriptive statistics suggest that inmates at Marimanti G.K Prison generally report higher mental health scores, indicating a higher prevalence of mental health issues amongst them. The physical environment scores show a relatively normal distribution, suggesting varying perceptions of the physical environment among respondents. The prison policies and inmate workload scores show a slight left skewness, indicating more positive ratings, while relationship scores show a slight right skewness, indicating some challenges in relationship between inmates and prison staff. The kurtosis values across variables suggest that the distributions of responses vary, with some being flatter or more peaked than a normal distribution, reflecting the diversity in inmates’ experiences and perceptions. These insights are crucial for understanding the factors that influence the mental health and overall well-being of the surveyed population and can inform targeted interventions to improve these areas. On the other hand, staff stated that the physical environment received a moderate rating, with a slight tendency towards lower scores. Prison policies were rated relatively high, suggesting that more wardens perceived prison policies as more favorable to inmates, which is contrary to the findings from the inmates. The workload of inmates was rated favorable, with a significant left skew, indicating that most prison staff found the workload manageable for the inmate. The warden-to-inmate relationships were rated moderately, with a slight right skew, indicating some challenges between them. Mental health scores were high, with a strong left skew and a peaked distribution, indicating that most wardens felt that prisoners were more prone or susceptible to mental health. Overall, these insights highlight areas of satisfaction and concern that can inform targeted interventions to improve the well-being of the inmates.</w:t>
      </w:r>
    </w:p>
    <w:p w14:paraId="409145BE" w14:textId="77777777" w:rsidR="00682EE2" w:rsidRPr="00682EE2" w:rsidRDefault="00682EE2" w:rsidP="00682EE2">
      <w:pPr>
        <w:spacing w:line="360" w:lineRule="auto"/>
        <w:jc w:val="both"/>
        <w:rPr>
          <w:i w:val="0"/>
          <w:iCs w:val="0"/>
        </w:rPr>
      </w:pPr>
    </w:p>
    <w:p w14:paraId="202D7267" w14:textId="77777777" w:rsidR="00682EE2" w:rsidRPr="00682EE2" w:rsidRDefault="00682EE2" w:rsidP="00682EE2">
      <w:pPr>
        <w:spacing w:line="360" w:lineRule="auto"/>
        <w:jc w:val="both"/>
        <w:rPr>
          <w:i w:val="0"/>
          <w:iCs w:val="0"/>
        </w:rPr>
      </w:pPr>
      <w:r w:rsidRPr="00682EE2">
        <w:rPr>
          <w:i w:val="0"/>
          <w:iCs w:val="0"/>
        </w:rPr>
        <w:t xml:space="preserve">The results indicated that there is no significant difference in the ages and education levels of prisoners. This general finding resounds broadly on the prison environment features that generalize an effect on mental health other than being influenced </w:t>
      </w:r>
      <w:r w:rsidRPr="00682EE2">
        <w:rPr>
          <w:i w:val="0"/>
          <w:iCs w:val="0"/>
        </w:rPr>
        <w:lastRenderedPageBreak/>
        <w:t>explicitly by demographic factors like age or education based on what the literature suggests. This is in line with the literature contributed by Emmanuel (2022) and Edgemon and Clay-Warner (2019), whose studies focus on general prison conditions regarding their effects on mental health. For wardens, the Levene test showed no significant gender differences, however, its t-test did indicate a potential point of interest for further exploration. Moreover, marital status showed no significant difference, which is in line with the literature of Bosma et al. (2019), where they establish that it is not individual characteristics of wardens that significantly determine the mental health of prisoners and staff but the general structure of prisons, the environment, and the managerial measures that are in place. On the other hand, the ANOVA for educational levels showed a significant difference in variation. This could be ascribed to the numerous different roles and responsibilities that wardens of varying qualifications take on. It also concurs with the literature by Caporuscio (2020) and Stringer (2019), which places much emphasis on the roles of educational backgrounds in shaping prison dynamics and having impacts on interactions with inmates. This shows that demographic factors have complex ways of interfacing with institutional policies to shape the nature of the prison environment, eventually affecting mental health status among inmates.</w:t>
      </w:r>
    </w:p>
    <w:p w14:paraId="0A8A8DDF" w14:textId="77777777" w:rsidR="00682EE2" w:rsidRPr="00682EE2" w:rsidRDefault="00682EE2" w:rsidP="00682EE2">
      <w:pPr>
        <w:spacing w:line="360" w:lineRule="auto"/>
        <w:jc w:val="both"/>
        <w:rPr>
          <w:i w:val="0"/>
          <w:iCs w:val="0"/>
        </w:rPr>
      </w:pPr>
    </w:p>
    <w:p w14:paraId="00715D30" w14:textId="77777777" w:rsidR="00682EE2" w:rsidRPr="00682EE2" w:rsidRDefault="00682EE2" w:rsidP="00682EE2">
      <w:pPr>
        <w:spacing w:line="360" w:lineRule="auto"/>
        <w:jc w:val="both"/>
        <w:rPr>
          <w:i w:val="0"/>
          <w:iCs w:val="0"/>
        </w:rPr>
      </w:pPr>
      <w:r w:rsidRPr="00682EE2">
        <w:rPr>
          <w:i w:val="0"/>
          <w:iCs w:val="0"/>
        </w:rPr>
        <w:t>The prison environment was found to be statistically significant influencer of mental health amongst prisoners.  This was supported by qualitative analysis which established that inadequate bedding and congestion as the main factors exacerbating mental health among the inmates at Marimanti G.K prison. These findings widely agree with the literature, which is attributed to the fact that the physical environments cover most prison aspects, from physical outlook of prison to utilities available for use by the inmates.</w:t>
      </w:r>
    </w:p>
    <w:p w14:paraId="18109E42" w14:textId="77777777" w:rsidR="00682EE2" w:rsidRPr="00682EE2" w:rsidRDefault="00682EE2" w:rsidP="00682EE2">
      <w:pPr>
        <w:spacing w:line="360" w:lineRule="auto"/>
        <w:jc w:val="both"/>
        <w:rPr>
          <w:i w:val="0"/>
          <w:iCs w:val="0"/>
        </w:rPr>
      </w:pPr>
    </w:p>
    <w:p w14:paraId="5093F6B6" w14:textId="77777777" w:rsidR="00682EE2" w:rsidRPr="00682EE2" w:rsidRDefault="00682EE2" w:rsidP="00682EE2">
      <w:pPr>
        <w:spacing w:line="360" w:lineRule="auto"/>
        <w:jc w:val="both"/>
        <w:rPr>
          <w:i w:val="0"/>
          <w:iCs w:val="0"/>
        </w:rPr>
      </w:pPr>
      <w:r w:rsidRPr="00682EE2">
        <w:rPr>
          <w:i w:val="0"/>
          <w:iCs w:val="0"/>
        </w:rPr>
        <w:t xml:space="preserve">The prison policies were not statistically predictors of inmate’s mental health, which conflicted both qualitative and literature analysis. While qualitative analysis suggests that outdoor recreation activities were limited and common cause of depression due to long period of confinement, literature analysis provided by Tasca (2019) and Morris </w:t>
      </w:r>
      <w:r w:rsidRPr="00682EE2">
        <w:rPr>
          <w:i w:val="0"/>
          <w:iCs w:val="0"/>
        </w:rPr>
        <w:lastRenderedPageBreak/>
        <w:t>and Izenberg (2023) also suggest that restrictive policies contributed to increasing mental health problems such as depression and stress among the inmates.</w:t>
      </w:r>
    </w:p>
    <w:p w14:paraId="576C73F4" w14:textId="77777777" w:rsidR="00682EE2" w:rsidRPr="00682EE2" w:rsidRDefault="00682EE2" w:rsidP="00682EE2">
      <w:pPr>
        <w:spacing w:line="360" w:lineRule="auto"/>
        <w:jc w:val="both"/>
        <w:rPr>
          <w:i w:val="0"/>
          <w:iCs w:val="0"/>
        </w:rPr>
      </w:pPr>
    </w:p>
    <w:p w14:paraId="76A932E6" w14:textId="77777777" w:rsidR="00682EE2" w:rsidRPr="00682EE2" w:rsidRDefault="00682EE2" w:rsidP="00682EE2">
      <w:pPr>
        <w:spacing w:line="360" w:lineRule="auto"/>
        <w:jc w:val="both"/>
        <w:rPr>
          <w:i w:val="0"/>
          <w:iCs w:val="0"/>
        </w:rPr>
      </w:pPr>
      <w:r w:rsidRPr="00682EE2">
        <w:rPr>
          <w:i w:val="0"/>
          <w:iCs w:val="0"/>
        </w:rPr>
        <w:t>The inmate to warden relationship was cited as “fair”- most wardens are approachable, but punitive if inmates break laws. This increased fear among inmates, suggesting that inmate to warden relationship contributes to mental health issues among the inmates, which agrees with analyzed literature analysis by Edgemon and Clay-Warner (2019) and Woodridge (2020) who cited that the prison to warden relationship is important in shaping the atmosphere inside prisons and affecting mental health. However, these sharply contrast the study findings that found that there existed no significant relationship between inmate to warden relationship and mental health. This could be attributed to inmate profile and type of security prison.</w:t>
      </w:r>
    </w:p>
    <w:p w14:paraId="5412AAE6" w14:textId="77777777" w:rsidR="00682EE2" w:rsidRPr="00682EE2" w:rsidRDefault="00682EE2" w:rsidP="00682EE2">
      <w:pPr>
        <w:spacing w:line="360" w:lineRule="auto"/>
        <w:jc w:val="both"/>
        <w:rPr>
          <w:i w:val="0"/>
          <w:iCs w:val="0"/>
        </w:rPr>
      </w:pPr>
    </w:p>
    <w:p w14:paraId="6B331171" w14:textId="77777777" w:rsidR="00682EE2" w:rsidRPr="00682EE2" w:rsidRDefault="00682EE2" w:rsidP="00682EE2">
      <w:pPr>
        <w:spacing w:line="360" w:lineRule="auto"/>
        <w:jc w:val="both"/>
        <w:rPr>
          <w:i w:val="0"/>
          <w:iCs w:val="0"/>
        </w:rPr>
      </w:pPr>
      <w:r w:rsidRPr="00682EE2">
        <w:rPr>
          <w:i w:val="0"/>
          <w:iCs w:val="0"/>
        </w:rPr>
        <w:t>The analysis indicated no significant effect of inmate workload on mental health scores, which is contrary to Caporuscio (2020) who suggests that manageable workloads should be maintained to keep the prisoners from experiencing burnout and stress. This might suggest that workload is a potential issue but may be tempered by other variables, such as the nature of work, private coping mechanisms, or even the atmosphere in prison. All this complexity in the interaction between inmate workload and mental health underlines the point that a wholesome approach to this aspect is essential for better outcomes in mental health.</w:t>
      </w:r>
    </w:p>
    <w:p w14:paraId="21311EBA" w14:textId="77777777" w:rsidR="00682EE2" w:rsidRPr="00682EE2" w:rsidRDefault="00682EE2" w:rsidP="00682EE2">
      <w:pPr>
        <w:spacing w:line="360" w:lineRule="auto"/>
        <w:jc w:val="both"/>
        <w:rPr>
          <w:i w:val="0"/>
          <w:iCs w:val="0"/>
        </w:rPr>
      </w:pPr>
    </w:p>
    <w:p w14:paraId="7E7686EF" w14:textId="77777777" w:rsidR="00682EE2" w:rsidRDefault="00682EE2" w:rsidP="00682EE2">
      <w:pPr>
        <w:spacing w:line="360" w:lineRule="auto"/>
        <w:jc w:val="both"/>
        <w:rPr>
          <w:i w:val="0"/>
          <w:iCs w:val="0"/>
        </w:rPr>
      </w:pPr>
    </w:p>
    <w:p w14:paraId="1C023116" w14:textId="77777777" w:rsidR="00DD7324" w:rsidRDefault="00DD7324" w:rsidP="00682EE2">
      <w:pPr>
        <w:spacing w:line="360" w:lineRule="auto"/>
        <w:jc w:val="both"/>
        <w:rPr>
          <w:i w:val="0"/>
          <w:iCs w:val="0"/>
        </w:rPr>
      </w:pPr>
    </w:p>
    <w:p w14:paraId="476B9068" w14:textId="77777777" w:rsidR="003769C9" w:rsidRDefault="003769C9" w:rsidP="00682EE2">
      <w:pPr>
        <w:spacing w:line="360" w:lineRule="auto"/>
        <w:jc w:val="both"/>
        <w:rPr>
          <w:i w:val="0"/>
          <w:iCs w:val="0"/>
        </w:rPr>
      </w:pPr>
    </w:p>
    <w:p w14:paraId="458304CB" w14:textId="77777777" w:rsidR="003769C9" w:rsidRDefault="003769C9" w:rsidP="00682EE2">
      <w:pPr>
        <w:spacing w:line="360" w:lineRule="auto"/>
        <w:jc w:val="both"/>
        <w:rPr>
          <w:i w:val="0"/>
          <w:iCs w:val="0"/>
        </w:rPr>
      </w:pPr>
    </w:p>
    <w:p w14:paraId="2F1C8A7A" w14:textId="77777777" w:rsidR="003769C9" w:rsidRDefault="003769C9" w:rsidP="00682EE2">
      <w:pPr>
        <w:spacing w:line="360" w:lineRule="auto"/>
        <w:jc w:val="both"/>
        <w:rPr>
          <w:i w:val="0"/>
          <w:iCs w:val="0"/>
        </w:rPr>
      </w:pPr>
    </w:p>
    <w:p w14:paraId="18207CEF" w14:textId="77777777" w:rsidR="003769C9" w:rsidRDefault="003769C9" w:rsidP="00682EE2">
      <w:pPr>
        <w:spacing w:line="360" w:lineRule="auto"/>
        <w:jc w:val="both"/>
        <w:rPr>
          <w:i w:val="0"/>
          <w:iCs w:val="0"/>
        </w:rPr>
      </w:pPr>
    </w:p>
    <w:p w14:paraId="21C21B9C" w14:textId="77777777" w:rsidR="003769C9" w:rsidRDefault="003769C9" w:rsidP="00682EE2">
      <w:pPr>
        <w:spacing w:line="360" w:lineRule="auto"/>
        <w:jc w:val="both"/>
        <w:rPr>
          <w:i w:val="0"/>
          <w:iCs w:val="0"/>
        </w:rPr>
      </w:pPr>
    </w:p>
    <w:p w14:paraId="4A530E3F" w14:textId="77777777" w:rsidR="003769C9" w:rsidRDefault="003769C9" w:rsidP="00682EE2">
      <w:pPr>
        <w:spacing w:line="360" w:lineRule="auto"/>
        <w:jc w:val="both"/>
        <w:rPr>
          <w:i w:val="0"/>
          <w:iCs w:val="0"/>
        </w:rPr>
      </w:pPr>
    </w:p>
    <w:p w14:paraId="613980B0" w14:textId="77777777" w:rsidR="003769C9" w:rsidRDefault="003769C9" w:rsidP="00682EE2">
      <w:pPr>
        <w:spacing w:line="360" w:lineRule="auto"/>
        <w:jc w:val="both"/>
        <w:rPr>
          <w:i w:val="0"/>
          <w:iCs w:val="0"/>
        </w:rPr>
      </w:pPr>
    </w:p>
    <w:p w14:paraId="7BE17B6D" w14:textId="77777777" w:rsidR="00DD7324" w:rsidRDefault="00DD7324" w:rsidP="00682EE2">
      <w:pPr>
        <w:spacing w:line="360" w:lineRule="auto"/>
        <w:jc w:val="both"/>
        <w:rPr>
          <w:i w:val="0"/>
          <w:iCs w:val="0"/>
        </w:rPr>
      </w:pPr>
    </w:p>
    <w:p w14:paraId="1445D07F" w14:textId="77777777" w:rsidR="00DD7324" w:rsidRPr="00682EE2" w:rsidRDefault="00DD7324" w:rsidP="00682EE2">
      <w:pPr>
        <w:spacing w:line="360" w:lineRule="auto"/>
        <w:jc w:val="both"/>
        <w:rPr>
          <w:i w:val="0"/>
          <w:iCs w:val="0"/>
        </w:rPr>
      </w:pPr>
    </w:p>
    <w:p w14:paraId="2E23A3AA" w14:textId="77777777" w:rsidR="005A5855" w:rsidRDefault="005A5855" w:rsidP="005A5855">
      <w:pPr>
        <w:pStyle w:val="Heading1"/>
        <w:rPr>
          <w:iCs w:val="0"/>
        </w:rPr>
      </w:pPr>
    </w:p>
    <w:p w14:paraId="08120D63" w14:textId="77777777" w:rsidR="008A64CA" w:rsidRDefault="008A64CA" w:rsidP="008A64CA"/>
    <w:p w14:paraId="65A18D16" w14:textId="77777777" w:rsidR="008A64CA" w:rsidRPr="008A64CA" w:rsidRDefault="008A64CA" w:rsidP="008A64CA"/>
    <w:p w14:paraId="7985C620" w14:textId="4488C087" w:rsidR="00EF1D41" w:rsidRDefault="005A5855" w:rsidP="005A5855">
      <w:pPr>
        <w:pStyle w:val="Heading1"/>
        <w:rPr>
          <w:iCs w:val="0"/>
        </w:rPr>
      </w:pPr>
      <w:r>
        <w:rPr>
          <w:iCs w:val="0"/>
        </w:rPr>
        <w:t xml:space="preserve">                                                </w:t>
      </w:r>
      <w:bookmarkStart w:id="98" w:name="_Toc181561902"/>
      <w:r w:rsidR="00EF1D41">
        <w:rPr>
          <w:iCs w:val="0"/>
        </w:rPr>
        <w:t>CHAPTER FIVE</w:t>
      </w:r>
      <w:bookmarkEnd w:id="98"/>
      <w:r w:rsidR="00682EE2" w:rsidRPr="00682EE2">
        <w:rPr>
          <w:iCs w:val="0"/>
        </w:rPr>
        <w:t xml:space="preserve"> </w:t>
      </w:r>
    </w:p>
    <w:p w14:paraId="78F52749" w14:textId="26173A49" w:rsidR="00682EE2" w:rsidRPr="00EF1D41" w:rsidRDefault="00682EE2" w:rsidP="00EF1D41">
      <w:pPr>
        <w:jc w:val="center"/>
        <w:rPr>
          <w:b/>
          <w:i w:val="0"/>
          <w:iCs w:val="0"/>
        </w:rPr>
      </w:pPr>
      <w:bookmarkStart w:id="99" w:name="_Hlk181562235"/>
      <w:r w:rsidRPr="00EF1D41">
        <w:rPr>
          <w:b/>
          <w:i w:val="0"/>
          <w:iCs w:val="0"/>
        </w:rPr>
        <w:t xml:space="preserve">SUMMARY OF FINDINGS, CONCLUSION </w:t>
      </w:r>
      <w:r w:rsidR="00090DE4" w:rsidRPr="00EF1D41">
        <w:rPr>
          <w:b/>
          <w:i w:val="0"/>
          <w:iCs w:val="0"/>
        </w:rPr>
        <w:t>AND RECOMMENDATIONS</w:t>
      </w:r>
    </w:p>
    <w:p w14:paraId="6FF10698" w14:textId="77777777" w:rsidR="00682EE2" w:rsidRPr="00682EE2" w:rsidRDefault="00682EE2" w:rsidP="006A2510">
      <w:pPr>
        <w:pStyle w:val="Heading2"/>
        <w:rPr>
          <w:i/>
          <w:iCs w:val="0"/>
        </w:rPr>
      </w:pPr>
      <w:bookmarkStart w:id="100" w:name="_Toc181561903"/>
      <w:bookmarkEnd w:id="99"/>
      <w:r w:rsidRPr="00682EE2">
        <w:rPr>
          <w:iCs w:val="0"/>
        </w:rPr>
        <w:t>5.1 Summary of Key Findings</w:t>
      </w:r>
      <w:bookmarkEnd w:id="100"/>
    </w:p>
    <w:p w14:paraId="0C96D55B" w14:textId="77777777" w:rsidR="00682EE2" w:rsidRPr="00682EE2" w:rsidRDefault="00682EE2" w:rsidP="00682EE2">
      <w:pPr>
        <w:spacing w:line="360" w:lineRule="auto"/>
        <w:jc w:val="both"/>
        <w:rPr>
          <w:i w:val="0"/>
          <w:iCs w:val="0"/>
        </w:rPr>
      </w:pPr>
      <w:r w:rsidRPr="00682EE2">
        <w:rPr>
          <w:i w:val="0"/>
          <w:iCs w:val="0"/>
        </w:rPr>
        <w:t>The key findings of the study were discussed as per the objectives of the study as follows:</w:t>
      </w:r>
    </w:p>
    <w:p w14:paraId="1183B956" w14:textId="720E4F1F" w:rsidR="00682EE2" w:rsidRPr="00682EE2" w:rsidRDefault="00682EE2" w:rsidP="006A2510">
      <w:pPr>
        <w:pStyle w:val="Heading3"/>
        <w:rPr>
          <w:i/>
          <w:iCs w:val="0"/>
        </w:rPr>
      </w:pPr>
      <w:bookmarkStart w:id="101" w:name="_Toc181561904"/>
      <w:r w:rsidRPr="00682EE2">
        <w:rPr>
          <w:iCs w:val="0"/>
        </w:rPr>
        <w:t>5.2.1 Prison Physical Environment and Mental Health of Inmates</w:t>
      </w:r>
      <w:bookmarkEnd w:id="101"/>
    </w:p>
    <w:p w14:paraId="0569D157" w14:textId="77777777" w:rsidR="00682EE2" w:rsidRPr="00682EE2" w:rsidRDefault="00682EE2" w:rsidP="00682EE2">
      <w:pPr>
        <w:spacing w:line="360" w:lineRule="auto"/>
        <w:jc w:val="both"/>
        <w:rPr>
          <w:i w:val="0"/>
          <w:iCs w:val="0"/>
        </w:rPr>
      </w:pPr>
      <w:r w:rsidRPr="00682EE2">
        <w:rPr>
          <w:i w:val="0"/>
          <w:iCs w:val="0"/>
        </w:rPr>
        <w:t>The study suggests that the physical environment is an influencer of mental health among inmates. Any positive change or improvement in physical environment leads to improvements in prisoners’ mental wellness. The significant impact of the physical environment on mental health is consistent with literature by Edgemon and Clay-Warner (2018), which suggests that the physical conditions of incarceration facilities, such as overcrowding, inadequate sanitation, and poor ventilation, significantly affect the mental well-being of inmates. These studies emphasize the importance of improving the physical environment to enhance mental health outcome of inmates, a conclusion that is strongly supported by the current study findings.</w:t>
      </w:r>
    </w:p>
    <w:p w14:paraId="4790B9D1" w14:textId="77777777" w:rsidR="00682EE2" w:rsidRPr="00682EE2" w:rsidRDefault="00682EE2" w:rsidP="00682EE2">
      <w:pPr>
        <w:spacing w:line="360" w:lineRule="auto"/>
        <w:jc w:val="both"/>
        <w:rPr>
          <w:i w:val="0"/>
          <w:iCs w:val="0"/>
        </w:rPr>
      </w:pPr>
    </w:p>
    <w:p w14:paraId="16355E25" w14:textId="62BD4025" w:rsidR="00682EE2" w:rsidRPr="00682EE2" w:rsidRDefault="00682EE2" w:rsidP="006A2510">
      <w:pPr>
        <w:pStyle w:val="Heading3"/>
        <w:rPr>
          <w:i/>
          <w:iCs w:val="0"/>
        </w:rPr>
      </w:pPr>
      <w:bookmarkStart w:id="102" w:name="_Toc181561905"/>
      <w:r w:rsidRPr="00682EE2">
        <w:rPr>
          <w:iCs w:val="0"/>
        </w:rPr>
        <w:t>5.2.2 Prison Policies and Mental Health of Inmates</w:t>
      </w:r>
      <w:bookmarkEnd w:id="102"/>
    </w:p>
    <w:p w14:paraId="18697567" w14:textId="3ECF390B" w:rsidR="00682EE2" w:rsidRPr="00682EE2" w:rsidRDefault="00682EE2" w:rsidP="00682EE2">
      <w:pPr>
        <w:spacing w:line="360" w:lineRule="auto"/>
        <w:jc w:val="both"/>
        <w:rPr>
          <w:i w:val="0"/>
          <w:iCs w:val="0"/>
        </w:rPr>
      </w:pPr>
      <w:r w:rsidRPr="00682EE2">
        <w:rPr>
          <w:i w:val="0"/>
          <w:iCs w:val="0"/>
        </w:rPr>
        <w:t>The lack of significant effects from prison policies contrasts with a study by Nurse (2003</w:t>
      </w:r>
      <w:r w:rsidR="00381719" w:rsidRPr="00682EE2">
        <w:rPr>
          <w:i w:val="0"/>
          <w:iCs w:val="0"/>
        </w:rPr>
        <w:t>) that</w:t>
      </w:r>
      <w:r w:rsidRPr="00682EE2">
        <w:rPr>
          <w:i w:val="0"/>
          <w:iCs w:val="0"/>
        </w:rPr>
        <w:t xml:space="preserve"> suggests these factors can impact mental health. Another study by Tasca (2015) consistently showed that harsh prison policies such as restrictive calling hours, visitation and lack of outdoor activities can lead to increased stress and mental health issues among inmates. This discrepancy can be attributed to the contribution and </w:t>
      </w:r>
      <w:r w:rsidRPr="00682EE2">
        <w:rPr>
          <w:i w:val="0"/>
          <w:iCs w:val="0"/>
        </w:rPr>
        <w:lastRenderedPageBreak/>
        <w:t xml:space="preserve">perception between inmates and prison </w:t>
      </w:r>
      <w:proofErr w:type="gramStart"/>
      <w:r w:rsidRPr="00682EE2">
        <w:rPr>
          <w:i w:val="0"/>
          <w:iCs w:val="0"/>
        </w:rPr>
        <w:t>staff are</w:t>
      </w:r>
      <w:proofErr w:type="gramEnd"/>
      <w:r w:rsidRPr="00682EE2">
        <w:rPr>
          <w:i w:val="0"/>
          <w:iCs w:val="0"/>
        </w:rPr>
        <w:t xml:space="preserve"> completely different, which affects the findings due different opinions.</w:t>
      </w:r>
    </w:p>
    <w:p w14:paraId="20C9C098" w14:textId="77777777" w:rsidR="00682EE2" w:rsidRPr="00682EE2" w:rsidRDefault="00682EE2" w:rsidP="00682EE2">
      <w:pPr>
        <w:spacing w:line="360" w:lineRule="auto"/>
        <w:jc w:val="both"/>
        <w:rPr>
          <w:i w:val="0"/>
          <w:iCs w:val="0"/>
        </w:rPr>
      </w:pPr>
    </w:p>
    <w:p w14:paraId="76EE4854" w14:textId="1152B3E5" w:rsidR="00682EE2" w:rsidRPr="00682EE2" w:rsidRDefault="00682EE2" w:rsidP="006A2510">
      <w:pPr>
        <w:pStyle w:val="Heading3"/>
        <w:rPr>
          <w:i/>
          <w:iCs w:val="0"/>
        </w:rPr>
      </w:pPr>
      <w:bookmarkStart w:id="103" w:name="_Toc181561906"/>
      <w:r w:rsidRPr="00682EE2">
        <w:rPr>
          <w:iCs w:val="0"/>
        </w:rPr>
        <w:t>5.2.3 Inmate-Wardens Interactions and Mental Health of Inmates</w:t>
      </w:r>
      <w:bookmarkEnd w:id="103"/>
    </w:p>
    <w:p w14:paraId="431354BC" w14:textId="0B2B4C86" w:rsidR="00682EE2" w:rsidRPr="00682EE2" w:rsidRDefault="00682EE2" w:rsidP="00682EE2">
      <w:pPr>
        <w:spacing w:line="360" w:lineRule="auto"/>
        <w:jc w:val="both"/>
        <w:rPr>
          <w:i w:val="0"/>
          <w:iCs w:val="0"/>
        </w:rPr>
      </w:pPr>
      <w:r w:rsidRPr="00682EE2">
        <w:rPr>
          <w:i w:val="0"/>
          <w:iCs w:val="0"/>
        </w:rPr>
        <w:t xml:space="preserve">The non-significant impact of relationship on mental scores is somewhat surprisingly, given that previous studies and qualitative analysis have highlighted the importance of healthy inmate to warden relationship in mitigating stress and promoting mental health.  This finding suggests that further investigation is needed to understand the dynamics of relationships within prisons and their potential effects on mental health. </w:t>
      </w:r>
    </w:p>
    <w:p w14:paraId="57A675FB" w14:textId="2CCC139C" w:rsidR="00682EE2" w:rsidRPr="00682EE2" w:rsidRDefault="00682EE2" w:rsidP="006A2510">
      <w:pPr>
        <w:pStyle w:val="Heading3"/>
        <w:rPr>
          <w:i/>
          <w:iCs w:val="0"/>
        </w:rPr>
      </w:pPr>
      <w:bookmarkStart w:id="104" w:name="_Toc181561907"/>
      <w:r w:rsidRPr="00682EE2">
        <w:rPr>
          <w:iCs w:val="0"/>
        </w:rPr>
        <w:t>5.2.4 Inmate Workload and Mental Health of Inmates</w:t>
      </w:r>
      <w:bookmarkEnd w:id="104"/>
    </w:p>
    <w:p w14:paraId="2808F52D" w14:textId="77777777" w:rsidR="00682EE2" w:rsidRPr="00682EE2" w:rsidRDefault="00682EE2" w:rsidP="00682EE2">
      <w:pPr>
        <w:spacing w:line="360" w:lineRule="auto"/>
        <w:jc w:val="both"/>
        <w:rPr>
          <w:i w:val="0"/>
          <w:iCs w:val="0"/>
        </w:rPr>
      </w:pPr>
      <w:r w:rsidRPr="00682EE2">
        <w:rPr>
          <w:i w:val="0"/>
          <w:iCs w:val="0"/>
        </w:rPr>
        <w:t>Inmate workload was found to be an insignificant predictor for mental health. This contrasts with both qualitative and literature analysis that suggested factors such as monotony of work and inadequate relaxation for inmate negatively impact inmate’s mental health. The existing literature by Russo (2019), consistently showed that excessive workloads can lead to increased stress and mental health issues among inmates. These discrepancies are attributed to contextual differences in prison conditions, the specific measure of policies and workload used, or the sample of the study. Equally, the contribution and perception between inmates and prison staff are completely different, which affects the findings due to different opinions.</w:t>
      </w:r>
    </w:p>
    <w:p w14:paraId="7AB294C3" w14:textId="77777777" w:rsidR="00682EE2" w:rsidRPr="00682EE2" w:rsidRDefault="00682EE2" w:rsidP="00682EE2">
      <w:pPr>
        <w:spacing w:line="360" w:lineRule="auto"/>
        <w:jc w:val="both"/>
        <w:rPr>
          <w:i w:val="0"/>
          <w:iCs w:val="0"/>
        </w:rPr>
      </w:pPr>
    </w:p>
    <w:p w14:paraId="3001FFBE" w14:textId="77777777" w:rsidR="00682EE2" w:rsidRPr="00682EE2" w:rsidRDefault="00682EE2" w:rsidP="006A2510">
      <w:pPr>
        <w:pStyle w:val="Heading2"/>
        <w:rPr>
          <w:i/>
          <w:iCs w:val="0"/>
        </w:rPr>
      </w:pPr>
      <w:bookmarkStart w:id="105" w:name="_Toc181561908"/>
      <w:r w:rsidRPr="00682EE2">
        <w:rPr>
          <w:iCs w:val="0"/>
        </w:rPr>
        <w:t>5.3 Conclusion</w:t>
      </w:r>
      <w:bookmarkEnd w:id="105"/>
    </w:p>
    <w:p w14:paraId="57BCDC16" w14:textId="77777777" w:rsidR="00682EE2" w:rsidRPr="00682EE2" w:rsidRDefault="00682EE2" w:rsidP="00682EE2">
      <w:pPr>
        <w:spacing w:line="360" w:lineRule="auto"/>
        <w:jc w:val="both"/>
        <w:rPr>
          <w:i w:val="0"/>
          <w:iCs w:val="0"/>
        </w:rPr>
      </w:pPr>
      <w:r w:rsidRPr="00682EE2">
        <w:rPr>
          <w:i w:val="0"/>
          <w:iCs w:val="0"/>
        </w:rPr>
        <w:t xml:space="preserve">The study underscores the critical role of the prison physical environment in influencing the mental health of inmates. Consistent with the existing literature, the findings affirm that improvements in physical conditions, such as reducing overcrowding, enhancing sanitation, and ensuring adequate ventilation, can lead to significant enhancements in mental wellness among prisoners. This highlights the necessity for prison reform focused on creating healthier living conditions as a fundamental step toward improving mental health outcomes for inmates. Therefore, policymakers and prison administrators should prioritize upgrading the physical environment within incarceration facilities to foster better mental health and overall well-being among the incarcerated population. On the other hand, the study findings </w:t>
      </w:r>
      <w:r w:rsidRPr="00682EE2">
        <w:rPr>
          <w:i w:val="0"/>
          <w:iCs w:val="0"/>
        </w:rPr>
        <w:lastRenderedPageBreak/>
        <w:t xml:space="preserve">regarding prison policies, inmate workload, and relationships present a more complex picture. Contrary to some existing studies, this research did not find significant effects of these factors on inmates’ mental health. This discrepancy may stem from various contextual differences or methodological variances in how these elements were measured. Moreover, the non-significant impact of relationships on mental health scores calls for a deeper examination of social dynamics within prisons. </w:t>
      </w:r>
    </w:p>
    <w:p w14:paraId="03541D73" w14:textId="77777777" w:rsidR="00682EE2" w:rsidRPr="00682EE2" w:rsidRDefault="00682EE2" w:rsidP="00682EE2">
      <w:pPr>
        <w:spacing w:line="360" w:lineRule="auto"/>
        <w:jc w:val="both"/>
        <w:rPr>
          <w:i w:val="0"/>
          <w:iCs w:val="0"/>
        </w:rPr>
      </w:pPr>
    </w:p>
    <w:p w14:paraId="4CFA7601" w14:textId="77777777" w:rsidR="00682EE2" w:rsidRPr="00682EE2" w:rsidRDefault="00682EE2" w:rsidP="006A2510">
      <w:pPr>
        <w:pStyle w:val="Heading2"/>
        <w:rPr>
          <w:i/>
          <w:iCs w:val="0"/>
        </w:rPr>
      </w:pPr>
      <w:bookmarkStart w:id="106" w:name="_Toc181561909"/>
      <w:r w:rsidRPr="00682EE2">
        <w:rPr>
          <w:iCs w:val="0"/>
        </w:rPr>
        <w:t>5.4 Recommendations</w:t>
      </w:r>
      <w:bookmarkEnd w:id="106"/>
    </w:p>
    <w:p w14:paraId="4283A331" w14:textId="42F16DC6" w:rsidR="00682EE2" w:rsidRPr="00682EE2" w:rsidRDefault="00682EE2" w:rsidP="00682EE2">
      <w:pPr>
        <w:spacing w:line="360" w:lineRule="auto"/>
        <w:jc w:val="both"/>
        <w:rPr>
          <w:i w:val="0"/>
          <w:iCs w:val="0"/>
        </w:rPr>
      </w:pPr>
      <w:r w:rsidRPr="00682EE2">
        <w:rPr>
          <w:i w:val="0"/>
          <w:iCs w:val="0"/>
        </w:rPr>
        <w:t>The following are the recommendations, which could help to boost the mental health of the prisoners according to the findings of this study. They are divided into two sections: policy recommendations and recommendations for further research.</w:t>
      </w:r>
    </w:p>
    <w:p w14:paraId="776A6220" w14:textId="14DA71E9" w:rsidR="00682EE2" w:rsidRPr="00682EE2" w:rsidRDefault="00682EE2" w:rsidP="006A2510">
      <w:pPr>
        <w:pStyle w:val="Heading3"/>
        <w:rPr>
          <w:i/>
          <w:iCs w:val="0"/>
        </w:rPr>
      </w:pPr>
      <w:bookmarkStart w:id="107" w:name="_Toc181561910"/>
      <w:r w:rsidRPr="00682EE2">
        <w:rPr>
          <w:iCs w:val="0"/>
        </w:rPr>
        <w:t>5.4.1 Policy Recommendations</w:t>
      </w:r>
      <w:bookmarkEnd w:id="107"/>
    </w:p>
    <w:p w14:paraId="7E365850" w14:textId="5DFDD15B" w:rsidR="00682EE2" w:rsidRPr="00381719" w:rsidRDefault="00682EE2" w:rsidP="00381719">
      <w:pPr>
        <w:pStyle w:val="ListParagraph"/>
        <w:numPr>
          <w:ilvl w:val="0"/>
          <w:numId w:val="27"/>
        </w:numPr>
        <w:spacing w:line="360" w:lineRule="auto"/>
        <w:jc w:val="both"/>
        <w:rPr>
          <w:i w:val="0"/>
          <w:iCs w:val="0"/>
        </w:rPr>
      </w:pPr>
      <w:r w:rsidRPr="00381719">
        <w:rPr>
          <w:i w:val="0"/>
          <w:iCs w:val="0"/>
        </w:rPr>
        <w:t>It is significant to note that inmates’ prison physical environment can play an essential role in their mental health. Thus, there exists the necessity for the government, prison administration, and all the stake holders to discuss further the changes in the living conditions for the inmates to achieve better results in the sphere of their mental health. This involves a decrease in crowding, providing enough beddings, improving sanitation, and installing suitable lighting and ventilation. Additionally, it is encouraged to have recreation facilities and open spaces for the inmates. These can foster a more humane and supportive environment to help the inmates feel better mentally.</w:t>
      </w:r>
    </w:p>
    <w:p w14:paraId="07E628D5" w14:textId="1B50B623" w:rsidR="00682EE2" w:rsidRPr="00381719" w:rsidRDefault="00682EE2" w:rsidP="00381719">
      <w:pPr>
        <w:pStyle w:val="ListParagraph"/>
        <w:numPr>
          <w:ilvl w:val="0"/>
          <w:numId w:val="27"/>
        </w:numPr>
        <w:spacing w:line="360" w:lineRule="auto"/>
        <w:jc w:val="both"/>
        <w:rPr>
          <w:i w:val="0"/>
          <w:iCs w:val="0"/>
        </w:rPr>
      </w:pPr>
      <w:r w:rsidRPr="00381719">
        <w:rPr>
          <w:i w:val="0"/>
          <w:iCs w:val="0"/>
        </w:rPr>
        <w:t>There is need for the implementation of specific professional development programs for the prison wardens by the government. Moreover, the enhancement of these programs is likely to provide more access to education, expanded training, certifications, and enhanced career promotion opportunities. Addressing educational disparities will bring about a more fulfilling and improved working environment for the wardens in correctional institutions, potentially leading to more positive interactions with inmates.</w:t>
      </w:r>
    </w:p>
    <w:p w14:paraId="23B91D7E" w14:textId="70EDB7DB" w:rsidR="00682EE2" w:rsidRPr="00381719" w:rsidRDefault="00682EE2" w:rsidP="00381719">
      <w:pPr>
        <w:pStyle w:val="ListParagraph"/>
        <w:numPr>
          <w:ilvl w:val="0"/>
          <w:numId w:val="27"/>
        </w:numPr>
        <w:spacing w:line="360" w:lineRule="auto"/>
        <w:jc w:val="both"/>
        <w:rPr>
          <w:i w:val="0"/>
          <w:iCs w:val="0"/>
        </w:rPr>
      </w:pPr>
      <w:r w:rsidRPr="00381719">
        <w:rPr>
          <w:i w:val="0"/>
          <w:iCs w:val="0"/>
        </w:rPr>
        <w:t xml:space="preserve">Even though the study did not establish the effect of relationship between inmates and prison wardens on mental illness, it is important for the government and prison management to improve the social support systems, and there is a need for all correction facilities to put this at the top of their </w:t>
      </w:r>
      <w:r w:rsidRPr="00381719">
        <w:rPr>
          <w:i w:val="0"/>
          <w:iCs w:val="0"/>
        </w:rPr>
        <w:lastRenderedPageBreak/>
        <w:t>priorities. This may be achieved by the provision of counseling services, family visits, and interaction, as well as positive encounters between inmates and wardens.</w:t>
      </w:r>
    </w:p>
    <w:p w14:paraId="0FAD2166" w14:textId="77777777" w:rsidR="00682EE2" w:rsidRPr="00682EE2" w:rsidRDefault="00682EE2" w:rsidP="00682EE2">
      <w:pPr>
        <w:spacing w:line="360" w:lineRule="auto"/>
        <w:jc w:val="both"/>
        <w:rPr>
          <w:i w:val="0"/>
          <w:iCs w:val="0"/>
        </w:rPr>
      </w:pPr>
    </w:p>
    <w:p w14:paraId="5D63EC88" w14:textId="026822ED" w:rsidR="00682EE2" w:rsidRPr="00682EE2" w:rsidRDefault="00682EE2" w:rsidP="006A2510">
      <w:pPr>
        <w:pStyle w:val="Heading3"/>
        <w:rPr>
          <w:i/>
          <w:iCs w:val="0"/>
        </w:rPr>
      </w:pPr>
      <w:bookmarkStart w:id="108" w:name="_Toc181561911"/>
      <w:r w:rsidRPr="00682EE2">
        <w:rPr>
          <w:iCs w:val="0"/>
        </w:rPr>
        <w:t>5.4.2 Suggestion for Further Research</w:t>
      </w:r>
      <w:bookmarkEnd w:id="108"/>
    </w:p>
    <w:p w14:paraId="123BF652" w14:textId="252C06DC" w:rsidR="00682EE2" w:rsidRPr="00A71927" w:rsidRDefault="00682EE2" w:rsidP="00A71927">
      <w:pPr>
        <w:pStyle w:val="ListParagraph"/>
        <w:numPr>
          <w:ilvl w:val="0"/>
          <w:numId w:val="10"/>
        </w:numPr>
        <w:spacing w:line="360" w:lineRule="auto"/>
        <w:jc w:val="both"/>
        <w:rPr>
          <w:i w:val="0"/>
          <w:iCs w:val="0"/>
        </w:rPr>
      </w:pPr>
      <w:r w:rsidRPr="00A71927">
        <w:rPr>
          <w:i w:val="0"/>
          <w:iCs w:val="0"/>
        </w:rPr>
        <w:t>This study was conducted at Marimanti G.K Prison which houses only male inmates, there may be need to conduct the same study from a women prison.</w:t>
      </w:r>
    </w:p>
    <w:p w14:paraId="4842D32F" w14:textId="47CFD904" w:rsidR="00682EE2" w:rsidRPr="00A71927" w:rsidRDefault="00682EE2" w:rsidP="00A71927">
      <w:pPr>
        <w:pStyle w:val="ListParagraph"/>
        <w:numPr>
          <w:ilvl w:val="0"/>
          <w:numId w:val="10"/>
        </w:numPr>
        <w:spacing w:line="360" w:lineRule="auto"/>
        <w:jc w:val="both"/>
        <w:rPr>
          <w:i w:val="0"/>
          <w:iCs w:val="0"/>
        </w:rPr>
      </w:pPr>
      <w:r w:rsidRPr="00A71927">
        <w:rPr>
          <w:i w:val="0"/>
          <w:iCs w:val="0"/>
        </w:rPr>
        <w:t>The study concentrated on the four variables namely: physical environment, prison policies, inmate workload and inmate- warden relationship at Marimanti G.K Prison. There may be need to study other factors that could be affecting the mental health of inmates like lack of freedom and lack of conjugal rights.</w:t>
      </w:r>
    </w:p>
    <w:p w14:paraId="46AC9ECC" w14:textId="70109923" w:rsidR="00682EE2" w:rsidRDefault="00682EE2" w:rsidP="00A71927">
      <w:pPr>
        <w:pStyle w:val="ListParagraph"/>
        <w:numPr>
          <w:ilvl w:val="0"/>
          <w:numId w:val="10"/>
        </w:numPr>
        <w:spacing w:line="360" w:lineRule="auto"/>
        <w:jc w:val="both"/>
        <w:rPr>
          <w:i w:val="0"/>
          <w:iCs w:val="0"/>
        </w:rPr>
      </w:pPr>
      <w:r w:rsidRPr="00A71927">
        <w:rPr>
          <w:i w:val="0"/>
          <w:iCs w:val="0"/>
        </w:rPr>
        <w:t>More research needs to be conducted on prison policies and inmate workloads to demonstrate the importance of the impact of the policies and workload imposed by any prison on any inmate's mental health. Future work would benefit from the investigation of these study’s aspects of prison policies and inmate workload that are likely to be of significant impact on mental health of inmates. Ultimately, a comprehensive understanding of these elements will be essential for developing holistic approaches to improving mental health in prison settings.</w:t>
      </w:r>
    </w:p>
    <w:p w14:paraId="7EEF52CE" w14:textId="77777777" w:rsidR="00C025E6" w:rsidRDefault="00C025E6" w:rsidP="00C025E6">
      <w:pPr>
        <w:spacing w:line="360" w:lineRule="auto"/>
        <w:jc w:val="both"/>
        <w:rPr>
          <w:i w:val="0"/>
          <w:iCs w:val="0"/>
        </w:rPr>
      </w:pPr>
    </w:p>
    <w:p w14:paraId="3C3BA5BA" w14:textId="77777777" w:rsidR="00C025E6" w:rsidRDefault="00C025E6" w:rsidP="00C025E6">
      <w:pPr>
        <w:spacing w:line="360" w:lineRule="auto"/>
        <w:jc w:val="both"/>
        <w:rPr>
          <w:i w:val="0"/>
          <w:iCs w:val="0"/>
        </w:rPr>
      </w:pPr>
    </w:p>
    <w:p w14:paraId="74E35A37" w14:textId="77777777" w:rsidR="00C025E6" w:rsidRDefault="00C025E6" w:rsidP="00C025E6">
      <w:pPr>
        <w:spacing w:line="360" w:lineRule="auto"/>
        <w:jc w:val="both"/>
        <w:rPr>
          <w:i w:val="0"/>
          <w:iCs w:val="0"/>
        </w:rPr>
      </w:pPr>
    </w:p>
    <w:p w14:paraId="5F3AE983" w14:textId="77777777" w:rsidR="00C025E6" w:rsidRDefault="00C025E6" w:rsidP="00C025E6">
      <w:pPr>
        <w:spacing w:line="360" w:lineRule="auto"/>
        <w:jc w:val="both"/>
        <w:rPr>
          <w:i w:val="0"/>
          <w:iCs w:val="0"/>
        </w:rPr>
      </w:pPr>
    </w:p>
    <w:p w14:paraId="642F7996" w14:textId="77777777" w:rsidR="00C025E6" w:rsidRDefault="00C025E6" w:rsidP="00C025E6">
      <w:pPr>
        <w:spacing w:line="360" w:lineRule="auto"/>
        <w:jc w:val="both"/>
        <w:rPr>
          <w:i w:val="0"/>
          <w:iCs w:val="0"/>
        </w:rPr>
      </w:pPr>
    </w:p>
    <w:p w14:paraId="33F63D0D" w14:textId="77777777" w:rsidR="00C025E6" w:rsidRDefault="00C025E6" w:rsidP="00C025E6">
      <w:pPr>
        <w:spacing w:line="360" w:lineRule="auto"/>
        <w:jc w:val="both"/>
        <w:rPr>
          <w:i w:val="0"/>
          <w:iCs w:val="0"/>
        </w:rPr>
      </w:pPr>
    </w:p>
    <w:p w14:paraId="381E958B" w14:textId="77777777" w:rsidR="00C025E6" w:rsidRDefault="00C025E6" w:rsidP="00C025E6">
      <w:pPr>
        <w:spacing w:line="360" w:lineRule="auto"/>
        <w:jc w:val="both"/>
        <w:rPr>
          <w:i w:val="0"/>
          <w:iCs w:val="0"/>
        </w:rPr>
      </w:pPr>
    </w:p>
    <w:p w14:paraId="4339BE6B" w14:textId="77777777" w:rsidR="00C025E6" w:rsidRDefault="00C025E6" w:rsidP="00C025E6">
      <w:pPr>
        <w:spacing w:line="360" w:lineRule="auto"/>
        <w:jc w:val="both"/>
        <w:rPr>
          <w:i w:val="0"/>
          <w:iCs w:val="0"/>
        </w:rPr>
      </w:pPr>
    </w:p>
    <w:p w14:paraId="67F6F4FF" w14:textId="77777777" w:rsidR="00C025E6" w:rsidRDefault="00C025E6" w:rsidP="00C025E6">
      <w:pPr>
        <w:spacing w:line="360" w:lineRule="auto"/>
        <w:jc w:val="both"/>
        <w:rPr>
          <w:i w:val="0"/>
          <w:iCs w:val="0"/>
        </w:rPr>
      </w:pPr>
    </w:p>
    <w:p w14:paraId="139095E7" w14:textId="77777777" w:rsidR="00C025E6" w:rsidRDefault="00C025E6" w:rsidP="00C025E6">
      <w:pPr>
        <w:spacing w:line="360" w:lineRule="auto"/>
        <w:jc w:val="both"/>
        <w:rPr>
          <w:i w:val="0"/>
          <w:iCs w:val="0"/>
        </w:rPr>
      </w:pPr>
    </w:p>
    <w:p w14:paraId="4ACC30D7" w14:textId="77777777" w:rsidR="00C025E6" w:rsidRDefault="00C025E6" w:rsidP="00C025E6">
      <w:pPr>
        <w:spacing w:line="360" w:lineRule="auto"/>
        <w:jc w:val="both"/>
        <w:rPr>
          <w:i w:val="0"/>
          <w:iCs w:val="0"/>
        </w:rPr>
      </w:pPr>
    </w:p>
    <w:p w14:paraId="75DAA6F2" w14:textId="77777777" w:rsidR="00C025E6" w:rsidRDefault="00C025E6" w:rsidP="00C025E6">
      <w:pPr>
        <w:spacing w:line="360" w:lineRule="auto"/>
        <w:jc w:val="both"/>
        <w:rPr>
          <w:i w:val="0"/>
          <w:iCs w:val="0"/>
        </w:rPr>
      </w:pPr>
    </w:p>
    <w:p w14:paraId="295C2523" w14:textId="77777777" w:rsidR="00C025E6" w:rsidRDefault="00C025E6" w:rsidP="00C025E6">
      <w:pPr>
        <w:spacing w:line="360" w:lineRule="auto"/>
        <w:jc w:val="both"/>
        <w:rPr>
          <w:i w:val="0"/>
          <w:iCs w:val="0"/>
        </w:rPr>
      </w:pPr>
    </w:p>
    <w:p w14:paraId="69064160" w14:textId="3006EA0D" w:rsidR="00A71927" w:rsidRPr="00682EE2" w:rsidRDefault="00090DE4" w:rsidP="00090DE4">
      <w:pPr>
        <w:rPr>
          <w:i w:val="0"/>
          <w:iCs w:val="0"/>
        </w:rPr>
      </w:pPr>
      <w:r>
        <w:rPr>
          <w:i w:val="0"/>
          <w:iCs w:val="0"/>
        </w:rPr>
        <w:br w:type="page"/>
      </w:r>
    </w:p>
    <w:p w14:paraId="1559F906" w14:textId="77777777" w:rsidR="00682EE2" w:rsidRPr="00682EE2" w:rsidRDefault="00682EE2" w:rsidP="006A2510">
      <w:pPr>
        <w:pStyle w:val="Heading1"/>
        <w:jc w:val="center"/>
        <w:rPr>
          <w:iCs w:val="0"/>
        </w:rPr>
      </w:pPr>
      <w:bookmarkStart w:id="109" w:name="_Toc181561912"/>
      <w:r w:rsidRPr="00682EE2">
        <w:rPr>
          <w:iCs w:val="0"/>
        </w:rPr>
        <w:lastRenderedPageBreak/>
        <w:t>REFERENCES</w:t>
      </w:r>
      <w:bookmarkEnd w:id="109"/>
    </w:p>
    <w:p w14:paraId="37B31639" w14:textId="77777777" w:rsidR="00682EE2" w:rsidRPr="00682EE2" w:rsidRDefault="00682EE2" w:rsidP="00682EE2">
      <w:pPr>
        <w:spacing w:line="360" w:lineRule="auto"/>
        <w:jc w:val="both"/>
        <w:rPr>
          <w:i w:val="0"/>
          <w:iCs w:val="0"/>
        </w:rPr>
      </w:pPr>
    </w:p>
    <w:p w14:paraId="6C6867A4" w14:textId="77777777" w:rsidR="00682EE2" w:rsidRPr="00682EE2" w:rsidRDefault="00682EE2" w:rsidP="00A71927">
      <w:pPr>
        <w:spacing w:after="0" w:line="360" w:lineRule="auto"/>
        <w:ind w:left="851" w:hanging="851"/>
        <w:jc w:val="both"/>
        <w:rPr>
          <w:i w:val="0"/>
          <w:iCs w:val="0"/>
        </w:rPr>
      </w:pPr>
      <w:r w:rsidRPr="00682EE2">
        <w:rPr>
          <w:i w:val="0"/>
          <w:iCs w:val="0"/>
        </w:rPr>
        <w:t>Brooker, C., &amp; Monteiro, J. (2022). Prisons and Probation: a Council of Europe White Paper on the Management of Persons with Mental Health Disorders. In Council of Penological Cooperation (3rd ed., Vol. 8). Strasbourg; Council of Europe.</w:t>
      </w:r>
    </w:p>
    <w:p w14:paraId="7C5CDDBC" w14:textId="77777777" w:rsidR="00682EE2" w:rsidRPr="00682EE2" w:rsidRDefault="00682EE2" w:rsidP="00381719">
      <w:pPr>
        <w:spacing w:after="0" w:line="360" w:lineRule="auto"/>
        <w:jc w:val="both"/>
        <w:rPr>
          <w:i w:val="0"/>
          <w:iCs w:val="0"/>
        </w:rPr>
      </w:pPr>
    </w:p>
    <w:p w14:paraId="11B36984" w14:textId="77777777" w:rsidR="00682EE2" w:rsidRPr="00682EE2" w:rsidRDefault="00682EE2" w:rsidP="00A71927">
      <w:pPr>
        <w:spacing w:after="0" w:line="360" w:lineRule="auto"/>
        <w:ind w:left="851" w:hanging="851"/>
        <w:jc w:val="both"/>
        <w:rPr>
          <w:i w:val="0"/>
          <w:iCs w:val="0"/>
        </w:rPr>
      </w:pPr>
      <w:r w:rsidRPr="007F30E5">
        <w:rPr>
          <w:i w:val="0"/>
          <w:iCs w:val="0"/>
          <w:lang w:val="nl-NL"/>
        </w:rPr>
        <w:t xml:space="preserve">Bosma, A. Q., C. van Ginneken, E. F., Sentse, M., &amp; Palmen, H. (2020). </w:t>
      </w:r>
      <w:r w:rsidRPr="00682EE2">
        <w:rPr>
          <w:i w:val="0"/>
          <w:iCs w:val="0"/>
        </w:rPr>
        <w:t>Examining Prisoner Misconduct: A Multilevel test using Personal Characteristics, Prison Climate, and the Prison Environment. Crime &amp; Delinquency, 66(4), 451-484.</w:t>
      </w:r>
    </w:p>
    <w:p w14:paraId="2AE395F1" w14:textId="77777777" w:rsidR="00682EE2" w:rsidRPr="00682EE2" w:rsidRDefault="00682EE2" w:rsidP="00A71927">
      <w:pPr>
        <w:spacing w:after="0" w:line="360" w:lineRule="auto"/>
        <w:ind w:left="851" w:hanging="851"/>
        <w:jc w:val="both"/>
        <w:rPr>
          <w:i w:val="0"/>
          <w:iCs w:val="0"/>
        </w:rPr>
      </w:pPr>
    </w:p>
    <w:p w14:paraId="77FBFFBC" w14:textId="77777777" w:rsidR="00682EE2" w:rsidRPr="00682EE2" w:rsidRDefault="00682EE2" w:rsidP="00A71927">
      <w:pPr>
        <w:spacing w:after="0" w:line="360" w:lineRule="auto"/>
        <w:ind w:left="851" w:hanging="851"/>
        <w:jc w:val="both"/>
        <w:rPr>
          <w:i w:val="0"/>
          <w:iCs w:val="0"/>
        </w:rPr>
      </w:pPr>
      <w:r w:rsidRPr="00682EE2">
        <w:rPr>
          <w:i w:val="0"/>
          <w:iCs w:val="0"/>
        </w:rPr>
        <w:t>Bureau of Justice Statistics. (2015, October). Solitary Confinement | Bureau of Justice Statistics. Bjs.ojp.gov. https://bjs.ojp.gov/taxonomy/term/solitary-confinement</w:t>
      </w:r>
    </w:p>
    <w:p w14:paraId="198ED08D" w14:textId="77777777" w:rsidR="00682EE2" w:rsidRPr="00682EE2" w:rsidRDefault="00682EE2" w:rsidP="00A71927">
      <w:pPr>
        <w:spacing w:after="0" w:line="360" w:lineRule="auto"/>
        <w:ind w:left="851" w:hanging="851"/>
        <w:jc w:val="both"/>
        <w:rPr>
          <w:i w:val="0"/>
          <w:iCs w:val="0"/>
        </w:rPr>
      </w:pPr>
    </w:p>
    <w:p w14:paraId="16E37170" w14:textId="77777777" w:rsidR="00682EE2" w:rsidRPr="00682EE2" w:rsidRDefault="00682EE2" w:rsidP="00A71927">
      <w:pPr>
        <w:spacing w:after="0" w:line="360" w:lineRule="auto"/>
        <w:ind w:left="851" w:hanging="851"/>
        <w:jc w:val="both"/>
        <w:rPr>
          <w:i w:val="0"/>
          <w:iCs w:val="0"/>
        </w:rPr>
      </w:pPr>
      <w:r w:rsidRPr="00682EE2">
        <w:rPr>
          <w:i w:val="0"/>
          <w:iCs w:val="0"/>
        </w:rPr>
        <w:t xml:space="preserve">Canada, K., </w:t>
      </w:r>
      <w:proofErr w:type="spellStart"/>
      <w:r w:rsidRPr="00682EE2">
        <w:rPr>
          <w:i w:val="0"/>
          <w:iCs w:val="0"/>
        </w:rPr>
        <w:t>Barrenger</w:t>
      </w:r>
      <w:proofErr w:type="spellEnd"/>
      <w:r w:rsidRPr="00682EE2">
        <w:rPr>
          <w:i w:val="0"/>
          <w:iCs w:val="0"/>
        </w:rPr>
        <w:t xml:space="preserve">, S., Bohrman, C., Banks, A., &amp; </w:t>
      </w:r>
      <w:proofErr w:type="spellStart"/>
      <w:r w:rsidRPr="00682EE2">
        <w:rPr>
          <w:i w:val="0"/>
          <w:iCs w:val="0"/>
        </w:rPr>
        <w:t>Peketi</w:t>
      </w:r>
      <w:proofErr w:type="spellEnd"/>
      <w:r w:rsidRPr="00682EE2">
        <w:rPr>
          <w:i w:val="0"/>
          <w:iCs w:val="0"/>
        </w:rPr>
        <w:t>, P. (2022). Multi-Level Barriers to Prison Mental Health and Physical Health Care for Individuals with Mental Illnesses. Frontiers in Psychiatry, 13(1</w:t>
      </w:r>
    </w:p>
    <w:p w14:paraId="2E83A2B7" w14:textId="77777777" w:rsidR="00682EE2" w:rsidRPr="00682EE2" w:rsidRDefault="00682EE2" w:rsidP="00A71927">
      <w:pPr>
        <w:spacing w:after="0" w:line="360" w:lineRule="auto"/>
        <w:ind w:left="851" w:hanging="851"/>
        <w:jc w:val="both"/>
        <w:rPr>
          <w:i w:val="0"/>
          <w:iCs w:val="0"/>
        </w:rPr>
      </w:pPr>
    </w:p>
    <w:p w14:paraId="0B0615D5" w14:textId="77777777" w:rsidR="00682EE2" w:rsidRPr="00682EE2" w:rsidRDefault="00682EE2" w:rsidP="00A71927">
      <w:pPr>
        <w:spacing w:after="0" w:line="360" w:lineRule="auto"/>
        <w:ind w:left="851" w:hanging="851"/>
        <w:jc w:val="both"/>
        <w:rPr>
          <w:i w:val="0"/>
          <w:iCs w:val="0"/>
        </w:rPr>
      </w:pPr>
      <w:r w:rsidRPr="00682EE2">
        <w:rPr>
          <w:i w:val="0"/>
          <w:iCs w:val="0"/>
        </w:rPr>
        <w:t>Caporuscio, J. (2020, May 13). Isolation and Mental Health: Signs, impact, and how to Cope. https://www.medicalnewstoday.com/articles/isolation-and-mental-health</w:t>
      </w:r>
    </w:p>
    <w:p w14:paraId="03804D92" w14:textId="77777777" w:rsidR="00682EE2" w:rsidRPr="00682EE2" w:rsidRDefault="00682EE2" w:rsidP="00A71927">
      <w:pPr>
        <w:spacing w:after="0" w:line="360" w:lineRule="auto"/>
        <w:ind w:left="851" w:hanging="851"/>
        <w:jc w:val="both"/>
        <w:rPr>
          <w:i w:val="0"/>
          <w:iCs w:val="0"/>
        </w:rPr>
      </w:pPr>
    </w:p>
    <w:p w14:paraId="6C2C8E90" w14:textId="77777777" w:rsidR="00682EE2" w:rsidRPr="00682EE2" w:rsidRDefault="00682EE2" w:rsidP="00A71927">
      <w:pPr>
        <w:spacing w:after="0" w:line="360" w:lineRule="auto"/>
        <w:ind w:left="851" w:hanging="851"/>
        <w:jc w:val="both"/>
        <w:rPr>
          <w:i w:val="0"/>
          <w:iCs w:val="0"/>
        </w:rPr>
      </w:pPr>
      <w:r w:rsidRPr="00682EE2">
        <w:rPr>
          <w:i w:val="0"/>
          <w:iCs w:val="0"/>
        </w:rPr>
        <w:t>Chowdhury, M. R. (2019, September 3). What is Coping Theory? PositivePsychology.com. https://positivepsychology.com/coping theory/#:~</w:t>
      </w:r>
      <w:proofErr w:type="gramStart"/>
      <w:r w:rsidRPr="00682EE2">
        <w:rPr>
          <w:i w:val="0"/>
          <w:iCs w:val="0"/>
        </w:rPr>
        <w:t>:text</w:t>
      </w:r>
      <w:proofErr w:type="gramEnd"/>
      <w:r w:rsidRPr="00682EE2">
        <w:rPr>
          <w:i w:val="0"/>
          <w:iCs w:val="0"/>
        </w:rPr>
        <w:t>=Lazarus%20and%20Folkman%20(1984)%2C</w:t>
      </w:r>
    </w:p>
    <w:p w14:paraId="046610D2" w14:textId="77777777" w:rsidR="00682EE2" w:rsidRPr="00682EE2" w:rsidRDefault="00682EE2" w:rsidP="00A71927">
      <w:pPr>
        <w:spacing w:after="0" w:line="360" w:lineRule="auto"/>
        <w:ind w:left="851" w:hanging="851"/>
        <w:jc w:val="both"/>
        <w:rPr>
          <w:i w:val="0"/>
          <w:iCs w:val="0"/>
        </w:rPr>
      </w:pPr>
    </w:p>
    <w:p w14:paraId="5A9FE7FC" w14:textId="77777777" w:rsidR="00682EE2" w:rsidRPr="00682EE2" w:rsidRDefault="00682EE2" w:rsidP="00A71927">
      <w:pPr>
        <w:spacing w:after="0" w:line="360" w:lineRule="auto"/>
        <w:ind w:left="851" w:hanging="851"/>
        <w:jc w:val="both"/>
        <w:rPr>
          <w:i w:val="0"/>
          <w:iCs w:val="0"/>
        </w:rPr>
      </w:pPr>
      <w:r w:rsidRPr="00682EE2">
        <w:rPr>
          <w:i w:val="0"/>
          <w:iCs w:val="0"/>
        </w:rPr>
        <w:t>Edgar, K., &amp; Martin, C. (2002). Conflicts and Violence in Prison. Office of Justice Programs. British Economic and Social Research Council, England, United Kingdom.</w:t>
      </w:r>
    </w:p>
    <w:p w14:paraId="43938204" w14:textId="77777777" w:rsidR="00682EE2" w:rsidRPr="00682EE2" w:rsidRDefault="00682EE2" w:rsidP="00A71927">
      <w:pPr>
        <w:spacing w:after="0" w:line="360" w:lineRule="auto"/>
        <w:ind w:left="851" w:hanging="851"/>
        <w:jc w:val="both"/>
        <w:rPr>
          <w:i w:val="0"/>
          <w:iCs w:val="0"/>
        </w:rPr>
      </w:pPr>
    </w:p>
    <w:p w14:paraId="0CEFBAA2" w14:textId="77777777" w:rsidR="00682EE2" w:rsidRPr="00682EE2" w:rsidRDefault="00682EE2" w:rsidP="00A71927">
      <w:pPr>
        <w:spacing w:after="0" w:line="360" w:lineRule="auto"/>
        <w:ind w:left="851" w:hanging="851"/>
        <w:jc w:val="both"/>
        <w:rPr>
          <w:i w:val="0"/>
          <w:iCs w:val="0"/>
        </w:rPr>
      </w:pPr>
      <w:r w:rsidRPr="00682EE2">
        <w:rPr>
          <w:i w:val="0"/>
          <w:iCs w:val="0"/>
        </w:rPr>
        <w:lastRenderedPageBreak/>
        <w:t>Edgemon, T. G., &amp; Clay-Warner, J. (2018). Inmate Mental Health and the Pains of Imprisonment. Society and Mental Health, 9(1), 33–50. https://doi.org/10.1177/2156869318785424</w:t>
      </w:r>
    </w:p>
    <w:p w14:paraId="63D790E5" w14:textId="77777777" w:rsidR="00682EE2" w:rsidRPr="00682EE2" w:rsidRDefault="00682EE2" w:rsidP="00A71927">
      <w:pPr>
        <w:spacing w:after="0" w:line="360" w:lineRule="auto"/>
        <w:ind w:left="851" w:hanging="851"/>
        <w:jc w:val="both"/>
        <w:rPr>
          <w:i w:val="0"/>
          <w:iCs w:val="0"/>
        </w:rPr>
      </w:pPr>
    </w:p>
    <w:p w14:paraId="5FDE9C4C" w14:textId="77777777" w:rsidR="00682EE2" w:rsidRPr="00682EE2" w:rsidRDefault="00682EE2" w:rsidP="00A71927">
      <w:pPr>
        <w:spacing w:after="0" w:line="360" w:lineRule="auto"/>
        <w:ind w:left="851" w:hanging="851"/>
        <w:jc w:val="both"/>
        <w:rPr>
          <w:i w:val="0"/>
          <w:iCs w:val="0"/>
        </w:rPr>
      </w:pPr>
      <w:r w:rsidRPr="00682EE2">
        <w:rPr>
          <w:i w:val="0"/>
          <w:iCs w:val="0"/>
        </w:rPr>
        <w:t xml:space="preserve">Emmanuel, A., Bamikole. (2022). Perceived Prison Environment as Predictor of Prisoners’ adjustment: The mediating role of resilience among inmates in south-west </w:t>
      </w:r>
      <w:proofErr w:type="spellStart"/>
      <w:r w:rsidRPr="00682EE2">
        <w:rPr>
          <w:i w:val="0"/>
          <w:iCs w:val="0"/>
        </w:rPr>
        <w:t>nigeria</w:t>
      </w:r>
      <w:proofErr w:type="spellEnd"/>
      <w:r w:rsidRPr="00682EE2">
        <w:rPr>
          <w:i w:val="0"/>
          <w:iCs w:val="0"/>
        </w:rPr>
        <w:t xml:space="preserve">. Journal of Clinical Case Reports and Studies, 3(10), 01–08. </w:t>
      </w:r>
    </w:p>
    <w:p w14:paraId="7A1EFA27" w14:textId="77777777" w:rsidR="00682EE2" w:rsidRPr="00682EE2" w:rsidRDefault="00682EE2" w:rsidP="00A71927">
      <w:pPr>
        <w:spacing w:after="0" w:line="360" w:lineRule="auto"/>
        <w:ind w:left="851" w:hanging="851"/>
        <w:jc w:val="both"/>
        <w:rPr>
          <w:i w:val="0"/>
          <w:iCs w:val="0"/>
        </w:rPr>
      </w:pPr>
    </w:p>
    <w:p w14:paraId="116FB59D" w14:textId="77777777" w:rsidR="00682EE2" w:rsidRPr="00682EE2" w:rsidRDefault="00682EE2" w:rsidP="00A71927">
      <w:pPr>
        <w:spacing w:after="0" w:line="360" w:lineRule="auto"/>
        <w:ind w:left="851" w:hanging="851"/>
        <w:jc w:val="both"/>
        <w:rPr>
          <w:i w:val="0"/>
          <w:iCs w:val="0"/>
        </w:rPr>
      </w:pPr>
      <w:r w:rsidRPr="00682EE2">
        <w:rPr>
          <w:i w:val="0"/>
          <w:iCs w:val="0"/>
        </w:rPr>
        <w:t xml:space="preserve">Fazel, S., Hayes, A. J., </w:t>
      </w:r>
      <w:proofErr w:type="spellStart"/>
      <w:r w:rsidRPr="00682EE2">
        <w:rPr>
          <w:i w:val="0"/>
          <w:iCs w:val="0"/>
        </w:rPr>
        <w:t>Bartellas</w:t>
      </w:r>
      <w:proofErr w:type="spellEnd"/>
      <w:r w:rsidRPr="00682EE2">
        <w:rPr>
          <w:i w:val="0"/>
          <w:iCs w:val="0"/>
        </w:rPr>
        <w:t xml:space="preserve">, K., Clerici, M., &amp; Trestman, R. (2016). Mental Health of Prisoners: Prevalence, Adverse outcomes, and Interventions. The Lancet Psychiatry, 3(9), 871–881. </w:t>
      </w:r>
    </w:p>
    <w:p w14:paraId="0596FCDD" w14:textId="77777777" w:rsidR="00682EE2" w:rsidRPr="00682EE2" w:rsidRDefault="00682EE2" w:rsidP="00A71927">
      <w:pPr>
        <w:spacing w:after="0" w:line="360" w:lineRule="auto"/>
        <w:ind w:left="851" w:hanging="851"/>
        <w:jc w:val="both"/>
        <w:rPr>
          <w:i w:val="0"/>
          <w:iCs w:val="0"/>
        </w:rPr>
      </w:pPr>
    </w:p>
    <w:p w14:paraId="0C6F5FF0" w14:textId="77777777" w:rsidR="00682EE2" w:rsidRPr="00682EE2" w:rsidRDefault="00682EE2" w:rsidP="00A71927">
      <w:pPr>
        <w:spacing w:after="0" w:line="360" w:lineRule="auto"/>
        <w:ind w:left="851" w:hanging="851"/>
        <w:jc w:val="both"/>
        <w:rPr>
          <w:i w:val="0"/>
          <w:iCs w:val="0"/>
        </w:rPr>
      </w:pPr>
      <w:r w:rsidRPr="00682EE2">
        <w:rPr>
          <w:i w:val="0"/>
          <w:iCs w:val="0"/>
        </w:rPr>
        <w:t xml:space="preserve">Federal Bureau of Prisons. (2017). Review of the Federal Bureau of Prisons’ Use of Restrictive Housing for Inmates with Mental Illness Executive Summary. </w:t>
      </w:r>
    </w:p>
    <w:p w14:paraId="27C02FC3" w14:textId="77777777" w:rsidR="00682EE2" w:rsidRPr="00682EE2" w:rsidRDefault="00682EE2" w:rsidP="00A71927">
      <w:pPr>
        <w:spacing w:after="0" w:line="360" w:lineRule="auto"/>
        <w:ind w:left="851" w:hanging="851"/>
        <w:jc w:val="both"/>
        <w:rPr>
          <w:i w:val="0"/>
          <w:iCs w:val="0"/>
        </w:rPr>
      </w:pPr>
    </w:p>
    <w:p w14:paraId="12F520D0" w14:textId="77777777" w:rsidR="00682EE2" w:rsidRPr="00682EE2" w:rsidRDefault="00682EE2" w:rsidP="00A71927">
      <w:pPr>
        <w:spacing w:after="0" w:line="360" w:lineRule="auto"/>
        <w:ind w:left="851" w:hanging="851"/>
        <w:jc w:val="both"/>
        <w:rPr>
          <w:i w:val="0"/>
          <w:iCs w:val="0"/>
        </w:rPr>
      </w:pPr>
      <w:r w:rsidRPr="00682EE2">
        <w:rPr>
          <w:i w:val="0"/>
          <w:iCs w:val="0"/>
        </w:rPr>
        <w:t xml:space="preserve">Forrester, A., Till, A., Simpson, A., &amp; Shaw, J. (2018). Mental illness and the Provision of Mental Health Services in Prisons. British Medical Bulletin, 127(1), 101–109. </w:t>
      </w:r>
    </w:p>
    <w:p w14:paraId="60F87E4A" w14:textId="77777777" w:rsidR="00682EE2" w:rsidRPr="00682EE2" w:rsidRDefault="00682EE2" w:rsidP="00A71927">
      <w:pPr>
        <w:spacing w:after="0" w:line="360" w:lineRule="auto"/>
        <w:ind w:left="851" w:hanging="851"/>
        <w:jc w:val="both"/>
        <w:rPr>
          <w:i w:val="0"/>
          <w:iCs w:val="0"/>
        </w:rPr>
      </w:pPr>
    </w:p>
    <w:p w14:paraId="3811B599" w14:textId="77777777" w:rsidR="00682EE2" w:rsidRPr="00682EE2" w:rsidRDefault="00682EE2" w:rsidP="00A71927">
      <w:pPr>
        <w:spacing w:after="0" w:line="360" w:lineRule="auto"/>
        <w:ind w:left="851" w:hanging="851"/>
        <w:jc w:val="both"/>
        <w:rPr>
          <w:i w:val="0"/>
          <w:iCs w:val="0"/>
        </w:rPr>
      </w:pPr>
      <w:proofErr w:type="spellStart"/>
      <w:r w:rsidRPr="00682EE2">
        <w:rPr>
          <w:i w:val="0"/>
          <w:iCs w:val="0"/>
        </w:rPr>
        <w:t>Galderisi</w:t>
      </w:r>
      <w:proofErr w:type="spellEnd"/>
      <w:r w:rsidRPr="00682EE2">
        <w:rPr>
          <w:i w:val="0"/>
          <w:iCs w:val="0"/>
        </w:rPr>
        <w:t>, S., Heinz, A., Kastrup, M., Beezhold, J., &amp; Sartorius, N. (2015). Toward a new definition of Mental Health. World Psychiatry, 14(2), 231.</w:t>
      </w:r>
    </w:p>
    <w:p w14:paraId="1A708AD2" w14:textId="77777777" w:rsidR="00682EE2" w:rsidRPr="00682EE2" w:rsidRDefault="00682EE2" w:rsidP="00A71927">
      <w:pPr>
        <w:spacing w:after="0" w:line="360" w:lineRule="auto"/>
        <w:ind w:left="851" w:hanging="851"/>
        <w:jc w:val="both"/>
        <w:rPr>
          <w:i w:val="0"/>
          <w:iCs w:val="0"/>
        </w:rPr>
      </w:pPr>
    </w:p>
    <w:p w14:paraId="6A8A64C4" w14:textId="77777777" w:rsidR="00682EE2" w:rsidRPr="00682EE2" w:rsidRDefault="00682EE2" w:rsidP="00A71927">
      <w:pPr>
        <w:spacing w:after="0" w:line="360" w:lineRule="auto"/>
        <w:ind w:left="851" w:hanging="851"/>
        <w:jc w:val="both"/>
        <w:rPr>
          <w:i w:val="0"/>
          <w:iCs w:val="0"/>
        </w:rPr>
      </w:pPr>
      <w:r w:rsidRPr="00682EE2">
        <w:rPr>
          <w:i w:val="0"/>
          <w:iCs w:val="0"/>
        </w:rPr>
        <w:t xml:space="preserve">Greer, M. L. (1998). Participatory Management - A Style for Managing Correctional Facilities | Office of Justice Programs. </w:t>
      </w:r>
    </w:p>
    <w:p w14:paraId="5A48A22C" w14:textId="77777777" w:rsidR="00682EE2" w:rsidRPr="00682EE2" w:rsidRDefault="00682EE2" w:rsidP="00A71927">
      <w:pPr>
        <w:spacing w:after="0" w:line="360" w:lineRule="auto"/>
        <w:ind w:left="851" w:hanging="851"/>
        <w:jc w:val="both"/>
        <w:rPr>
          <w:i w:val="0"/>
          <w:iCs w:val="0"/>
        </w:rPr>
      </w:pPr>
    </w:p>
    <w:p w14:paraId="2F824C33" w14:textId="77777777" w:rsidR="00682EE2" w:rsidRPr="00682EE2" w:rsidRDefault="00682EE2" w:rsidP="00A71927">
      <w:pPr>
        <w:spacing w:after="0" w:line="360" w:lineRule="auto"/>
        <w:ind w:left="851" w:hanging="851"/>
        <w:jc w:val="both"/>
        <w:rPr>
          <w:i w:val="0"/>
          <w:iCs w:val="0"/>
        </w:rPr>
      </w:pPr>
      <w:proofErr w:type="spellStart"/>
      <w:r w:rsidRPr="00682EE2">
        <w:rPr>
          <w:i w:val="0"/>
          <w:iCs w:val="0"/>
        </w:rPr>
        <w:t>Gorard</w:t>
      </w:r>
      <w:proofErr w:type="spellEnd"/>
      <w:r w:rsidRPr="00682EE2">
        <w:rPr>
          <w:i w:val="0"/>
          <w:iCs w:val="0"/>
        </w:rPr>
        <w:t>, S. (2012). Statistical and correlational techniques. Research methods and methodologies in education, 119-127.</w:t>
      </w:r>
    </w:p>
    <w:p w14:paraId="34B20EAE" w14:textId="77777777" w:rsidR="00682EE2" w:rsidRPr="00682EE2" w:rsidRDefault="00682EE2" w:rsidP="00A71927">
      <w:pPr>
        <w:spacing w:after="0" w:line="360" w:lineRule="auto"/>
        <w:ind w:left="851" w:hanging="851"/>
        <w:jc w:val="both"/>
        <w:rPr>
          <w:i w:val="0"/>
          <w:iCs w:val="0"/>
        </w:rPr>
      </w:pPr>
    </w:p>
    <w:p w14:paraId="2DE9EDFF" w14:textId="77777777" w:rsidR="00682EE2" w:rsidRPr="00682EE2" w:rsidRDefault="00682EE2" w:rsidP="00A71927">
      <w:pPr>
        <w:spacing w:after="0" w:line="360" w:lineRule="auto"/>
        <w:ind w:left="851" w:hanging="851"/>
        <w:jc w:val="both"/>
        <w:rPr>
          <w:i w:val="0"/>
          <w:iCs w:val="0"/>
        </w:rPr>
      </w:pPr>
      <w:r w:rsidRPr="00682EE2">
        <w:rPr>
          <w:i w:val="0"/>
          <w:iCs w:val="0"/>
        </w:rPr>
        <w:t xml:space="preserve">Guerrero, G., </w:t>
      </w:r>
      <w:proofErr w:type="spellStart"/>
      <w:r w:rsidRPr="00682EE2">
        <w:rPr>
          <w:i w:val="0"/>
          <w:iCs w:val="0"/>
        </w:rPr>
        <w:t>Castellón</w:t>
      </w:r>
      <w:proofErr w:type="spellEnd"/>
      <w:r w:rsidRPr="00682EE2">
        <w:rPr>
          <w:i w:val="0"/>
          <w:iCs w:val="0"/>
        </w:rPr>
        <w:t xml:space="preserve">, &amp; Prison </w:t>
      </w:r>
      <w:proofErr w:type="gramStart"/>
      <w:r w:rsidRPr="00682EE2">
        <w:rPr>
          <w:i w:val="0"/>
          <w:iCs w:val="0"/>
        </w:rPr>
        <w:t>Of</w:t>
      </w:r>
      <w:proofErr w:type="gramEnd"/>
      <w:r w:rsidRPr="00682EE2">
        <w:rPr>
          <w:i w:val="0"/>
          <w:iCs w:val="0"/>
        </w:rPr>
        <w:t xml:space="preserve"> Barcelona, M. (2012). Overcrowding in Prisons and its Impact on Health. </w:t>
      </w:r>
    </w:p>
    <w:p w14:paraId="025C1FBD" w14:textId="77777777" w:rsidR="00682EE2" w:rsidRPr="00682EE2" w:rsidRDefault="00682EE2" w:rsidP="00A71927">
      <w:pPr>
        <w:spacing w:after="0" w:line="360" w:lineRule="auto"/>
        <w:ind w:left="851" w:hanging="851"/>
        <w:jc w:val="both"/>
        <w:rPr>
          <w:i w:val="0"/>
          <w:iCs w:val="0"/>
        </w:rPr>
      </w:pPr>
    </w:p>
    <w:p w14:paraId="233A4FCE" w14:textId="77777777" w:rsidR="00682EE2" w:rsidRPr="00682EE2" w:rsidRDefault="00682EE2" w:rsidP="00A71927">
      <w:pPr>
        <w:spacing w:after="0" w:line="360" w:lineRule="auto"/>
        <w:ind w:left="851" w:hanging="851"/>
        <w:jc w:val="both"/>
        <w:rPr>
          <w:i w:val="0"/>
          <w:iCs w:val="0"/>
        </w:rPr>
      </w:pPr>
      <w:r w:rsidRPr="00682EE2">
        <w:rPr>
          <w:i w:val="0"/>
          <w:iCs w:val="0"/>
        </w:rPr>
        <w:lastRenderedPageBreak/>
        <w:t xml:space="preserve">Gureje, O., &amp; Abdulmalik, J. (2019). Severe Mental Disorders Among Prisoners in Low-income and Middle-income Countries: Reaching the Difficult to Reach. The Lancet Global Health, 7(4), e392–e393. </w:t>
      </w:r>
    </w:p>
    <w:p w14:paraId="0F1469E2" w14:textId="77777777" w:rsidR="00682EE2" w:rsidRPr="00682EE2" w:rsidRDefault="00682EE2" w:rsidP="00A71927">
      <w:pPr>
        <w:spacing w:after="0" w:line="360" w:lineRule="auto"/>
        <w:ind w:left="851" w:hanging="851"/>
        <w:jc w:val="both"/>
        <w:rPr>
          <w:i w:val="0"/>
          <w:iCs w:val="0"/>
        </w:rPr>
      </w:pPr>
    </w:p>
    <w:p w14:paraId="1D2EB7A1" w14:textId="77777777" w:rsidR="00682EE2" w:rsidRPr="00682EE2" w:rsidRDefault="00682EE2" w:rsidP="00A71927">
      <w:pPr>
        <w:spacing w:after="0" w:line="360" w:lineRule="auto"/>
        <w:ind w:left="851" w:hanging="851"/>
        <w:jc w:val="both"/>
        <w:rPr>
          <w:i w:val="0"/>
          <w:iCs w:val="0"/>
        </w:rPr>
      </w:pPr>
      <w:r w:rsidRPr="00682EE2">
        <w:rPr>
          <w:i w:val="0"/>
          <w:iCs w:val="0"/>
        </w:rPr>
        <w:t>Hanemann (Ed.). (2018, January 18). Learning Basic Skills while Serving Time, Norway | UIL. Uil.unesco.org.</w:t>
      </w:r>
    </w:p>
    <w:p w14:paraId="24475BA1" w14:textId="77777777" w:rsidR="00682EE2" w:rsidRPr="00682EE2" w:rsidRDefault="00682EE2" w:rsidP="00A71927">
      <w:pPr>
        <w:spacing w:after="0" w:line="360" w:lineRule="auto"/>
        <w:ind w:left="851" w:hanging="851"/>
        <w:jc w:val="both"/>
        <w:rPr>
          <w:i w:val="0"/>
          <w:iCs w:val="0"/>
        </w:rPr>
      </w:pPr>
    </w:p>
    <w:p w14:paraId="6092F58B" w14:textId="77777777" w:rsidR="00682EE2" w:rsidRPr="00682EE2" w:rsidRDefault="00682EE2" w:rsidP="00A71927">
      <w:pPr>
        <w:spacing w:after="0" w:line="360" w:lineRule="auto"/>
        <w:ind w:left="851" w:hanging="851"/>
        <w:jc w:val="both"/>
        <w:rPr>
          <w:i w:val="0"/>
          <w:iCs w:val="0"/>
        </w:rPr>
      </w:pPr>
      <w:r w:rsidRPr="00682EE2">
        <w:rPr>
          <w:i w:val="0"/>
          <w:iCs w:val="0"/>
        </w:rPr>
        <w:t xml:space="preserve">Howard, J. (2019, June 2). Physical Environment in Prisons. The John Howard Society of Canada. </w:t>
      </w:r>
    </w:p>
    <w:p w14:paraId="00E2CF55" w14:textId="77777777" w:rsidR="00682EE2" w:rsidRPr="00682EE2" w:rsidRDefault="00682EE2" w:rsidP="00A71927">
      <w:pPr>
        <w:spacing w:after="0" w:line="360" w:lineRule="auto"/>
        <w:ind w:left="851" w:hanging="851"/>
        <w:jc w:val="both"/>
        <w:rPr>
          <w:i w:val="0"/>
          <w:iCs w:val="0"/>
        </w:rPr>
      </w:pPr>
    </w:p>
    <w:p w14:paraId="1838B0B2" w14:textId="77777777" w:rsidR="00682EE2" w:rsidRPr="00682EE2" w:rsidRDefault="00682EE2" w:rsidP="00A71927">
      <w:pPr>
        <w:spacing w:after="0" w:line="360" w:lineRule="auto"/>
        <w:ind w:left="851" w:hanging="851"/>
        <w:jc w:val="both"/>
        <w:rPr>
          <w:i w:val="0"/>
          <w:iCs w:val="0"/>
        </w:rPr>
      </w:pPr>
      <w:r w:rsidRPr="00682EE2">
        <w:rPr>
          <w:i w:val="0"/>
          <w:iCs w:val="0"/>
        </w:rPr>
        <w:t>Jack, H., Kidia, K., Lovett, A., &amp; Kwon, H. R. (2019, September 27). Mental Health of Incarcerated People in Africa. Mental Health Innovation Network. https://www.mhinnovation.net/blog/2019/jul/26/mental-health-incarcerated-people-africa</w:t>
      </w:r>
    </w:p>
    <w:p w14:paraId="51DF54B6" w14:textId="77777777" w:rsidR="00682EE2" w:rsidRPr="00682EE2" w:rsidRDefault="00682EE2" w:rsidP="00A71927">
      <w:pPr>
        <w:spacing w:after="0" w:line="360" w:lineRule="auto"/>
        <w:ind w:left="851" w:hanging="851"/>
        <w:jc w:val="both"/>
        <w:rPr>
          <w:i w:val="0"/>
          <w:iCs w:val="0"/>
        </w:rPr>
      </w:pPr>
    </w:p>
    <w:p w14:paraId="7FC1AA5C" w14:textId="77777777" w:rsidR="00682EE2" w:rsidRPr="00682EE2" w:rsidRDefault="00682EE2" w:rsidP="00A71927">
      <w:pPr>
        <w:spacing w:after="0" w:line="360" w:lineRule="auto"/>
        <w:ind w:left="851" w:hanging="851"/>
        <w:jc w:val="both"/>
        <w:rPr>
          <w:i w:val="0"/>
          <w:iCs w:val="0"/>
        </w:rPr>
      </w:pPr>
      <w:proofErr w:type="spellStart"/>
      <w:r w:rsidRPr="00682EE2">
        <w:rPr>
          <w:i w:val="0"/>
          <w:iCs w:val="0"/>
        </w:rPr>
        <w:t>Kriminalvården</w:t>
      </w:r>
      <w:proofErr w:type="spellEnd"/>
      <w:r w:rsidRPr="00682EE2">
        <w:rPr>
          <w:i w:val="0"/>
          <w:iCs w:val="0"/>
        </w:rPr>
        <w:t>. (2018). How Architecture and Design Matter for Prison Services: a Rapid Review Of The Literature Research and Evaluation Unit Swedish Prison and Probation Service. https://www.europris.org/wp-content/uploads/2019/05/Rehabilitation-Report-SPPS-Literature-Review-prison-architecture-and-design.pdf</w:t>
      </w:r>
    </w:p>
    <w:p w14:paraId="43B184A8" w14:textId="77777777" w:rsidR="00682EE2" w:rsidRPr="00682EE2" w:rsidRDefault="00682EE2" w:rsidP="00A71927">
      <w:pPr>
        <w:spacing w:after="0" w:line="360" w:lineRule="auto"/>
        <w:ind w:left="851" w:hanging="851"/>
        <w:jc w:val="both"/>
        <w:rPr>
          <w:i w:val="0"/>
          <w:iCs w:val="0"/>
        </w:rPr>
      </w:pPr>
    </w:p>
    <w:p w14:paraId="0C3AF6FA" w14:textId="77777777" w:rsidR="00682EE2" w:rsidRPr="00682EE2" w:rsidRDefault="00682EE2" w:rsidP="00A71927">
      <w:pPr>
        <w:spacing w:after="0" w:line="360" w:lineRule="auto"/>
        <w:ind w:left="851" w:hanging="851"/>
        <w:jc w:val="both"/>
        <w:rPr>
          <w:i w:val="0"/>
          <w:iCs w:val="0"/>
        </w:rPr>
      </w:pPr>
      <w:r w:rsidRPr="00682EE2">
        <w:rPr>
          <w:i w:val="0"/>
          <w:iCs w:val="0"/>
        </w:rPr>
        <w:t>Maruschak, L., Bronson, J., &amp; Alper, M. (2021, June). Indicators of Mental Health Problems Reported by Prisoners: Survey of Prison Inmates, 2016. Bureau of Justice Statistics. https://bjs.ojp.gov/library/publications/indicators-mental-health-problems-reported-prisoners-survey-prison-inmates</w:t>
      </w:r>
    </w:p>
    <w:p w14:paraId="4D219568" w14:textId="77777777" w:rsidR="00682EE2" w:rsidRPr="00682EE2" w:rsidRDefault="00682EE2" w:rsidP="00A71927">
      <w:pPr>
        <w:spacing w:after="0" w:line="360" w:lineRule="auto"/>
        <w:ind w:left="851" w:hanging="851"/>
        <w:jc w:val="both"/>
        <w:rPr>
          <w:i w:val="0"/>
          <w:iCs w:val="0"/>
        </w:rPr>
      </w:pPr>
      <w:r w:rsidRPr="00682EE2">
        <w:rPr>
          <w:i w:val="0"/>
          <w:iCs w:val="0"/>
        </w:rPr>
        <w:t>Matsumoto, T., Fujita, H., &amp; Yoshikawa, M. (2020). Mental health services in Japanese prisons: Challenges and reforms. Journal of Forensic Psychiatry and Psychology, 31(6), 723-735.</w:t>
      </w:r>
    </w:p>
    <w:p w14:paraId="1C6DA6A7" w14:textId="77777777" w:rsidR="00682EE2" w:rsidRPr="00682EE2" w:rsidRDefault="00682EE2" w:rsidP="00A71927">
      <w:pPr>
        <w:spacing w:after="0" w:line="360" w:lineRule="auto"/>
        <w:ind w:left="851" w:hanging="851"/>
        <w:jc w:val="both"/>
        <w:rPr>
          <w:i w:val="0"/>
          <w:iCs w:val="0"/>
        </w:rPr>
      </w:pPr>
    </w:p>
    <w:p w14:paraId="359F0F6A" w14:textId="77777777" w:rsidR="00682EE2" w:rsidRPr="00682EE2" w:rsidRDefault="00682EE2" w:rsidP="00A71927">
      <w:pPr>
        <w:spacing w:after="0" w:line="360" w:lineRule="auto"/>
        <w:ind w:left="851" w:hanging="851"/>
        <w:jc w:val="both"/>
        <w:rPr>
          <w:i w:val="0"/>
          <w:iCs w:val="0"/>
        </w:rPr>
      </w:pPr>
      <w:r w:rsidRPr="00682EE2">
        <w:rPr>
          <w:i w:val="0"/>
          <w:iCs w:val="0"/>
        </w:rPr>
        <w:t>Morris, N. P., &amp; Izenberg, J. M. (2023). Mental Health and Legal Implications of Access to the Outdoors during Incarceration. The Journal of the American Academy of Psychiatry and the Law, 51(1), 103–111. https://doi.org/10.29158/JAAPL.220061-22</w:t>
      </w:r>
    </w:p>
    <w:p w14:paraId="321F1892" w14:textId="77777777" w:rsidR="00682EE2" w:rsidRPr="00682EE2" w:rsidRDefault="00682EE2" w:rsidP="00A71927">
      <w:pPr>
        <w:spacing w:after="0" w:line="360" w:lineRule="auto"/>
        <w:ind w:left="851" w:hanging="851"/>
        <w:jc w:val="both"/>
        <w:rPr>
          <w:i w:val="0"/>
          <w:iCs w:val="0"/>
        </w:rPr>
      </w:pPr>
    </w:p>
    <w:p w14:paraId="6DFE6251" w14:textId="77777777" w:rsidR="00682EE2" w:rsidRPr="00682EE2" w:rsidRDefault="00682EE2" w:rsidP="00A71927">
      <w:pPr>
        <w:spacing w:after="0" w:line="360" w:lineRule="auto"/>
        <w:ind w:left="851" w:hanging="851"/>
        <w:jc w:val="both"/>
        <w:rPr>
          <w:i w:val="0"/>
          <w:iCs w:val="0"/>
        </w:rPr>
      </w:pPr>
      <w:r w:rsidRPr="00682EE2">
        <w:rPr>
          <w:i w:val="0"/>
          <w:iCs w:val="0"/>
        </w:rPr>
        <w:lastRenderedPageBreak/>
        <w:t>Mugenda, Q, M. and Mugenda, A.G. (2009) Research Methods: Quantitative and Qualitative Approaches. Nairobi ACTS Press.</w:t>
      </w:r>
    </w:p>
    <w:p w14:paraId="530EAFFE" w14:textId="77777777" w:rsidR="00682EE2" w:rsidRPr="00682EE2" w:rsidRDefault="00682EE2" w:rsidP="00A71927">
      <w:pPr>
        <w:spacing w:after="0" w:line="360" w:lineRule="auto"/>
        <w:ind w:left="851" w:hanging="851"/>
        <w:jc w:val="both"/>
        <w:rPr>
          <w:i w:val="0"/>
          <w:iCs w:val="0"/>
        </w:rPr>
      </w:pPr>
    </w:p>
    <w:p w14:paraId="758272C5" w14:textId="77777777" w:rsidR="00682EE2" w:rsidRPr="00682EE2" w:rsidRDefault="00682EE2" w:rsidP="00A71927">
      <w:pPr>
        <w:spacing w:after="0" w:line="360" w:lineRule="auto"/>
        <w:ind w:left="851" w:hanging="851"/>
        <w:jc w:val="both"/>
        <w:rPr>
          <w:i w:val="0"/>
          <w:iCs w:val="0"/>
        </w:rPr>
      </w:pPr>
      <w:r w:rsidRPr="00682EE2">
        <w:rPr>
          <w:i w:val="0"/>
          <w:iCs w:val="0"/>
        </w:rPr>
        <w:t>Museve, J., Helm, C., Angira, O., &amp; Aloka, P. J. (2020). Prevalence and Associated Factors of Mental Disorders among Prisoners in Kenya. International Journal of Health Sciences and Research.</w:t>
      </w:r>
    </w:p>
    <w:p w14:paraId="2879E50E" w14:textId="77777777" w:rsidR="00682EE2" w:rsidRPr="00682EE2" w:rsidRDefault="00682EE2" w:rsidP="00A71927">
      <w:pPr>
        <w:spacing w:after="0" w:line="360" w:lineRule="auto"/>
        <w:ind w:left="851" w:hanging="851"/>
        <w:jc w:val="both"/>
        <w:rPr>
          <w:i w:val="0"/>
          <w:iCs w:val="0"/>
        </w:rPr>
      </w:pPr>
      <w:r w:rsidRPr="00682EE2">
        <w:rPr>
          <w:i w:val="0"/>
          <w:iCs w:val="0"/>
        </w:rPr>
        <w:t>Mutua, K. M. (2018). Mental Health Challenges Among Inmates in Kenyan Prisons: A Case of Nairobi West Prison. Nairobi: University of Nairobi.</w:t>
      </w:r>
    </w:p>
    <w:p w14:paraId="67551CBB" w14:textId="77777777" w:rsidR="00682EE2" w:rsidRPr="00682EE2" w:rsidRDefault="00682EE2" w:rsidP="00A71927">
      <w:pPr>
        <w:spacing w:after="0" w:line="360" w:lineRule="auto"/>
        <w:ind w:left="851" w:hanging="851"/>
        <w:jc w:val="both"/>
        <w:rPr>
          <w:i w:val="0"/>
          <w:iCs w:val="0"/>
        </w:rPr>
      </w:pPr>
    </w:p>
    <w:p w14:paraId="473C192F" w14:textId="77777777" w:rsidR="00682EE2" w:rsidRPr="00682EE2" w:rsidRDefault="00682EE2" w:rsidP="00A71927">
      <w:pPr>
        <w:spacing w:after="0" w:line="360" w:lineRule="auto"/>
        <w:ind w:left="851" w:hanging="851"/>
        <w:jc w:val="both"/>
        <w:rPr>
          <w:i w:val="0"/>
          <w:iCs w:val="0"/>
        </w:rPr>
      </w:pPr>
      <w:r w:rsidRPr="00682EE2">
        <w:rPr>
          <w:i w:val="0"/>
          <w:iCs w:val="0"/>
        </w:rPr>
        <w:t xml:space="preserve">Mushi, D., </w:t>
      </w:r>
      <w:proofErr w:type="spellStart"/>
      <w:r w:rsidRPr="00682EE2">
        <w:rPr>
          <w:i w:val="0"/>
          <w:iCs w:val="0"/>
        </w:rPr>
        <w:t>Mbatia</w:t>
      </w:r>
      <w:proofErr w:type="spellEnd"/>
      <w:r w:rsidRPr="00682EE2">
        <w:rPr>
          <w:i w:val="0"/>
          <w:iCs w:val="0"/>
        </w:rPr>
        <w:t>, J., &amp; Jenkins, R. (2018). Mental health services in Tanzanian prisons: Access and challenges. BMC Psychiatry, 18(1), 140-147.</w:t>
      </w:r>
    </w:p>
    <w:p w14:paraId="679F0573" w14:textId="77777777" w:rsidR="00682EE2" w:rsidRPr="00682EE2" w:rsidRDefault="00682EE2" w:rsidP="00A71927">
      <w:pPr>
        <w:spacing w:after="0" w:line="360" w:lineRule="auto"/>
        <w:ind w:left="851" w:hanging="851"/>
        <w:jc w:val="both"/>
        <w:rPr>
          <w:i w:val="0"/>
          <w:iCs w:val="0"/>
        </w:rPr>
      </w:pPr>
      <w:r w:rsidRPr="00682EE2">
        <w:rPr>
          <w:i w:val="0"/>
          <w:iCs w:val="0"/>
        </w:rPr>
        <w:t>Northwestern University. (2023). Benefits of Prison Education – Northwestern Prison Education Program. Sites.northwestern.edu. https://sites.northwestern.edu/npep/benefits-of-prison-education/#:~:text=Prison%20education%20also%20breaks%20down</w:t>
      </w:r>
    </w:p>
    <w:p w14:paraId="5AA103C3" w14:textId="77777777" w:rsidR="00682EE2" w:rsidRPr="00682EE2" w:rsidRDefault="00682EE2" w:rsidP="00A71927">
      <w:pPr>
        <w:spacing w:after="0" w:line="360" w:lineRule="auto"/>
        <w:ind w:left="851" w:hanging="851"/>
        <w:jc w:val="both"/>
        <w:rPr>
          <w:i w:val="0"/>
          <w:iCs w:val="0"/>
        </w:rPr>
      </w:pPr>
    </w:p>
    <w:p w14:paraId="7F4D2C65" w14:textId="6A51DA7A" w:rsidR="00682EE2" w:rsidRPr="00682EE2" w:rsidRDefault="00682EE2" w:rsidP="00A71927">
      <w:pPr>
        <w:spacing w:after="0" w:line="360" w:lineRule="auto"/>
        <w:ind w:left="851" w:hanging="851"/>
        <w:jc w:val="both"/>
        <w:rPr>
          <w:i w:val="0"/>
          <w:iCs w:val="0"/>
        </w:rPr>
      </w:pPr>
      <w:r w:rsidRPr="00682EE2">
        <w:rPr>
          <w:i w:val="0"/>
          <w:iCs w:val="0"/>
        </w:rPr>
        <w:t xml:space="preserve">Nurse, J. (2003). Influence Of Environmental Factors on Mental Health Within Prisons: Focus Group Study. BMJ, 327(7413), 480–0. </w:t>
      </w:r>
    </w:p>
    <w:p w14:paraId="4EAD0BB6" w14:textId="613759ED" w:rsidR="00682EE2" w:rsidRPr="00682EE2" w:rsidRDefault="00682EE2" w:rsidP="00A71927">
      <w:pPr>
        <w:spacing w:after="0" w:line="360" w:lineRule="auto"/>
        <w:ind w:left="851" w:hanging="851"/>
        <w:jc w:val="both"/>
        <w:rPr>
          <w:i w:val="0"/>
          <w:iCs w:val="0"/>
        </w:rPr>
      </w:pPr>
      <w:r w:rsidRPr="00682EE2">
        <w:rPr>
          <w:i w:val="0"/>
          <w:iCs w:val="0"/>
        </w:rPr>
        <w:t xml:space="preserve">OGP GLOBAL REPORT. (2020). Prisons- Transparency and Accountability Policy Overview OGP GLOBAL REPORT. </w:t>
      </w:r>
    </w:p>
    <w:p w14:paraId="5FA72A0B" w14:textId="77777777" w:rsidR="00682EE2" w:rsidRPr="00682EE2" w:rsidRDefault="00682EE2" w:rsidP="00A71927">
      <w:pPr>
        <w:spacing w:after="0" w:line="360" w:lineRule="auto"/>
        <w:ind w:left="851" w:hanging="851"/>
        <w:jc w:val="both"/>
        <w:rPr>
          <w:i w:val="0"/>
          <w:iCs w:val="0"/>
        </w:rPr>
      </w:pPr>
    </w:p>
    <w:p w14:paraId="2B04DB8A" w14:textId="77777777" w:rsidR="00682EE2" w:rsidRPr="00682EE2" w:rsidRDefault="00682EE2" w:rsidP="00A71927">
      <w:pPr>
        <w:spacing w:after="0" w:line="360" w:lineRule="auto"/>
        <w:ind w:left="851" w:hanging="851"/>
        <w:jc w:val="both"/>
        <w:rPr>
          <w:i w:val="0"/>
          <w:iCs w:val="0"/>
        </w:rPr>
      </w:pPr>
      <w:r w:rsidRPr="00682EE2">
        <w:rPr>
          <w:i w:val="0"/>
          <w:iCs w:val="0"/>
        </w:rPr>
        <w:t xml:space="preserve">Olagunju, A. T., </w:t>
      </w:r>
      <w:proofErr w:type="spellStart"/>
      <w:r w:rsidRPr="00682EE2">
        <w:rPr>
          <w:i w:val="0"/>
          <w:iCs w:val="0"/>
        </w:rPr>
        <w:t>Oluwaniyi</w:t>
      </w:r>
      <w:proofErr w:type="spellEnd"/>
      <w:r w:rsidRPr="00682EE2">
        <w:rPr>
          <w:i w:val="0"/>
          <w:iCs w:val="0"/>
        </w:rPr>
        <w:t xml:space="preserve">, S. O., </w:t>
      </w:r>
      <w:proofErr w:type="spellStart"/>
      <w:r w:rsidRPr="00682EE2">
        <w:rPr>
          <w:i w:val="0"/>
          <w:iCs w:val="0"/>
        </w:rPr>
        <w:t>Fadipe</w:t>
      </w:r>
      <w:proofErr w:type="spellEnd"/>
      <w:r w:rsidRPr="00682EE2">
        <w:rPr>
          <w:i w:val="0"/>
          <w:iCs w:val="0"/>
        </w:rPr>
        <w:t xml:space="preserve">, B., </w:t>
      </w:r>
      <w:proofErr w:type="spellStart"/>
      <w:r w:rsidRPr="00682EE2">
        <w:rPr>
          <w:i w:val="0"/>
          <w:iCs w:val="0"/>
        </w:rPr>
        <w:t>Ogunnubi</w:t>
      </w:r>
      <w:proofErr w:type="spellEnd"/>
      <w:r w:rsidRPr="00682EE2">
        <w:rPr>
          <w:i w:val="0"/>
          <w:iCs w:val="0"/>
        </w:rPr>
        <w:t>, O. P., Oni, O. D., Aina, O. F., &amp; Chaimowitz, G. A. (2018). Mental Health Services in Nigerian prisons: Lessons from a four-year review and the literature. International Journal of Law and Psychiatry, 58, 79–86. https://doi.org/10.1016/j.ijlp.2018.03.004</w:t>
      </w:r>
    </w:p>
    <w:p w14:paraId="7466F40D" w14:textId="77777777" w:rsidR="00682EE2" w:rsidRPr="00682EE2" w:rsidRDefault="00682EE2" w:rsidP="00A71927">
      <w:pPr>
        <w:spacing w:after="0" w:line="360" w:lineRule="auto"/>
        <w:ind w:left="851" w:hanging="851"/>
        <w:jc w:val="both"/>
        <w:rPr>
          <w:i w:val="0"/>
          <w:iCs w:val="0"/>
        </w:rPr>
      </w:pPr>
    </w:p>
    <w:p w14:paraId="2CAD9C65" w14:textId="77777777" w:rsidR="00682EE2" w:rsidRPr="00682EE2" w:rsidRDefault="00682EE2" w:rsidP="00A71927">
      <w:pPr>
        <w:spacing w:after="0" w:line="360" w:lineRule="auto"/>
        <w:ind w:left="851" w:hanging="851"/>
        <w:jc w:val="both"/>
        <w:rPr>
          <w:i w:val="0"/>
          <w:iCs w:val="0"/>
        </w:rPr>
      </w:pPr>
      <w:r w:rsidRPr="00682EE2">
        <w:rPr>
          <w:i w:val="0"/>
          <w:iCs w:val="0"/>
        </w:rPr>
        <w:t>Omolo, D. O., &amp; Wambua, J. (2017). Prisoners' Mental Health in Kenya: The Case of Nakuru G.K. Prison. Journal of Psychiatry and Behavioral Science, 4(1), 10-15.</w:t>
      </w:r>
    </w:p>
    <w:p w14:paraId="1B55AA55" w14:textId="77777777" w:rsidR="00682EE2" w:rsidRPr="00682EE2" w:rsidRDefault="00682EE2" w:rsidP="00A71927">
      <w:pPr>
        <w:spacing w:after="0" w:line="360" w:lineRule="auto"/>
        <w:ind w:left="851" w:hanging="851"/>
        <w:jc w:val="both"/>
        <w:rPr>
          <w:i w:val="0"/>
          <w:iCs w:val="0"/>
        </w:rPr>
      </w:pPr>
    </w:p>
    <w:p w14:paraId="45943508" w14:textId="3DC10804" w:rsidR="00682EE2" w:rsidRPr="00682EE2" w:rsidRDefault="00682EE2" w:rsidP="00A71927">
      <w:pPr>
        <w:spacing w:after="0" w:line="360" w:lineRule="auto"/>
        <w:ind w:left="851" w:hanging="851"/>
        <w:jc w:val="both"/>
        <w:rPr>
          <w:i w:val="0"/>
          <w:iCs w:val="0"/>
        </w:rPr>
      </w:pPr>
      <w:r w:rsidRPr="00682EE2">
        <w:rPr>
          <w:i w:val="0"/>
          <w:iCs w:val="0"/>
        </w:rPr>
        <w:t>Penal Reform International. (2022). Mental Health. https://www.penalreform.org/global-prison-trends-2022/menta</w:t>
      </w:r>
    </w:p>
    <w:p w14:paraId="61C34B1F" w14:textId="77777777" w:rsidR="00682EE2" w:rsidRPr="00682EE2" w:rsidRDefault="00682EE2" w:rsidP="00A71927">
      <w:pPr>
        <w:spacing w:after="0" w:line="360" w:lineRule="auto"/>
        <w:ind w:left="851" w:hanging="851"/>
        <w:jc w:val="both"/>
        <w:rPr>
          <w:i w:val="0"/>
          <w:iCs w:val="0"/>
        </w:rPr>
      </w:pPr>
      <w:r w:rsidRPr="00682EE2">
        <w:rPr>
          <w:i w:val="0"/>
          <w:iCs w:val="0"/>
        </w:rPr>
        <w:lastRenderedPageBreak/>
        <w:t>Penal Reform International. (2023). Overcrowding. Penal Reform International. https://www.penalreform.org/issues/prison-conditions/key-facts/overcrowding/</w:t>
      </w:r>
    </w:p>
    <w:p w14:paraId="1C25CE96" w14:textId="77777777" w:rsidR="00682EE2" w:rsidRPr="00682EE2" w:rsidRDefault="00682EE2" w:rsidP="00A71927">
      <w:pPr>
        <w:spacing w:after="0" w:line="360" w:lineRule="auto"/>
        <w:ind w:left="851" w:hanging="851"/>
        <w:jc w:val="both"/>
        <w:rPr>
          <w:i w:val="0"/>
          <w:iCs w:val="0"/>
        </w:rPr>
      </w:pPr>
    </w:p>
    <w:p w14:paraId="717320AA" w14:textId="77777777" w:rsidR="00682EE2" w:rsidRPr="00682EE2" w:rsidRDefault="00682EE2" w:rsidP="00A71927">
      <w:pPr>
        <w:spacing w:after="0" w:line="360" w:lineRule="auto"/>
        <w:ind w:left="851" w:hanging="851"/>
        <w:jc w:val="both"/>
        <w:rPr>
          <w:i w:val="0"/>
          <w:iCs w:val="0"/>
        </w:rPr>
      </w:pPr>
      <w:r w:rsidRPr="00682EE2">
        <w:rPr>
          <w:i w:val="0"/>
          <w:iCs w:val="0"/>
        </w:rPr>
        <w:t xml:space="preserve">Porter, L. C. (2018). Being “on Point”: Exploring the Stress-related Experiences of Incarceration. Society and Mental Health, 9(1), 1–17. </w:t>
      </w:r>
    </w:p>
    <w:p w14:paraId="68B9013B" w14:textId="77777777" w:rsidR="00682EE2" w:rsidRPr="00682EE2" w:rsidRDefault="00682EE2" w:rsidP="00A71927">
      <w:pPr>
        <w:spacing w:after="0" w:line="360" w:lineRule="auto"/>
        <w:ind w:left="851" w:hanging="851"/>
        <w:jc w:val="both"/>
        <w:rPr>
          <w:i w:val="0"/>
          <w:iCs w:val="0"/>
        </w:rPr>
      </w:pPr>
    </w:p>
    <w:p w14:paraId="1C712ECB" w14:textId="77777777" w:rsidR="00682EE2" w:rsidRPr="00682EE2" w:rsidRDefault="00682EE2" w:rsidP="00A71927">
      <w:pPr>
        <w:spacing w:after="0" w:line="360" w:lineRule="auto"/>
        <w:ind w:left="851" w:hanging="851"/>
        <w:jc w:val="both"/>
        <w:rPr>
          <w:i w:val="0"/>
          <w:iCs w:val="0"/>
        </w:rPr>
      </w:pPr>
      <w:r w:rsidRPr="00682EE2">
        <w:rPr>
          <w:i w:val="0"/>
          <w:iCs w:val="0"/>
        </w:rPr>
        <w:t>Prinsloo, J. (2013). Offenders with Mental Disorders in a South African Prison Population: Profiling the Behavioral Characteristics on Mental Illness. Journal of Psychology in Africa, 23(1), 133–138.</w:t>
      </w:r>
    </w:p>
    <w:p w14:paraId="3D1CECF9" w14:textId="77777777" w:rsidR="00682EE2" w:rsidRPr="00682EE2" w:rsidRDefault="00682EE2" w:rsidP="00A71927">
      <w:pPr>
        <w:spacing w:after="0" w:line="360" w:lineRule="auto"/>
        <w:ind w:left="851" w:hanging="851"/>
        <w:jc w:val="both"/>
        <w:rPr>
          <w:i w:val="0"/>
          <w:iCs w:val="0"/>
        </w:rPr>
      </w:pPr>
    </w:p>
    <w:p w14:paraId="19BBF463" w14:textId="77777777" w:rsidR="00682EE2" w:rsidRPr="00682EE2" w:rsidRDefault="00682EE2" w:rsidP="00A71927">
      <w:pPr>
        <w:spacing w:after="0" w:line="360" w:lineRule="auto"/>
        <w:ind w:left="851" w:hanging="851"/>
        <w:jc w:val="both"/>
        <w:rPr>
          <w:i w:val="0"/>
          <w:iCs w:val="0"/>
        </w:rPr>
      </w:pPr>
      <w:r w:rsidRPr="00682EE2">
        <w:rPr>
          <w:i w:val="0"/>
          <w:iCs w:val="0"/>
        </w:rPr>
        <w:t xml:space="preserve">Prison Policy Initiative. (2023, September). Policies and Practices Surrounding Mental Health. </w:t>
      </w:r>
    </w:p>
    <w:p w14:paraId="5A9B2AF7" w14:textId="77777777" w:rsidR="00682EE2" w:rsidRPr="00682EE2" w:rsidRDefault="00682EE2" w:rsidP="00A71927">
      <w:pPr>
        <w:spacing w:after="0" w:line="360" w:lineRule="auto"/>
        <w:ind w:left="851" w:hanging="851"/>
        <w:jc w:val="both"/>
        <w:rPr>
          <w:i w:val="0"/>
          <w:iCs w:val="0"/>
        </w:rPr>
      </w:pPr>
    </w:p>
    <w:p w14:paraId="0DCC3DFE" w14:textId="28E176F1" w:rsidR="00682EE2" w:rsidRDefault="00682EE2" w:rsidP="00A71927">
      <w:pPr>
        <w:spacing w:after="0" w:line="360" w:lineRule="auto"/>
        <w:ind w:left="851" w:hanging="851"/>
        <w:jc w:val="both"/>
        <w:rPr>
          <w:i w:val="0"/>
          <w:iCs w:val="0"/>
        </w:rPr>
      </w:pPr>
      <w:r w:rsidRPr="00682EE2">
        <w:rPr>
          <w:i w:val="0"/>
          <w:iCs w:val="0"/>
        </w:rPr>
        <w:t xml:space="preserve">Quandt, K. R., &amp; Jones, A. (2021, May). Research Roundup: Incarceration can cause </w:t>
      </w:r>
      <w:proofErr w:type="gramStart"/>
      <w:r w:rsidRPr="00682EE2">
        <w:rPr>
          <w:i w:val="0"/>
          <w:iCs w:val="0"/>
        </w:rPr>
        <w:t>lasting  damage</w:t>
      </w:r>
      <w:proofErr w:type="gramEnd"/>
      <w:r w:rsidRPr="00682EE2">
        <w:rPr>
          <w:i w:val="0"/>
          <w:iCs w:val="0"/>
        </w:rPr>
        <w:t xml:space="preserve"> to mental health. </w:t>
      </w:r>
      <w:r w:rsidR="00A71927" w:rsidRPr="00A71927">
        <w:rPr>
          <w:i w:val="0"/>
          <w:iCs w:val="0"/>
        </w:rPr>
        <w:t>Www.prisonpolicy.org</w:t>
      </w:r>
      <w:r w:rsidRPr="00682EE2">
        <w:rPr>
          <w:i w:val="0"/>
          <w:iCs w:val="0"/>
        </w:rPr>
        <w:t>.</w:t>
      </w:r>
    </w:p>
    <w:p w14:paraId="63031AC1" w14:textId="77777777" w:rsidR="00A71927" w:rsidRPr="00682EE2" w:rsidRDefault="00A71927" w:rsidP="00A71927">
      <w:pPr>
        <w:spacing w:after="0" w:line="360" w:lineRule="auto"/>
        <w:ind w:left="851" w:hanging="851"/>
        <w:jc w:val="both"/>
        <w:rPr>
          <w:i w:val="0"/>
          <w:iCs w:val="0"/>
        </w:rPr>
      </w:pPr>
    </w:p>
    <w:p w14:paraId="6F730134" w14:textId="77777777" w:rsidR="00682EE2" w:rsidRDefault="00682EE2" w:rsidP="00A71927">
      <w:pPr>
        <w:spacing w:after="0" w:line="360" w:lineRule="auto"/>
        <w:ind w:left="851" w:hanging="851"/>
        <w:jc w:val="both"/>
        <w:rPr>
          <w:i w:val="0"/>
          <w:iCs w:val="0"/>
        </w:rPr>
      </w:pPr>
      <w:r w:rsidRPr="00A46469">
        <w:rPr>
          <w:i w:val="0"/>
          <w:iCs w:val="0"/>
        </w:rPr>
        <w:t xml:space="preserve">Rao, R., Kumar, S., &amp; Manoharan, S. (2016). </w:t>
      </w:r>
      <w:r w:rsidRPr="00682EE2">
        <w:rPr>
          <w:i w:val="0"/>
          <w:iCs w:val="0"/>
        </w:rPr>
        <w:t>Overcrowding and mental health issues in Indian prisons. Indian Journal of Psychiatry, 58(4), 320-326</w:t>
      </w:r>
    </w:p>
    <w:p w14:paraId="32B8679C" w14:textId="77777777" w:rsidR="00A71927" w:rsidRPr="00682EE2" w:rsidRDefault="00A71927" w:rsidP="00A71927">
      <w:pPr>
        <w:spacing w:after="0" w:line="360" w:lineRule="auto"/>
        <w:ind w:left="851" w:hanging="851"/>
        <w:jc w:val="both"/>
        <w:rPr>
          <w:i w:val="0"/>
          <w:iCs w:val="0"/>
        </w:rPr>
      </w:pPr>
    </w:p>
    <w:p w14:paraId="2A02101E" w14:textId="77777777" w:rsidR="00682EE2" w:rsidRPr="00682EE2" w:rsidRDefault="00682EE2" w:rsidP="00A71927">
      <w:pPr>
        <w:spacing w:after="0" w:line="360" w:lineRule="auto"/>
        <w:ind w:left="851" w:hanging="851"/>
        <w:jc w:val="both"/>
        <w:rPr>
          <w:i w:val="0"/>
          <w:iCs w:val="0"/>
        </w:rPr>
      </w:pPr>
      <w:proofErr w:type="spellStart"/>
      <w:r w:rsidRPr="00682EE2">
        <w:rPr>
          <w:i w:val="0"/>
          <w:iCs w:val="0"/>
        </w:rPr>
        <w:t>Reingle</w:t>
      </w:r>
      <w:proofErr w:type="spellEnd"/>
      <w:r w:rsidRPr="00682EE2">
        <w:rPr>
          <w:i w:val="0"/>
          <w:iCs w:val="0"/>
        </w:rPr>
        <w:t xml:space="preserve"> Gonzalez, J. M., &amp; Connell, N. M. (2014). Mental Health of Prisoners: Identifying Barriers to Mental Health Treatment and Medication Continuity. American Journal of Public Health, 104(12), 2328–2333. https://doi.org/10.2105/ajph.2014.302043</w:t>
      </w:r>
    </w:p>
    <w:p w14:paraId="2C311BDA" w14:textId="77777777" w:rsidR="00682EE2" w:rsidRPr="00682EE2" w:rsidRDefault="00682EE2" w:rsidP="00A71927">
      <w:pPr>
        <w:spacing w:after="0" w:line="360" w:lineRule="auto"/>
        <w:ind w:left="851" w:hanging="851"/>
        <w:jc w:val="both"/>
        <w:rPr>
          <w:i w:val="0"/>
          <w:iCs w:val="0"/>
        </w:rPr>
      </w:pPr>
    </w:p>
    <w:p w14:paraId="73064293" w14:textId="136C12BD" w:rsidR="00682EE2" w:rsidRPr="00A46469" w:rsidRDefault="00682EE2" w:rsidP="00A71927">
      <w:pPr>
        <w:spacing w:after="0" w:line="360" w:lineRule="auto"/>
        <w:ind w:left="851" w:hanging="851"/>
        <w:jc w:val="both"/>
        <w:rPr>
          <w:i w:val="0"/>
          <w:iCs w:val="0"/>
          <w:lang w:val="nl-NL"/>
        </w:rPr>
      </w:pPr>
      <w:r w:rsidRPr="00682EE2">
        <w:rPr>
          <w:i w:val="0"/>
          <w:iCs w:val="0"/>
        </w:rPr>
        <w:t xml:space="preserve">Russo, J. (2019, December 1). Workforce Issues in Corrections. National Institute of Justice. </w:t>
      </w:r>
      <w:hyperlink r:id="rId17" w:history="1">
        <w:r w:rsidR="00090DE4" w:rsidRPr="00A46469">
          <w:rPr>
            <w:rStyle w:val="Hyperlink"/>
            <w:i w:val="0"/>
            <w:iCs w:val="0"/>
            <w:lang w:val="nl-NL"/>
          </w:rPr>
          <w:t>https://nij.ojp.gov/topics/articles/workforce-issues-corrections</w:t>
        </w:r>
      </w:hyperlink>
    </w:p>
    <w:p w14:paraId="0470C4BA" w14:textId="77777777" w:rsidR="00090DE4" w:rsidRPr="00A46469" w:rsidRDefault="00090DE4" w:rsidP="00A71927">
      <w:pPr>
        <w:spacing w:after="0" w:line="360" w:lineRule="auto"/>
        <w:ind w:left="851" w:hanging="851"/>
        <w:jc w:val="both"/>
        <w:rPr>
          <w:i w:val="0"/>
          <w:iCs w:val="0"/>
          <w:lang w:val="nl-NL"/>
        </w:rPr>
      </w:pPr>
    </w:p>
    <w:p w14:paraId="5234ED13" w14:textId="77777777" w:rsidR="00682EE2" w:rsidRPr="00682EE2" w:rsidRDefault="00682EE2" w:rsidP="00A71927">
      <w:pPr>
        <w:spacing w:after="0" w:line="360" w:lineRule="auto"/>
        <w:ind w:left="851" w:hanging="851"/>
        <w:jc w:val="both"/>
        <w:rPr>
          <w:i w:val="0"/>
          <w:iCs w:val="0"/>
        </w:rPr>
      </w:pPr>
      <w:r w:rsidRPr="00A46469">
        <w:rPr>
          <w:i w:val="0"/>
          <w:iCs w:val="0"/>
          <w:lang w:val="nl-NL"/>
        </w:rPr>
        <w:t xml:space="preserve">Sarkar, R., &amp; Bhardwaj, S. (2018). </w:t>
      </w:r>
      <w:r w:rsidRPr="00682EE2">
        <w:rPr>
          <w:i w:val="0"/>
          <w:iCs w:val="0"/>
        </w:rPr>
        <w:t>Understanding the impact of prison environments on inmate mental health in Southeast Asia. International Journal of Mental Health Systems, 12(1), 17-25.</w:t>
      </w:r>
    </w:p>
    <w:p w14:paraId="5377CC7D" w14:textId="77777777" w:rsidR="00682EE2" w:rsidRPr="00682EE2" w:rsidRDefault="00682EE2" w:rsidP="00A71927">
      <w:pPr>
        <w:spacing w:after="0" w:line="360" w:lineRule="auto"/>
        <w:ind w:left="851" w:hanging="851"/>
        <w:jc w:val="both"/>
        <w:rPr>
          <w:i w:val="0"/>
          <w:iCs w:val="0"/>
        </w:rPr>
      </w:pPr>
    </w:p>
    <w:p w14:paraId="35ECC867" w14:textId="77777777" w:rsidR="00682EE2" w:rsidRPr="00682EE2" w:rsidRDefault="00682EE2" w:rsidP="00A71927">
      <w:pPr>
        <w:spacing w:after="0" w:line="360" w:lineRule="auto"/>
        <w:ind w:left="851" w:hanging="851"/>
        <w:jc w:val="both"/>
        <w:rPr>
          <w:i w:val="0"/>
          <w:iCs w:val="0"/>
        </w:rPr>
      </w:pPr>
      <w:r w:rsidRPr="00682EE2">
        <w:rPr>
          <w:i w:val="0"/>
          <w:iCs w:val="0"/>
        </w:rPr>
        <w:t>Schoch, K. (2020). Case study Research. Research Design and Methods: An Applied Guide for the Scholar-practitioner, 245-258.</w:t>
      </w:r>
    </w:p>
    <w:p w14:paraId="57D0EDF6" w14:textId="77777777" w:rsidR="00682EE2" w:rsidRPr="00682EE2" w:rsidRDefault="00682EE2" w:rsidP="00A71927">
      <w:pPr>
        <w:spacing w:after="0" w:line="360" w:lineRule="auto"/>
        <w:ind w:left="851" w:hanging="851"/>
        <w:jc w:val="both"/>
        <w:rPr>
          <w:i w:val="0"/>
          <w:iCs w:val="0"/>
        </w:rPr>
      </w:pPr>
    </w:p>
    <w:p w14:paraId="0545C858" w14:textId="77777777" w:rsidR="00682EE2" w:rsidRPr="00682EE2" w:rsidRDefault="00682EE2" w:rsidP="00A71927">
      <w:pPr>
        <w:spacing w:after="0" w:line="360" w:lineRule="auto"/>
        <w:ind w:left="851" w:hanging="851"/>
        <w:jc w:val="both"/>
        <w:rPr>
          <w:i w:val="0"/>
          <w:iCs w:val="0"/>
        </w:rPr>
      </w:pPr>
      <w:proofErr w:type="spellStart"/>
      <w:r w:rsidRPr="00682EE2">
        <w:rPr>
          <w:i w:val="0"/>
          <w:iCs w:val="0"/>
        </w:rPr>
        <w:t>Shishane</w:t>
      </w:r>
      <w:proofErr w:type="spellEnd"/>
      <w:r w:rsidRPr="00682EE2">
        <w:rPr>
          <w:i w:val="0"/>
          <w:iCs w:val="0"/>
        </w:rPr>
        <w:t>, K., John-</w:t>
      </w:r>
      <w:proofErr w:type="spellStart"/>
      <w:r w:rsidRPr="00682EE2">
        <w:rPr>
          <w:i w:val="0"/>
          <w:iCs w:val="0"/>
        </w:rPr>
        <w:t>Langba</w:t>
      </w:r>
      <w:proofErr w:type="spellEnd"/>
      <w:r w:rsidRPr="00682EE2">
        <w:rPr>
          <w:i w:val="0"/>
          <w:iCs w:val="0"/>
        </w:rPr>
        <w:t xml:space="preserve">, J., &amp; Onifade, E. (2023). Mental Health Disorders and Recidivism Among Incarcerated Adult Offenders in a Correctional Facility In South Africa: A cluster analysis. PLOS ONE, 18(1). </w:t>
      </w:r>
    </w:p>
    <w:p w14:paraId="61238081" w14:textId="77777777" w:rsidR="00682EE2" w:rsidRPr="00682EE2" w:rsidRDefault="00682EE2" w:rsidP="00A71927">
      <w:pPr>
        <w:spacing w:after="0" w:line="360" w:lineRule="auto"/>
        <w:ind w:left="851" w:hanging="851"/>
        <w:jc w:val="both"/>
        <w:rPr>
          <w:i w:val="0"/>
          <w:iCs w:val="0"/>
        </w:rPr>
      </w:pPr>
    </w:p>
    <w:p w14:paraId="2A05B8F8" w14:textId="77777777" w:rsidR="00682EE2" w:rsidRPr="00682EE2" w:rsidRDefault="00682EE2" w:rsidP="00A71927">
      <w:pPr>
        <w:spacing w:after="0" w:line="360" w:lineRule="auto"/>
        <w:ind w:left="851" w:hanging="851"/>
        <w:jc w:val="both"/>
        <w:rPr>
          <w:i w:val="0"/>
          <w:iCs w:val="0"/>
        </w:rPr>
      </w:pPr>
      <w:r w:rsidRPr="005A78C8">
        <w:rPr>
          <w:i w:val="0"/>
          <w:iCs w:val="0"/>
        </w:rPr>
        <w:t xml:space="preserve">Solbakken, L. E., &amp; Wynn, R. (2022). </w:t>
      </w:r>
      <w:r w:rsidRPr="00682EE2">
        <w:rPr>
          <w:i w:val="0"/>
          <w:iCs w:val="0"/>
        </w:rPr>
        <w:t xml:space="preserve">Barriers and Opportunities to Accessing Social Support </w:t>
      </w:r>
      <w:proofErr w:type="gramStart"/>
      <w:r w:rsidRPr="00682EE2">
        <w:rPr>
          <w:i w:val="0"/>
          <w:iCs w:val="0"/>
        </w:rPr>
        <w:t>In</w:t>
      </w:r>
      <w:proofErr w:type="gramEnd"/>
      <w:r w:rsidRPr="00682EE2">
        <w:rPr>
          <w:i w:val="0"/>
          <w:iCs w:val="0"/>
        </w:rPr>
        <w:t xml:space="preserve"> The Transition From Community to Prison: a Qualitative Interview Study With Incarcerated Individuals in Northern Norway. BMC Psychology, 10(1). </w:t>
      </w:r>
    </w:p>
    <w:p w14:paraId="3895CF58" w14:textId="77777777" w:rsidR="00682EE2" w:rsidRPr="00682EE2" w:rsidRDefault="00682EE2" w:rsidP="00A71927">
      <w:pPr>
        <w:spacing w:after="0" w:line="360" w:lineRule="auto"/>
        <w:ind w:left="851" w:hanging="851"/>
        <w:jc w:val="both"/>
        <w:rPr>
          <w:i w:val="0"/>
          <w:iCs w:val="0"/>
        </w:rPr>
      </w:pPr>
    </w:p>
    <w:p w14:paraId="66404739" w14:textId="77777777" w:rsidR="00682EE2" w:rsidRPr="00682EE2" w:rsidRDefault="00682EE2" w:rsidP="00A71927">
      <w:pPr>
        <w:spacing w:after="0" w:line="360" w:lineRule="auto"/>
        <w:ind w:left="851" w:hanging="851"/>
        <w:jc w:val="both"/>
        <w:rPr>
          <w:i w:val="0"/>
          <w:iCs w:val="0"/>
        </w:rPr>
      </w:pPr>
      <w:r w:rsidRPr="00682EE2">
        <w:rPr>
          <w:i w:val="0"/>
          <w:iCs w:val="0"/>
        </w:rPr>
        <w:t>Stringer, H. (2019, March). Improving Mental Health for Inmates. American Psychological Association. https://www.apa.org/monitor/2019/03/mental-heath-inmates</w:t>
      </w:r>
    </w:p>
    <w:p w14:paraId="4AF930E5" w14:textId="77777777" w:rsidR="00682EE2" w:rsidRPr="00682EE2" w:rsidRDefault="00682EE2" w:rsidP="00A71927">
      <w:pPr>
        <w:spacing w:after="0" w:line="360" w:lineRule="auto"/>
        <w:ind w:left="851" w:hanging="851"/>
        <w:jc w:val="both"/>
        <w:rPr>
          <w:i w:val="0"/>
          <w:iCs w:val="0"/>
        </w:rPr>
      </w:pPr>
    </w:p>
    <w:p w14:paraId="21FCAFD4" w14:textId="6C9CD277" w:rsidR="00682EE2" w:rsidRPr="00682EE2" w:rsidRDefault="00682EE2" w:rsidP="00A71927">
      <w:pPr>
        <w:spacing w:after="0" w:line="360" w:lineRule="auto"/>
        <w:ind w:left="851" w:hanging="851"/>
        <w:rPr>
          <w:i w:val="0"/>
          <w:iCs w:val="0"/>
        </w:rPr>
      </w:pPr>
      <w:r w:rsidRPr="00682EE2">
        <w:rPr>
          <w:i w:val="0"/>
          <w:iCs w:val="0"/>
        </w:rPr>
        <w:t xml:space="preserve">Study Smarter. (2023). Environmental Determinism: Idea &amp; Definition | Study Smarter. </w:t>
      </w:r>
      <w:proofErr w:type="spellStart"/>
      <w:r w:rsidRPr="00682EE2">
        <w:rPr>
          <w:i w:val="0"/>
          <w:iCs w:val="0"/>
        </w:rPr>
        <w:t>StudySmarter</w:t>
      </w:r>
      <w:proofErr w:type="spellEnd"/>
      <w:r w:rsidRPr="00682EE2">
        <w:rPr>
          <w:i w:val="0"/>
          <w:iCs w:val="0"/>
        </w:rPr>
        <w:t xml:space="preserve"> UK. Talik, E., &amp; </w:t>
      </w:r>
      <w:proofErr w:type="spellStart"/>
      <w:r w:rsidRPr="00682EE2">
        <w:rPr>
          <w:i w:val="0"/>
          <w:iCs w:val="0"/>
        </w:rPr>
        <w:t>Skowroński</w:t>
      </w:r>
      <w:proofErr w:type="spellEnd"/>
      <w:r w:rsidRPr="00682EE2">
        <w:rPr>
          <w:i w:val="0"/>
          <w:iCs w:val="0"/>
        </w:rPr>
        <w:t>, B. (2017). The Sense of Quality of Life and Religious Strategies of Coping with Stress in Prison Inmates. Journal of Religion and Health, 57(3), 915–937. https://doi.org/10.1007/s10943-017-0455-4</w:t>
      </w:r>
    </w:p>
    <w:p w14:paraId="75F22CFB" w14:textId="77777777" w:rsidR="00682EE2" w:rsidRPr="00682EE2" w:rsidRDefault="00682EE2" w:rsidP="00A71927">
      <w:pPr>
        <w:spacing w:after="0" w:line="360" w:lineRule="auto"/>
        <w:ind w:left="851" w:hanging="851"/>
        <w:jc w:val="both"/>
        <w:rPr>
          <w:i w:val="0"/>
          <w:iCs w:val="0"/>
        </w:rPr>
      </w:pPr>
    </w:p>
    <w:p w14:paraId="66B498A2" w14:textId="77777777" w:rsidR="00682EE2" w:rsidRPr="00682EE2" w:rsidRDefault="00682EE2" w:rsidP="00A71927">
      <w:pPr>
        <w:spacing w:after="0" w:line="360" w:lineRule="auto"/>
        <w:ind w:left="851" w:hanging="851"/>
        <w:jc w:val="both"/>
        <w:rPr>
          <w:i w:val="0"/>
          <w:iCs w:val="0"/>
        </w:rPr>
      </w:pPr>
      <w:r w:rsidRPr="00682EE2">
        <w:rPr>
          <w:i w:val="0"/>
          <w:iCs w:val="0"/>
        </w:rPr>
        <w:t xml:space="preserve">Tasca, M. (2015). “It’s Not All Cupcakes and Lollipops”: An Investigation of the Predictors and Effects of Prison Visitation for Children during Maternal and Paternal Incarceration. </w:t>
      </w:r>
    </w:p>
    <w:p w14:paraId="39507E01" w14:textId="77777777" w:rsidR="00682EE2" w:rsidRPr="00682EE2" w:rsidRDefault="00682EE2" w:rsidP="00A71927">
      <w:pPr>
        <w:spacing w:after="0" w:line="360" w:lineRule="auto"/>
        <w:ind w:left="851" w:hanging="851"/>
        <w:jc w:val="both"/>
        <w:rPr>
          <w:i w:val="0"/>
          <w:iCs w:val="0"/>
        </w:rPr>
      </w:pPr>
    </w:p>
    <w:p w14:paraId="5FFECF91" w14:textId="77777777" w:rsidR="00682EE2" w:rsidRPr="00682EE2" w:rsidRDefault="00682EE2" w:rsidP="00A71927">
      <w:pPr>
        <w:spacing w:after="0" w:line="360" w:lineRule="auto"/>
        <w:ind w:left="851" w:hanging="851"/>
        <w:jc w:val="both"/>
        <w:rPr>
          <w:i w:val="0"/>
          <w:iCs w:val="0"/>
        </w:rPr>
      </w:pPr>
      <w:proofErr w:type="spellStart"/>
      <w:r w:rsidRPr="00682EE2">
        <w:rPr>
          <w:i w:val="0"/>
          <w:iCs w:val="0"/>
        </w:rPr>
        <w:t>Thekkumkara</w:t>
      </w:r>
      <w:proofErr w:type="spellEnd"/>
      <w:r w:rsidRPr="00682EE2">
        <w:rPr>
          <w:i w:val="0"/>
          <w:iCs w:val="0"/>
        </w:rPr>
        <w:t xml:space="preserve">, S. N., Jagannathan, A., </w:t>
      </w:r>
      <w:proofErr w:type="spellStart"/>
      <w:r w:rsidRPr="00682EE2">
        <w:rPr>
          <w:i w:val="0"/>
          <w:iCs w:val="0"/>
        </w:rPr>
        <w:t>Muliyala</w:t>
      </w:r>
      <w:proofErr w:type="spellEnd"/>
      <w:r w:rsidRPr="00682EE2">
        <w:rPr>
          <w:i w:val="0"/>
          <w:iCs w:val="0"/>
        </w:rPr>
        <w:t>, K. P., &amp; Murthy, P. (2022). Psychosocial Interventions for Prisoners with Mental and Substance Use Disorders: A Systematic Review. Indian Journal of Psychological Medicine, 44(3), 025371762110616. https://doi.org/10.1177/02537176211061655</w:t>
      </w:r>
    </w:p>
    <w:p w14:paraId="4D6DDA65" w14:textId="77777777" w:rsidR="00682EE2" w:rsidRPr="00682EE2" w:rsidRDefault="00682EE2" w:rsidP="00A71927">
      <w:pPr>
        <w:spacing w:after="0" w:line="360" w:lineRule="auto"/>
        <w:ind w:left="851" w:hanging="851"/>
        <w:jc w:val="both"/>
        <w:rPr>
          <w:i w:val="0"/>
          <w:iCs w:val="0"/>
        </w:rPr>
      </w:pPr>
    </w:p>
    <w:p w14:paraId="0A60440A" w14:textId="77777777" w:rsidR="00682EE2" w:rsidRDefault="00682EE2" w:rsidP="00A71927">
      <w:pPr>
        <w:spacing w:after="0" w:line="360" w:lineRule="auto"/>
        <w:ind w:left="851" w:hanging="851"/>
        <w:jc w:val="both"/>
        <w:rPr>
          <w:i w:val="0"/>
          <w:iCs w:val="0"/>
        </w:rPr>
      </w:pPr>
      <w:proofErr w:type="spellStart"/>
      <w:r w:rsidRPr="00682EE2">
        <w:rPr>
          <w:i w:val="0"/>
          <w:iCs w:val="0"/>
        </w:rPr>
        <w:t>Turanovic</w:t>
      </w:r>
      <w:proofErr w:type="spellEnd"/>
      <w:r w:rsidRPr="00682EE2">
        <w:rPr>
          <w:i w:val="0"/>
          <w:iCs w:val="0"/>
        </w:rPr>
        <w:t>, J. J., &amp; Tasca, M. (2019). Inmates’ Experiences with Prison Visitation. Justice Quarterly, 36(2), 287-322.</w:t>
      </w:r>
    </w:p>
    <w:p w14:paraId="06EA616D" w14:textId="77777777" w:rsidR="00090DE4" w:rsidRPr="00682EE2" w:rsidRDefault="00090DE4" w:rsidP="00A71927">
      <w:pPr>
        <w:spacing w:after="0" w:line="360" w:lineRule="auto"/>
        <w:ind w:left="851" w:hanging="851"/>
        <w:jc w:val="both"/>
        <w:rPr>
          <w:i w:val="0"/>
          <w:iCs w:val="0"/>
        </w:rPr>
      </w:pPr>
    </w:p>
    <w:p w14:paraId="2A1EE3F7" w14:textId="77777777" w:rsidR="00682EE2" w:rsidRPr="00682EE2" w:rsidRDefault="00682EE2" w:rsidP="00A71927">
      <w:pPr>
        <w:spacing w:after="0" w:line="360" w:lineRule="auto"/>
        <w:ind w:left="851" w:hanging="851"/>
        <w:jc w:val="both"/>
        <w:rPr>
          <w:i w:val="0"/>
          <w:iCs w:val="0"/>
        </w:rPr>
      </w:pPr>
      <w:r w:rsidRPr="00682EE2">
        <w:rPr>
          <w:i w:val="0"/>
          <w:iCs w:val="0"/>
        </w:rPr>
        <w:t xml:space="preserve">United Nations Office on Drugs and Crime (UNODC). (2022). United Nations Office on Drugs and Crime. Prevention of Violent Extremism in Prisons in Kenya </w:t>
      </w:r>
    </w:p>
    <w:p w14:paraId="7E1C3446" w14:textId="77777777" w:rsidR="00682EE2" w:rsidRPr="00682EE2" w:rsidRDefault="00682EE2" w:rsidP="00A71927">
      <w:pPr>
        <w:spacing w:after="0" w:line="360" w:lineRule="auto"/>
        <w:ind w:left="851" w:hanging="851"/>
        <w:jc w:val="both"/>
        <w:rPr>
          <w:i w:val="0"/>
          <w:iCs w:val="0"/>
        </w:rPr>
      </w:pPr>
    </w:p>
    <w:p w14:paraId="1B0E4E74" w14:textId="77777777" w:rsidR="00682EE2" w:rsidRPr="00682EE2" w:rsidRDefault="00682EE2" w:rsidP="00A71927">
      <w:pPr>
        <w:spacing w:after="0" w:line="360" w:lineRule="auto"/>
        <w:ind w:left="851" w:hanging="851"/>
        <w:jc w:val="both"/>
        <w:rPr>
          <w:i w:val="0"/>
          <w:iCs w:val="0"/>
        </w:rPr>
      </w:pPr>
      <w:r w:rsidRPr="00682EE2">
        <w:rPr>
          <w:i w:val="0"/>
          <w:iCs w:val="0"/>
        </w:rPr>
        <w:t>Wacera, G. (2016). The Socioeconomic Background of Prisoners and its Impact on Their Rehabilitation: A Case Study of Kamiti Maximum Security Prison. Nairobi: Kenyatta University.</w:t>
      </w:r>
    </w:p>
    <w:p w14:paraId="0EE476B6" w14:textId="77777777" w:rsidR="00682EE2" w:rsidRPr="00682EE2" w:rsidRDefault="00682EE2" w:rsidP="00A71927">
      <w:pPr>
        <w:spacing w:after="0" w:line="360" w:lineRule="auto"/>
        <w:ind w:left="851" w:hanging="851"/>
        <w:jc w:val="both"/>
        <w:rPr>
          <w:i w:val="0"/>
          <w:iCs w:val="0"/>
        </w:rPr>
      </w:pPr>
    </w:p>
    <w:p w14:paraId="6DAACAED" w14:textId="77777777" w:rsidR="00682EE2" w:rsidRPr="00682EE2" w:rsidRDefault="00682EE2" w:rsidP="00A71927">
      <w:pPr>
        <w:spacing w:after="0" w:line="360" w:lineRule="auto"/>
        <w:ind w:left="851" w:hanging="851"/>
        <w:jc w:val="both"/>
        <w:rPr>
          <w:i w:val="0"/>
          <w:iCs w:val="0"/>
        </w:rPr>
      </w:pPr>
      <w:r w:rsidRPr="00682EE2">
        <w:rPr>
          <w:i w:val="0"/>
          <w:iCs w:val="0"/>
        </w:rPr>
        <w:t>Wambugu, P., &amp; Murungi, M. (2015). Post-Release Challenges of Former Inmates in Kenya. International Journal of Social Sciences, 3(2), 112-128.</w:t>
      </w:r>
    </w:p>
    <w:p w14:paraId="4C37E9BF" w14:textId="77777777" w:rsidR="00682EE2" w:rsidRPr="00682EE2" w:rsidRDefault="00682EE2" w:rsidP="00A71927">
      <w:pPr>
        <w:spacing w:after="0" w:line="360" w:lineRule="auto"/>
        <w:ind w:left="851" w:hanging="851"/>
        <w:jc w:val="both"/>
        <w:rPr>
          <w:i w:val="0"/>
          <w:iCs w:val="0"/>
        </w:rPr>
      </w:pPr>
    </w:p>
    <w:p w14:paraId="180F23C6" w14:textId="77777777" w:rsidR="00682EE2" w:rsidRPr="00682EE2" w:rsidRDefault="00682EE2" w:rsidP="00A71927">
      <w:pPr>
        <w:spacing w:after="0" w:line="360" w:lineRule="auto"/>
        <w:ind w:left="851" w:hanging="851"/>
        <w:jc w:val="both"/>
        <w:rPr>
          <w:i w:val="0"/>
          <w:iCs w:val="0"/>
        </w:rPr>
      </w:pPr>
      <w:proofErr w:type="spellStart"/>
      <w:r w:rsidRPr="00682EE2">
        <w:rPr>
          <w:i w:val="0"/>
          <w:iCs w:val="0"/>
        </w:rPr>
        <w:t>Walakira</w:t>
      </w:r>
      <w:proofErr w:type="spellEnd"/>
      <w:r w:rsidRPr="00682EE2">
        <w:rPr>
          <w:i w:val="0"/>
          <w:iCs w:val="0"/>
        </w:rPr>
        <w:t>, E. J., &amp; Nalugo, R. (2019). Overcrowding in Ugandan prisons: Impact on mental health. Uganda Journal of Health Sciences, 25(2), 56-62</w:t>
      </w:r>
    </w:p>
    <w:p w14:paraId="17DC1F2D" w14:textId="77777777" w:rsidR="00682EE2" w:rsidRPr="00682EE2" w:rsidRDefault="00682EE2" w:rsidP="00A71927">
      <w:pPr>
        <w:spacing w:after="0" w:line="360" w:lineRule="auto"/>
        <w:ind w:left="851" w:hanging="851"/>
        <w:jc w:val="both"/>
        <w:rPr>
          <w:i w:val="0"/>
          <w:iCs w:val="0"/>
        </w:rPr>
      </w:pPr>
    </w:p>
    <w:p w14:paraId="72A4B652" w14:textId="77777777" w:rsidR="00682EE2" w:rsidRDefault="00682EE2" w:rsidP="00A71927">
      <w:pPr>
        <w:spacing w:after="0" w:line="360" w:lineRule="auto"/>
        <w:ind w:left="851" w:hanging="851"/>
        <w:jc w:val="both"/>
        <w:rPr>
          <w:i w:val="0"/>
          <w:iCs w:val="0"/>
        </w:rPr>
      </w:pPr>
      <w:r w:rsidRPr="00682EE2">
        <w:rPr>
          <w:i w:val="0"/>
          <w:iCs w:val="0"/>
        </w:rPr>
        <w:t xml:space="preserve">Widra, E. (2020). No escape: The Trauma of Witnessing Violence </w:t>
      </w:r>
      <w:proofErr w:type="gramStart"/>
      <w:r w:rsidRPr="00682EE2">
        <w:rPr>
          <w:i w:val="0"/>
          <w:iCs w:val="0"/>
        </w:rPr>
        <w:t>In</w:t>
      </w:r>
      <w:proofErr w:type="gramEnd"/>
      <w:r w:rsidRPr="00682EE2">
        <w:rPr>
          <w:i w:val="0"/>
          <w:iCs w:val="0"/>
        </w:rPr>
        <w:t xml:space="preserve"> Prison. </w:t>
      </w:r>
    </w:p>
    <w:p w14:paraId="107F5BD7" w14:textId="77777777" w:rsidR="00A71927" w:rsidRPr="00682EE2" w:rsidRDefault="00A71927" w:rsidP="00A71927">
      <w:pPr>
        <w:spacing w:after="0" w:line="360" w:lineRule="auto"/>
        <w:ind w:left="851" w:hanging="851"/>
        <w:jc w:val="both"/>
        <w:rPr>
          <w:i w:val="0"/>
          <w:iCs w:val="0"/>
        </w:rPr>
      </w:pPr>
    </w:p>
    <w:p w14:paraId="18939382" w14:textId="4364CABB" w:rsidR="00682EE2" w:rsidRPr="00682EE2" w:rsidRDefault="00682EE2" w:rsidP="00A71927">
      <w:pPr>
        <w:spacing w:after="0" w:line="360" w:lineRule="auto"/>
        <w:ind w:left="851" w:hanging="851"/>
        <w:jc w:val="both"/>
        <w:rPr>
          <w:i w:val="0"/>
          <w:iCs w:val="0"/>
        </w:rPr>
      </w:pPr>
      <w:r w:rsidRPr="00682EE2">
        <w:rPr>
          <w:i w:val="0"/>
          <w:iCs w:val="0"/>
        </w:rPr>
        <w:t xml:space="preserve">Wooldridge, J. (2020). Prison Culture, Management, and In-Prison Violence. Annual Review of Criminology, 3(1), 165–188. </w:t>
      </w:r>
    </w:p>
    <w:p w14:paraId="22AA3D52" w14:textId="5743140B" w:rsidR="006A2510" w:rsidRDefault="00682EE2" w:rsidP="00A71927">
      <w:pPr>
        <w:spacing w:after="0" w:line="360" w:lineRule="auto"/>
        <w:ind w:left="851" w:hanging="851"/>
        <w:jc w:val="both"/>
        <w:rPr>
          <w:i w:val="0"/>
          <w:iCs w:val="0"/>
        </w:rPr>
      </w:pPr>
      <w:r w:rsidRPr="00682EE2">
        <w:rPr>
          <w:i w:val="0"/>
          <w:iCs w:val="0"/>
        </w:rPr>
        <w:t xml:space="preserve">World Health Organization, (2023). One-third of People in Prison in Europe Suffer from Mental Health Disorders. World Health Organization. </w:t>
      </w:r>
    </w:p>
    <w:p w14:paraId="73DFEFEA" w14:textId="77777777" w:rsidR="006A2510" w:rsidRDefault="006A2510" w:rsidP="00682EE2">
      <w:pPr>
        <w:spacing w:line="360" w:lineRule="auto"/>
        <w:jc w:val="both"/>
        <w:rPr>
          <w:i w:val="0"/>
          <w:iCs w:val="0"/>
        </w:rPr>
      </w:pPr>
    </w:p>
    <w:p w14:paraId="05F1F5A3" w14:textId="77777777" w:rsidR="00381719" w:rsidRDefault="00381719">
      <w:pPr>
        <w:rPr>
          <w:rFonts w:eastAsiaTheme="majorEastAsia" w:cstheme="majorBidi"/>
          <w:b/>
          <w:i w:val="0"/>
          <w:iCs w:val="0"/>
          <w:color w:val="auto"/>
          <w:sz w:val="28"/>
          <w:szCs w:val="40"/>
        </w:rPr>
      </w:pPr>
      <w:r>
        <w:rPr>
          <w:iCs w:val="0"/>
        </w:rPr>
        <w:br w:type="page"/>
      </w:r>
    </w:p>
    <w:p w14:paraId="2A8A7B1F" w14:textId="1B181533" w:rsidR="00682EE2" w:rsidRPr="00682EE2" w:rsidRDefault="00682EE2" w:rsidP="003769C9">
      <w:pPr>
        <w:pStyle w:val="Heading1"/>
        <w:jc w:val="center"/>
        <w:rPr>
          <w:iCs w:val="0"/>
        </w:rPr>
      </w:pPr>
      <w:bookmarkStart w:id="110" w:name="_Toc181561913"/>
      <w:r w:rsidRPr="00682EE2">
        <w:rPr>
          <w:iCs w:val="0"/>
        </w:rPr>
        <w:lastRenderedPageBreak/>
        <w:t>APPENDICES</w:t>
      </w:r>
      <w:bookmarkEnd w:id="110"/>
    </w:p>
    <w:p w14:paraId="1DA22AF5" w14:textId="60061B55" w:rsidR="00682EE2" w:rsidRPr="00682EE2" w:rsidRDefault="00682EE2" w:rsidP="00A71927">
      <w:pPr>
        <w:pStyle w:val="Heading2"/>
        <w:rPr>
          <w:i/>
          <w:iCs w:val="0"/>
        </w:rPr>
      </w:pPr>
      <w:bookmarkStart w:id="111" w:name="_Toc181561914"/>
      <w:r w:rsidRPr="00682EE2">
        <w:rPr>
          <w:iCs w:val="0"/>
        </w:rPr>
        <w:t>APPENDIX I: INTRODUCTION LETTER</w:t>
      </w:r>
      <w:bookmarkEnd w:id="111"/>
    </w:p>
    <w:p w14:paraId="7156B28C" w14:textId="77777777" w:rsidR="00682EE2" w:rsidRPr="00682EE2" w:rsidRDefault="00682EE2" w:rsidP="00682EE2">
      <w:pPr>
        <w:spacing w:line="360" w:lineRule="auto"/>
        <w:jc w:val="both"/>
        <w:rPr>
          <w:i w:val="0"/>
          <w:iCs w:val="0"/>
        </w:rPr>
      </w:pPr>
      <w:r w:rsidRPr="00682EE2">
        <w:rPr>
          <w:i w:val="0"/>
          <w:iCs w:val="0"/>
        </w:rPr>
        <w:t xml:space="preserve">                                                      </w:t>
      </w:r>
    </w:p>
    <w:p w14:paraId="260C91E2" w14:textId="77777777" w:rsidR="00682EE2" w:rsidRPr="00682EE2" w:rsidRDefault="00682EE2" w:rsidP="00682EE2">
      <w:pPr>
        <w:spacing w:line="360" w:lineRule="auto"/>
        <w:jc w:val="both"/>
        <w:rPr>
          <w:i w:val="0"/>
          <w:iCs w:val="0"/>
        </w:rPr>
      </w:pPr>
      <w:proofErr w:type="spellStart"/>
      <w:r w:rsidRPr="00682EE2">
        <w:rPr>
          <w:i w:val="0"/>
          <w:iCs w:val="0"/>
        </w:rPr>
        <w:t>Magdaline</w:t>
      </w:r>
      <w:proofErr w:type="spellEnd"/>
      <w:r w:rsidRPr="00682EE2">
        <w:rPr>
          <w:i w:val="0"/>
          <w:iCs w:val="0"/>
        </w:rPr>
        <w:t xml:space="preserve"> </w:t>
      </w:r>
      <w:proofErr w:type="spellStart"/>
      <w:r w:rsidRPr="00682EE2">
        <w:rPr>
          <w:i w:val="0"/>
          <w:iCs w:val="0"/>
        </w:rPr>
        <w:t>Gatiria</w:t>
      </w:r>
      <w:proofErr w:type="spellEnd"/>
      <w:r w:rsidRPr="00682EE2">
        <w:rPr>
          <w:i w:val="0"/>
          <w:iCs w:val="0"/>
        </w:rPr>
        <w:t xml:space="preserve"> </w:t>
      </w:r>
      <w:proofErr w:type="spellStart"/>
      <w:r w:rsidRPr="00682EE2">
        <w:rPr>
          <w:i w:val="0"/>
          <w:iCs w:val="0"/>
        </w:rPr>
        <w:t>Muturi</w:t>
      </w:r>
      <w:proofErr w:type="spellEnd"/>
    </w:p>
    <w:p w14:paraId="4B4549AB" w14:textId="77777777" w:rsidR="00682EE2" w:rsidRPr="00682EE2" w:rsidRDefault="00682EE2" w:rsidP="00682EE2">
      <w:pPr>
        <w:spacing w:line="360" w:lineRule="auto"/>
        <w:jc w:val="both"/>
        <w:rPr>
          <w:i w:val="0"/>
          <w:iCs w:val="0"/>
        </w:rPr>
      </w:pPr>
      <w:r w:rsidRPr="00682EE2">
        <w:rPr>
          <w:i w:val="0"/>
          <w:iCs w:val="0"/>
        </w:rPr>
        <w:t>P.O BOX,42-</w:t>
      </w:r>
    </w:p>
    <w:p w14:paraId="3C27F24C" w14:textId="77777777" w:rsidR="00682EE2" w:rsidRPr="00682EE2" w:rsidRDefault="00682EE2" w:rsidP="00682EE2">
      <w:pPr>
        <w:spacing w:line="360" w:lineRule="auto"/>
        <w:jc w:val="both"/>
        <w:rPr>
          <w:i w:val="0"/>
          <w:iCs w:val="0"/>
        </w:rPr>
      </w:pPr>
      <w:r w:rsidRPr="00682EE2">
        <w:rPr>
          <w:i w:val="0"/>
          <w:iCs w:val="0"/>
        </w:rPr>
        <w:t>MARIMANTI</w:t>
      </w:r>
    </w:p>
    <w:p w14:paraId="63872AE5" w14:textId="77777777" w:rsidR="00682EE2" w:rsidRPr="00682EE2" w:rsidRDefault="00682EE2" w:rsidP="00682EE2">
      <w:pPr>
        <w:spacing w:line="360" w:lineRule="auto"/>
        <w:jc w:val="both"/>
        <w:rPr>
          <w:i w:val="0"/>
          <w:iCs w:val="0"/>
        </w:rPr>
      </w:pPr>
    </w:p>
    <w:p w14:paraId="41867423" w14:textId="02B95FD9" w:rsidR="00682EE2" w:rsidRPr="00682EE2" w:rsidRDefault="00682EE2" w:rsidP="00682EE2">
      <w:pPr>
        <w:spacing w:line="360" w:lineRule="auto"/>
        <w:jc w:val="both"/>
        <w:rPr>
          <w:i w:val="0"/>
          <w:iCs w:val="0"/>
        </w:rPr>
      </w:pPr>
      <w:r w:rsidRPr="00682EE2">
        <w:rPr>
          <w:i w:val="0"/>
          <w:iCs w:val="0"/>
        </w:rPr>
        <w:t>RE: REQUEST FOR FILLING RESEARCH QUESTIONNAIRES</w:t>
      </w:r>
    </w:p>
    <w:p w14:paraId="5E22422C" w14:textId="77777777" w:rsidR="00682EE2" w:rsidRPr="00682EE2" w:rsidRDefault="00682EE2" w:rsidP="00682EE2">
      <w:pPr>
        <w:spacing w:line="360" w:lineRule="auto"/>
        <w:jc w:val="both"/>
        <w:rPr>
          <w:i w:val="0"/>
          <w:iCs w:val="0"/>
        </w:rPr>
      </w:pPr>
      <w:r w:rsidRPr="00682EE2">
        <w:rPr>
          <w:i w:val="0"/>
          <w:iCs w:val="0"/>
        </w:rPr>
        <w:t>I am a student at Tharaka University pursuing a master’s degree in counseling psychology. I am carrying out academic research on Counseling Psychology to establish the influence of prison environment on mental health of inmates. You have been chosen because you are better placed to advice on the same. All the information you give will be for the purpose of academics only and identity of respondents will not be disclosed.</w:t>
      </w:r>
    </w:p>
    <w:p w14:paraId="63517B8E" w14:textId="77777777" w:rsidR="00682EE2" w:rsidRPr="00682EE2" w:rsidRDefault="00682EE2" w:rsidP="00682EE2">
      <w:pPr>
        <w:spacing w:line="360" w:lineRule="auto"/>
        <w:jc w:val="both"/>
        <w:rPr>
          <w:i w:val="0"/>
          <w:iCs w:val="0"/>
        </w:rPr>
      </w:pPr>
      <w:r w:rsidRPr="00682EE2">
        <w:rPr>
          <w:i w:val="0"/>
          <w:iCs w:val="0"/>
        </w:rPr>
        <w:t>Your assistance and cooperation will be greatly appreciated.</w:t>
      </w:r>
    </w:p>
    <w:p w14:paraId="47FDF42A" w14:textId="77777777" w:rsidR="00682EE2" w:rsidRPr="00682EE2" w:rsidRDefault="00682EE2" w:rsidP="00682EE2">
      <w:pPr>
        <w:spacing w:line="360" w:lineRule="auto"/>
        <w:jc w:val="both"/>
        <w:rPr>
          <w:i w:val="0"/>
          <w:iCs w:val="0"/>
        </w:rPr>
      </w:pPr>
      <w:r w:rsidRPr="00682EE2">
        <w:rPr>
          <w:i w:val="0"/>
          <w:iCs w:val="0"/>
        </w:rPr>
        <w:t>Thank you in advance for your assistance.</w:t>
      </w:r>
    </w:p>
    <w:p w14:paraId="748CD994" w14:textId="77777777" w:rsidR="00682EE2" w:rsidRPr="00682EE2" w:rsidRDefault="00682EE2" w:rsidP="00682EE2">
      <w:pPr>
        <w:spacing w:line="360" w:lineRule="auto"/>
        <w:jc w:val="both"/>
        <w:rPr>
          <w:i w:val="0"/>
          <w:iCs w:val="0"/>
        </w:rPr>
      </w:pPr>
      <w:r w:rsidRPr="00682EE2">
        <w:rPr>
          <w:i w:val="0"/>
          <w:iCs w:val="0"/>
        </w:rPr>
        <w:t>Yours Faithfully,</w:t>
      </w:r>
    </w:p>
    <w:p w14:paraId="5A83F94D" w14:textId="77777777" w:rsidR="00682EE2" w:rsidRPr="00682EE2" w:rsidRDefault="00682EE2" w:rsidP="00682EE2">
      <w:pPr>
        <w:spacing w:line="360" w:lineRule="auto"/>
        <w:jc w:val="both"/>
        <w:rPr>
          <w:i w:val="0"/>
          <w:iCs w:val="0"/>
        </w:rPr>
      </w:pPr>
      <w:proofErr w:type="spellStart"/>
      <w:r w:rsidRPr="00682EE2">
        <w:rPr>
          <w:i w:val="0"/>
          <w:iCs w:val="0"/>
        </w:rPr>
        <w:t>Magdaline</w:t>
      </w:r>
      <w:proofErr w:type="spellEnd"/>
      <w:r w:rsidRPr="00682EE2">
        <w:rPr>
          <w:i w:val="0"/>
          <w:iCs w:val="0"/>
        </w:rPr>
        <w:t xml:space="preserve"> </w:t>
      </w:r>
      <w:proofErr w:type="spellStart"/>
      <w:r w:rsidRPr="00682EE2">
        <w:rPr>
          <w:i w:val="0"/>
          <w:iCs w:val="0"/>
        </w:rPr>
        <w:t>Gatiria</w:t>
      </w:r>
      <w:proofErr w:type="spellEnd"/>
      <w:r w:rsidRPr="00682EE2">
        <w:rPr>
          <w:i w:val="0"/>
          <w:iCs w:val="0"/>
        </w:rPr>
        <w:t xml:space="preserve"> </w:t>
      </w:r>
      <w:proofErr w:type="spellStart"/>
      <w:r w:rsidRPr="00682EE2">
        <w:rPr>
          <w:i w:val="0"/>
          <w:iCs w:val="0"/>
        </w:rPr>
        <w:t>Muturi</w:t>
      </w:r>
      <w:proofErr w:type="spellEnd"/>
    </w:p>
    <w:p w14:paraId="13FFE69A" w14:textId="77777777" w:rsidR="00682EE2" w:rsidRDefault="00682EE2" w:rsidP="00682EE2">
      <w:pPr>
        <w:spacing w:line="360" w:lineRule="auto"/>
        <w:jc w:val="both"/>
        <w:rPr>
          <w:i w:val="0"/>
          <w:iCs w:val="0"/>
        </w:rPr>
      </w:pPr>
    </w:p>
    <w:p w14:paraId="00B40487" w14:textId="77777777" w:rsidR="00A71927" w:rsidRDefault="00A71927" w:rsidP="00682EE2">
      <w:pPr>
        <w:spacing w:line="360" w:lineRule="auto"/>
        <w:jc w:val="both"/>
        <w:rPr>
          <w:i w:val="0"/>
          <w:iCs w:val="0"/>
        </w:rPr>
      </w:pPr>
    </w:p>
    <w:p w14:paraId="49B37A1E" w14:textId="77777777" w:rsidR="00A71927" w:rsidRDefault="00A71927" w:rsidP="00682EE2">
      <w:pPr>
        <w:spacing w:line="360" w:lineRule="auto"/>
        <w:jc w:val="both"/>
        <w:rPr>
          <w:i w:val="0"/>
          <w:iCs w:val="0"/>
        </w:rPr>
      </w:pPr>
    </w:p>
    <w:p w14:paraId="6AC8FC1B" w14:textId="77777777" w:rsidR="00A71927" w:rsidRDefault="00A71927" w:rsidP="00682EE2">
      <w:pPr>
        <w:spacing w:line="360" w:lineRule="auto"/>
        <w:jc w:val="both"/>
        <w:rPr>
          <w:i w:val="0"/>
          <w:iCs w:val="0"/>
        </w:rPr>
      </w:pPr>
    </w:p>
    <w:p w14:paraId="30F5757C" w14:textId="77777777" w:rsidR="00A71927" w:rsidRDefault="00A71927" w:rsidP="00682EE2">
      <w:pPr>
        <w:spacing w:line="360" w:lineRule="auto"/>
        <w:jc w:val="both"/>
        <w:rPr>
          <w:i w:val="0"/>
          <w:iCs w:val="0"/>
        </w:rPr>
      </w:pPr>
    </w:p>
    <w:p w14:paraId="0E8CBCBE" w14:textId="77777777" w:rsidR="00A71927" w:rsidRPr="00682EE2" w:rsidRDefault="00A71927" w:rsidP="00682EE2">
      <w:pPr>
        <w:spacing w:line="360" w:lineRule="auto"/>
        <w:jc w:val="both"/>
        <w:rPr>
          <w:i w:val="0"/>
          <w:iCs w:val="0"/>
        </w:rPr>
      </w:pPr>
    </w:p>
    <w:p w14:paraId="5B3E5D70" w14:textId="77777777" w:rsidR="00682EE2" w:rsidRPr="00682EE2" w:rsidRDefault="00682EE2" w:rsidP="00682EE2">
      <w:pPr>
        <w:spacing w:line="360" w:lineRule="auto"/>
        <w:jc w:val="both"/>
        <w:rPr>
          <w:i w:val="0"/>
          <w:iCs w:val="0"/>
        </w:rPr>
      </w:pPr>
      <w:r w:rsidRPr="00682EE2">
        <w:rPr>
          <w:i w:val="0"/>
          <w:iCs w:val="0"/>
        </w:rPr>
        <w:t> </w:t>
      </w:r>
    </w:p>
    <w:p w14:paraId="6DD89CF8" w14:textId="6553765A" w:rsidR="00682EE2" w:rsidRDefault="00682EE2" w:rsidP="00A71927">
      <w:pPr>
        <w:pStyle w:val="Heading2"/>
        <w:rPr>
          <w:i/>
          <w:iCs w:val="0"/>
        </w:rPr>
      </w:pPr>
      <w:bookmarkStart w:id="112" w:name="_Toc181561915"/>
      <w:r w:rsidRPr="00682EE2">
        <w:rPr>
          <w:iCs w:val="0"/>
        </w:rPr>
        <w:lastRenderedPageBreak/>
        <w:t>APPENDIX II: INMATES QUESTIONNAIRE</w:t>
      </w:r>
      <w:bookmarkEnd w:id="112"/>
    </w:p>
    <w:p w14:paraId="06DD5E47" w14:textId="77777777" w:rsidR="00A71927" w:rsidRPr="00A71927" w:rsidRDefault="00A71927" w:rsidP="00A71927">
      <w:pPr>
        <w:spacing w:after="0" w:line="360" w:lineRule="auto"/>
        <w:jc w:val="both"/>
        <w:rPr>
          <w:rFonts w:eastAsia="Calibri"/>
          <w:i w:val="0"/>
          <w:iCs w:val="0"/>
        </w:rPr>
      </w:pPr>
      <w:r w:rsidRPr="00A71927">
        <w:rPr>
          <w:rFonts w:eastAsia="Calibri"/>
          <w:i w:val="0"/>
          <w:iCs w:val="0"/>
        </w:rPr>
        <w:t>Read the statements provided and give your honest response to each item. Tick where applicable.</w:t>
      </w:r>
    </w:p>
    <w:p w14:paraId="75768F19" w14:textId="77777777" w:rsidR="00A71927" w:rsidRPr="00A71927" w:rsidRDefault="00A71927" w:rsidP="00A71927">
      <w:pPr>
        <w:spacing w:after="0" w:line="360" w:lineRule="auto"/>
        <w:jc w:val="both"/>
        <w:rPr>
          <w:rFonts w:eastAsia="Calibri"/>
          <w:i w:val="0"/>
          <w:iCs w:val="0"/>
        </w:rPr>
      </w:pPr>
      <w:r w:rsidRPr="00A71927">
        <w:rPr>
          <w:rFonts w:eastAsia="Calibri"/>
          <w:i w:val="0"/>
          <w:iCs w:val="0"/>
        </w:rPr>
        <w:t>Tick the information most applicable to you</w:t>
      </w:r>
    </w:p>
    <w:p w14:paraId="605CB2F5" w14:textId="77777777" w:rsidR="00A71927" w:rsidRPr="00A71927" w:rsidRDefault="00A71927" w:rsidP="00A71927">
      <w:pPr>
        <w:spacing w:after="0" w:line="360" w:lineRule="auto"/>
        <w:jc w:val="both"/>
        <w:rPr>
          <w:rFonts w:eastAsia="Calibri"/>
          <w:b/>
          <w:bCs/>
          <w:i w:val="0"/>
          <w:iCs w:val="0"/>
        </w:rPr>
      </w:pPr>
      <w:r w:rsidRPr="00A71927">
        <w:rPr>
          <w:rFonts w:eastAsia="Calibri"/>
          <w:b/>
          <w:bCs/>
          <w:i w:val="0"/>
          <w:iCs w:val="0"/>
        </w:rPr>
        <w:t>Section A. Demographic information</w:t>
      </w:r>
    </w:p>
    <w:p w14:paraId="5F4A4B07" w14:textId="77777777" w:rsidR="00A71927" w:rsidRPr="00A71927" w:rsidRDefault="00A71927" w:rsidP="00A71927">
      <w:pPr>
        <w:numPr>
          <w:ilvl w:val="0"/>
          <w:numId w:val="11"/>
        </w:numPr>
        <w:spacing w:after="0" w:line="360" w:lineRule="auto"/>
        <w:contextualSpacing/>
        <w:jc w:val="both"/>
        <w:rPr>
          <w:rFonts w:eastAsia="Calibri"/>
          <w:i w:val="0"/>
          <w:iCs w:val="0"/>
        </w:rPr>
      </w:pPr>
      <w:r w:rsidRPr="00A71927">
        <w:rPr>
          <w:rFonts w:eastAsia="Calibri"/>
          <w:i w:val="0"/>
          <w:iCs w:val="0"/>
        </w:rPr>
        <w:t>Please indicate your gender Male ( ) Female ( )</w:t>
      </w:r>
    </w:p>
    <w:p w14:paraId="402D2635" w14:textId="77777777" w:rsidR="00A71927" w:rsidRPr="00A71927" w:rsidRDefault="00A71927" w:rsidP="00A71927">
      <w:pPr>
        <w:numPr>
          <w:ilvl w:val="0"/>
          <w:numId w:val="11"/>
        </w:numPr>
        <w:spacing w:after="0" w:line="360" w:lineRule="auto"/>
        <w:contextualSpacing/>
        <w:jc w:val="both"/>
        <w:rPr>
          <w:rFonts w:eastAsia="Calibri"/>
          <w:i w:val="0"/>
          <w:iCs w:val="0"/>
        </w:rPr>
      </w:pPr>
      <w:r w:rsidRPr="00A71927">
        <w:rPr>
          <w:rFonts w:eastAsia="Calibri"/>
          <w:i w:val="0"/>
          <w:iCs w:val="0"/>
        </w:rPr>
        <w:t>Age 20-30 ( ) 31-40 ( ) 41-50 ( ) 51 and above ( )</w:t>
      </w:r>
    </w:p>
    <w:p w14:paraId="1F1F90DA" w14:textId="77777777" w:rsidR="00A71927" w:rsidRPr="00A71927" w:rsidRDefault="00A71927" w:rsidP="00A71927">
      <w:pPr>
        <w:numPr>
          <w:ilvl w:val="0"/>
          <w:numId w:val="11"/>
        </w:numPr>
        <w:spacing w:after="0" w:line="360" w:lineRule="auto"/>
        <w:contextualSpacing/>
        <w:jc w:val="both"/>
        <w:rPr>
          <w:rFonts w:eastAsia="Calibri"/>
          <w:i w:val="0"/>
          <w:iCs w:val="0"/>
        </w:rPr>
      </w:pPr>
      <w:r w:rsidRPr="00A71927">
        <w:rPr>
          <w:rFonts w:eastAsia="Calibri"/>
          <w:i w:val="0"/>
          <w:iCs w:val="0"/>
        </w:rPr>
        <w:t>Marital Status Married ( ) Single ( )</w:t>
      </w:r>
    </w:p>
    <w:p w14:paraId="1904CD9E" w14:textId="77777777" w:rsidR="00A71927" w:rsidRPr="00A71927" w:rsidRDefault="00A71927" w:rsidP="00A71927">
      <w:pPr>
        <w:numPr>
          <w:ilvl w:val="0"/>
          <w:numId w:val="11"/>
        </w:numPr>
        <w:spacing w:after="0" w:line="360" w:lineRule="auto"/>
        <w:contextualSpacing/>
        <w:jc w:val="both"/>
        <w:rPr>
          <w:rFonts w:eastAsia="Calibri"/>
          <w:i w:val="0"/>
          <w:iCs w:val="0"/>
        </w:rPr>
      </w:pPr>
      <w:r w:rsidRPr="00A71927">
        <w:rPr>
          <w:rFonts w:eastAsia="Calibri"/>
          <w:i w:val="0"/>
          <w:iCs w:val="0"/>
        </w:rPr>
        <w:t>Educational level Primary ( ) Secondary ( ) Diploma ( ) Degree ( )</w:t>
      </w:r>
    </w:p>
    <w:p w14:paraId="6850F8BE" w14:textId="77777777" w:rsidR="00A71927" w:rsidRPr="00A71927" w:rsidRDefault="00A71927" w:rsidP="00A71927">
      <w:pPr>
        <w:numPr>
          <w:ilvl w:val="0"/>
          <w:numId w:val="11"/>
        </w:numPr>
        <w:spacing w:after="0" w:line="360" w:lineRule="auto"/>
        <w:contextualSpacing/>
        <w:jc w:val="both"/>
        <w:rPr>
          <w:rFonts w:eastAsia="Calibri"/>
          <w:i w:val="0"/>
          <w:iCs w:val="0"/>
        </w:rPr>
      </w:pPr>
      <w:r w:rsidRPr="00A71927">
        <w:rPr>
          <w:rFonts w:eastAsia="Calibri"/>
          <w:i w:val="0"/>
          <w:iCs w:val="0"/>
        </w:rPr>
        <w:t xml:space="preserve">For how long have you been imprisoned at Marimanti G.K </w:t>
      </w:r>
      <w:proofErr w:type="gramStart"/>
      <w:r w:rsidRPr="00A71927">
        <w:rPr>
          <w:rFonts w:eastAsia="Calibri"/>
          <w:i w:val="0"/>
          <w:iCs w:val="0"/>
        </w:rPr>
        <w:t>Prison(</w:t>
      </w:r>
      <w:proofErr w:type="gramEnd"/>
      <w:r w:rsidRPr="00A71927">
        <w:rPr>
          <w:rFonts w:eastAsia="Calibri"/>
          <w:i w:val="0"/>
          <w:iCs w:val="0"/>
        </w:rPr>
        <w:t>specify) ____ Months, ____Years.</w:t>
      </w:r>
    </w:p>
    <w:p w14:paraId="056382C5" w14:textId="77777777" w:rsidR="00A71927" w:rsidRPr="00A71927" w:rsidRDefault="00A71927" w:rsidP="00A71927">
      <w:pPr>
        <w:spacing w:after="0" w:line="360" w:lineRule="auto"/>
        <w:ind w:left="720"/>
        <w:contextualSpacing/>
        <w:jc w:val="both"/>
        <w:rPr>
          <w:rFonts w:eastAsia="Calibri"/>
          <w:i w:val="0"/>
          <w:iCs w:val="0"/>
        </w:rPr>
      </w:pPr>
    </w:p>
    <w:p w14:paraId="559C68B3" w14:textId="77777777" w:rsidR="00A71927" w:rsidRPr="00A71927" w:rsidRDefault="00A71927" w:rsidP="00A71927">
      <w:pPr>
        <w:spacing w:after="0" w:line="360" w:lineRule="auto"/>
        <w:jc w:val="both"/>
        <w:rPr>
          <w:rFonts w:eastAsia="Calibri"/>
          <w:b/>
          <w:bCs/>
          <w:i w:val="0"/>
          <w:iCs w:val="0"/>
        </w:rPr>
      </w:pPr>
      <w:r w:rsidRPr="00A71927">
        <w:rPr>
          <w:rFonts w:eastAsia="Calibri"/>
          <w:b/>
          <w:bCs/>
          <w:i w:val="0"/>
          <w:iCs w:val="0"/>
        </w:rPr>
        <w:t xml:space="preserve">Section B: Prison Environment and Mental Health </w:t>
      </w:r>
    </w:p>
    <w:p w14:paraId="6C699083" w14:textId="77777777" w:rsidR="00A71927" w:rsidRPr="00A71927" w:rsidRDefault="00A71927" w:rsidP="00A71927">
      <w:pPr>
        <w:spacing w:after="0" w:line="360" w:lineRule="auto"/>
        <w:jc w:val="both"/>
        <w:rPr>
          <w:rFonts w:eastAsia="Calibri"/>
          <w:i w:val="0"/>
          <w:iCs w:val="0"/>
        </w:rPr>
      </w:pPr>
    </w:p>
    <w:p w14:paraId="28D9EA9A" w14:textId="77777777" w:rsidR="00A71927" w:rsidRPr="00A71927" w:rsidRDefault="00A71927" w:rsidP="00A71927">
      <w:pPr>
        <w:spacing w:after="0" w:line="360" w:lineRule="auto"/>
        <w:jc w:val="both"/>
        <w:rPr>
          <w:rFonts w:eastAsia="Calibri"/>
          <w:i w:val="0"/>
          <w:iCs w:val="0"/>
        </w:rPr>
      </w:pPr>
      <w:r w:rsidRPr="00A71927">
        <w:rPr>
          <w:rFonts w:eastAsia="Calibri"/>
          <w:i w:val="0"/>
          <w:iCs w:val="0"/>
        </w:rPr>
        <w:t>The physical environments of prison refer to a group of factors that defines surrounding of the prison where the inmates live such as spaces, standard of living facilities, cells, almost other units in the inmates’ ecosystems</w:t>
      </w:r>
    </w:p>
    <w:p w14:paraId="4B09D6E8" w14:textId="77777777" w:rsidR="00A71927" w:rsidRPr="00A71927" w:rsidRDefault="00A71927" w:rsidP="00A71927">
      <w:pPr>
        <w:spacing w:after="0" w:line="360" w:lineRule="auto"/>
        <w:jc w:val="both"/>
        <w:rPr>
          <w:rFonts w:eastAsia="Calibri"/>
          <w:b/>
          <w:i w:val="0"/>
          <w:iCs w:val="0"/>
        </w:rPr>
      </w:pPr>
      <w:r w:rsidRPr="00A71927">
        <w:rPr>
          <w:rFonts w:eastAsia="Calibri"/>
          <w:i w:val="0"/>
          <w:iCs w:val="0"/>
        </w:rPr>
        <w:t xml:space="preserve">How would you describe the overall physical environment of the prison? In a scale of 5, tick the ones applicable as per your preference where </w:t>
      </w:r>
      <w:r w:rsidRPr="00A71927">
        <w:rPr>
          <w:rFonts w:eastAsia="Calibri"/>
          <w:b/>
          <w:i w:val="0"/>
          <w:iCs w:val="0"/>
        </w:rPr>
        <w:t>5 -Strongly Agree 4 -Agree 3- Neutral 2-Disagree 1 -Strongly Disagree</w:t>
      </w:r>
    </w:p>
    <w:p w14:paraId="53866EA0" w14:textId="77777777" w:rsidR="00A71927" w:rsidRPr="00A71927" w:rsidRDefault="00A71927" w:rsidP="00A71927">
      <w:pPr>
        <w:spacing w:after="0" w:line="360" w:lineRule="auto"/>
        <w:ind w:left="720"/>
        <w:contextualSpacing/>
        <w:jc w:val="both"/>
        <w:rPr>
          <w:rFonts w:eastAsia="Calibri"/>
          <w:i w:val="0"/>
          <w:iCs w:val="0"/>
        </w:rPr>
      </w:pPr>
      <w:r w:rsidRPr="00A71927">
        <w:rPr>
          <w:rFonts w:eastAsia="Calibri"/>
          <w:i w:val="0"/>
          <w:iCs w:val="0"/>
        </w:rPr>
        <w:t xml:space="preserve"> </w:t>
      </w:r>
    </w:p>
    <w:tbl>
      <w:tblPr>
        <w:tblStyle w:val="TableGrid"/>
        <w:tblW w:w="10193" w:type="dxa"/>
        <w:tblInd w:w="-275" w:type="dxa"/>
        <w:tblLook w:val="04A0" w:firstRow="1" w:lastRow="0" w:firstColumn="1" w:lastColumn="0" w:noHBand="0" w:noVBand="1"/>
      </w:tblPr>
      <w:tblGrid>
        <w:gridCol w:w="4913"/>
        <w:gridCol w:w="1056"/>
        <w:gridCol w:w="1056"/>
        <w:gridCol w:w="1056"/>
        <w:gridCol w:w="1056"/>
        <w:gridCol w:w="1056"/>
      </w:tblGrid>
      <w:tr w:rsidR="00A71927" w:rsidRPr="00A71927" w14:paraId="712CDADC" w14:textId="77777777" w:rsidTr="00B86D25">
        <w:tc>
          <w:tcPr>
            <w:tcW w:w="7650" w:type="dxa"/>
            <w:tcBorders>
              <w:top w:val="single" w:sz="4" w:space="0" w:color="auto"/>
              <w:left w:val="single" w:sz="4" w:space="0" w:color="auto"/>
              <w:bottom w:val="single" w:sz="4" w:space="0" w:color="auto"/>
              <w:right w:val="single" w:sz="4" w:space="0" w:color="auto"/>
            </w:tcBorders>
          </w:tcPr>
          <w:p w14:paraId="674EE2FD" w14:textId="77777777" w:rsidR="00A71927" w:rsidRPr="00A71927" w:rsidRDefault="00A71927" w:rsidP="005A78C8">
            <w:pPr>
              <w:contextualSpacing/>
              <w:jc w:val="both"/>
            </w:pPr>
            <w:r w:rsidRPr="00A71927">
              <w:t>Physical environment: In our institution,</w:t>
            </w:r>
          </w:p>
        </w:tc>
        <w:tc>
          <w:tcPr>
            <w:tcW w:w="450" w:type="dxa"/>
            <w:tcBorders>
              <w:top w:val="single" w:sz="4" w:space="0" w:color="auto"/>
              <w:left w:val="single" w:sz="4" w:space="0" w:color="auto"/>
              <w:bottom w:val="single" w:sz="4" w:space="0" w:color="auto"/>
              <w:right w:val="single" w:sz="4" w:space="0" w:color="auto"/>
            </w:tcBorders>
          </w:tcPr>
          <w:p w14:paraId="5866EF35" w14:textId="77777777" w:rsidR="00A71927" w:rsidRPr="00A71927" w:rsidRDefault="00A71927" w:rsidP="00A71927">
            <w:pPr>
              <w:ind w:left="720"/>
              <w:contextualSpacing/>
              <w:jc w:val="both"/>
            </w:pPr>
            <w:r w:rsidRPr="00A71927">
              <w:t>5</w:t>
            </w:r>
          </w:p>
          <w:p w14:paraId="7FF3A249" w14:textId="77777777" w:rsidR="00A71927" w:rsidRPr="00A71927" w:rsidRDefault="00A71927" w:rsidP="00A71927">
            <w:pPr>
              <w:ind w:left="720"/>
              <w:contextualSpacing/>
              <w:jc w:val="both"/>
            </w:pPr>
            <w:r w:rsidRPr="00A71927">
              <w:t xml:space="preserve"> </w:t>
            </w:r>
          </w:p>
        </w:tc>
        <w:tc>
          <w:tcPr>
            <w:tcW w:w="540" w:type="dxa"/>
            <w:tcBorders>
              <w:top w:val="single" w:sz="4" w:space="0" w:color="auto"/>
              <w:left w:val="single" w:sz="4" w:space="0" w:color="auto"/>
              <w:bottom w:val="single" w:sz="4" w:space="0" w:color="auto"/>
              <w:right w:val="single" w:sz="4" w:space="0" w:color="auto"/>
            </w:tcBorders>
          </w:tcPr>
          <w:p w14:paraId="40A5C926" w14:textId="77777777" w:rsidR="00A71927" w:rsidRPr="00A71927" w:rsidRDefault="00A71927" w:rsidP="00A71927">
            <w:pPr>
              <w:ind w:left="720"/>
              <w:contextualSpacing/>
              <w:jc w:val="both"/>
            </w:pPr>
            <w:r w:rsidRPr="00A71927">
              <w:t xml:space="preserve">4 </w:t>
            </w:r>
          </w:p>
          <w:p w14:paraId="33228FBF" w14:textId="77777777" w:rsidR="00A71927" w:rsidRPr="00A71927" w:rsidRDefault="00A71927" w:rsidP="00A71927">
            <w:pPr>
              <w:ind w:left="720"/>
              <w:contextualSpacing/>
              <w:jc w:val="both"/>
              <w:rPr>
                <w:lang w:val="en-GB"/>
              </w:rPr>
            </w:pPr>
          </w:p>
        </w:tc>
        <w:tc>
          <w:tcPr>
            <w:tcW w:w="450" w:type="dxa"/>
            <w:tcBorders>
              <w:top w:val="single" w:sz="4" w:space="0" w:color="auto"/>
              <w:left w:val="single" w:sz="4" w:space="0" w:color="auto"/>
              <w:bottom w:val="single" w:sz="4" w:space="0" w:color="auto"/>
              <w:right w:val="single" w:sz="4" w:space="0" w:color="auto"/>
            </w:tcBorders>
          </w:tcPr>
          <w:p w14:paraId="4FF15D2A" w14:textId="77777777" w:rsidR="00A71927" w:rsidRPr="00A71927" w:rsidRDefault="00A71927" w:rsidP="00A71927">
            <w:pPr>
              <w:ind w:left="720"/>
              <w:contextualSpacing/>
              <w:jc w:val="both"/>
            </w:pPr>
            <w:r w:rsidRPr="00A71927">
              <w:t>3</w:t>
            </w:r>
          </w:p>
          <w:p w14:paraId="798FF8BC" w14:textId="77777777" w:rsidR="00A71927" w:rsidRPr="00A71927" w:rsidRDefault="00A71927" w:rsidP="00A71927">
            <w:pPr>
              <w:ind w:left="720"/>
              <w:contextualSpacing/>
              <w:jc w:val="both"/>
            </w:pPr>
            <w:r w:rsidRPr="00A71927">
              <w:t xml:space="preserve"> </w:t>
            </w:r>
          </w:p>
        </w:tc>
        <w:tc>
          <w:tcPr>
            <w:tcW w:w="540" w:type="dxa"/>
            <w:tcBorders>
              <w:top w:val="single" w:sz="4" w:space="0" w:color="auto"/>
              <w:left w:val="single" w:sz="4" w:space="0" w:color="auto"/>
              <w:bottom w:val="single" w:sz="4" w:space="0" w:color="auto"/>
              <w:right w:val="single" w:sz="4" w:space="0" w:color="auto"/>
            </w:tcBorders>
          </w:tcPr>
          <w:p w14:paraId="23463464" w14:textId="77777777" w:rsidR="00A71927" w:rsidRPr="00A71927" w:rsidRDefault="00A71927" w:rsidP="00A71927">
            <w:pPr>
              <w:ind w:left="720"/>
              <w:contextualSpacing/>
              <w:jc w:val="both"/>
            </w:pPr>
            <w:r w:rsidRPr="00A71927">
              <w:t>2</w:t>
            </w:r>
          </w:p>
          <w:p w14:paraId="5754AFFA" w14:textId="77777777" w:rsidR="00A71927" w:rsidRPr="00A71927" w:rsidRDefault="00A71927" w:rsidP="00A71927">
            <w:pPr>
              <w:ind w:left="720"/>
              <w:contextualSpacing/>
              <w:jc w:val="both"/>
            </w:pPr>
          </w:p>
        </w:tc>
        <w:tc>
          <w:tcPr>
            <w:tcW w:w="563" w:type="dxa"/>
            <w:tcBorders>
              <w:top w:val="single" w:sz="4" w:space="0" w:color="auto"/>
              <w:left w:val="single" w:sz="4" w:space="0" w:color="auto"/>
              <w:bottom w:val="single" w:sz="4" w:space="0" w:color="auto"/>
              <w:right w:val="single" w:sz="4" w:space="0" w:color="auto"/>
            </w:tcBorders>
          </w:tcPr>
          <w:p w14:paraId="66EFE6E1" w14:textId="77777777" w:rsidR="00A71927" w:rsidRPr="00A71927" w:rsidRDefault="00A71927" w:rsidP="00A71927">
            <w:pPr>
              <w:ind w:left="720"/>
              <w:contextualSpacing/>
              <w:jc w:val="both"/>
            </w:pPr>
            <w:r w:rsidRPr="00A71927">
              <w:t xml:space="preserve">1 </w:t>
            </w:r>
          </w:p>
          <w:p w14:paraId="1C793682" w14:textId="77777777" w:rsidR="00A71927" w:rsidRPr="00A71927" w:rsidRDefault="00A71927" w:rsidP="00A71927">
            <w:pPr>
              <w:ind w:left="720"/>
              <w:contextualSpacing/>
              <w:jc w:val="both"/>
              <w:rPr>
                <w:lang w:val="en-GB"/>
              </w:rPr>
            </w:pPr>
          </w:p>
        </w:tc>
      </w:tr>
      <w:tr w:rsidR="00A71927" w:rsidRPr="00A71927" w14:paraId="5D5A11F3" w14:textId="77777777" w:rsidTr="00B86D25">
        <w:tc>
          <w:tcPr>
            <w:tcW w:w="7650" w:type="dxa"/>
            <w:tcBorders>
              <w:top w:val="single" w:sz="4" w:space="0" w:color="auto"/>
              <w:left w:val="single" w:sz="4" w:space="0" w:color="auto"/>
              <w:bottom w:val="single" w:sz="4" w:space="0" w:color="auto"/>
              <w:right w:val="single" w:sz="4" w:space="0" w:color="auto"/>
            </w:tcBorders>
          </w:tcPr>
          <w:p w14:paraId="60D52E9E" w14:textId="77777777" w:rsidR="00A71927" w:rsidRPr="00A71927" w:rsidRDefault="00A71927" w:rsidP="00A46469">
            <w:pPr>
              <w:contextualSpacing/>
              <w:jc w:val="both"/>
            </w:pPr>
            <w:r w:rsidRPr="00A71927">
              <w:t>I live in a clean environment</w:t>
            </w:r>
          </w:p>
        </w:tc>
        <w:tc>
          <w:tcPr>
            <w:tcW w:w="450" w:type="dxa"/>
            <w:tcBorders>
              <w:top w:val="single" w:sz="4" w:space="0" w:color="auto"/>
              <w:left w:val="single" w:sz="4" w:space="0" w:color="auto"/>
              <w:bottom w:val="single" w:sz="4" w:space="0" w:color="auto"/>
              <w:right w:val="single" w:sz="4" w:space="0" w:color="auto"/>
            </w:tcBorders>
          </w:tcPr>
          <w:p w14:paraId="6D6A579C" w14:textId="77777777" w:rsidR="00A71927" w:rsidRPr="00A71927" w:rsidRDefault="00A71927" w:rsidP="00A71927">
            <w:pPr>
              <w:ind w:left="720"/>
              <w:contextualSpacing/>
              <w:jc w:val="both"/>
            </w:pPr>
          </w:p>
        </w:tc>
        <w:tc>
          <w:tcPr>
            <w:tcW w:w="540" w:type="dxa"/>
            <w:tcBorders>
              <w:top w:val="single" w:sz="4" w:space="0" w:color="auto"/>
              <w:left w:val="single" w:sz="4" w:space="0" w:color="auto"/>
              <w:bottom w:val="single" w:sz="4" w:space="0" w:color="auto"/>
              <w:right w:val="single" w:sz="4" w:space="0" w:color="auto"/>
            </w:tcBorders>
          </w:tcPr>
          <w:p w14:paraId="23AFF150" w14:textId="77777777" w:rsidR="00A71927" w:rsidRPr="00A71927" w:rsidRDefault="00A71927" w:rsidP="00A71927">
            <w:pPr>
              <w:ind w:left="720"/>
              <w:contextualSpacing/>
              <w:jc w:val="both"/>
            </w:pPr>
          </w:p>
        </w:tc>
        <w:tc>
          <w:tcPr>
            <w:tcW w:w="450" w:type="dxa"/>
            <w:tcBorders>
              <w:top w:val="single" w:sz="4" w:space="0" w:color="auto"/>
              <w:left w:val="single" w:sz="4" w:space="0" w:color="auto"/>
              <w:bottom w:val="single" w:sz="4" w:space="0" w:color="auto"/>
              <w:right w:val="single" w:sz="4" w:space="0" w:color="auto"/>
            </w:tcBorders>
          </w:tcPr>
          <w:p w14:paraId="2FC9446F" w14:textId="77777777" w:rsidR="00A71927" w:rsidRPr="00A71927" w:rsidRDefault="00A71927" w:rsidP="00A71927">
            <w:pPr>
              <w:ind w:left="720"/>
              <w:contextualSpacing/>
              <w:jc w:val="both"/>
            </w:pPr>
          </w:p>
        </w:tc>
        <w:tc>
          <w:tcPr>
            <w:tcW w:w="540" w:type="dxa"/>
            <w:tcBorders>
              <w:top w:val="single" w:sz="4" w:space="0" w:color="auto"/>
              <w:left w:val="single" w:sz="4" w:space="0" w:color="auto"/>
              <w:bottom w:val="single" w:sz="4" w:space="0" w:color="auto"/>
              <w:right w:val="single" w:sz="4" w:space="0" w:color="auto"/>
            </w:tcBorders>
          </w:tcPr>
          <w:p w14:paraId="57531CE8" w14:textId="77777777" w:rsidR="00A71927" w:rsidRPr="00A71927" w:rsidRDefault="00A71927" w:rsidP="00A71927">
            <w:pPr>
              <w:ind w:left="720"/>
              <w:contextualSpacing/>
              <w:jc w:val="both"/>
            </w:pPr>
          </w:p>
        </w:tc>
        <w:tc>
          <w:tcPr>
            <w:tcW w:w="563" w:type="dxa"/>
            <w:tcBorders>
              <w:top w:val="single" w:sz="4" w:space="0" w:color="auto"/>
              <w:left w:val="single" w:sz="4" w:space="0" w:color="auto"/>
              <w:bottom w:val="single" w:sz="4" w:space="0" w:color="auto"/>
              <w:right w:val="single" w:sz="4" w:space="0" w:color="auto"/>
            </w:tcBorders>
          </w:tcPr>
          <w:p w14:paraId="2A88CE2B" w14:textId="77777777" w:rsidR="00A71927" w:rsidRPr="00A71927" w:rsidRDefault="00A71927" w:rsidP="00A71927">
            <w:pPr>
              <w:ind w:left="720"/>
              <w:contextualSpacing/>
              <w:jc w:val="both"/>
            </w:pPr>
          </w:p>
        </w:tc>
      </w:tr>
      <w:tr w:rsidR="00A71927" w:rsidRPr="00A71927" w14:paraId="41FB8301" w14:textId="77777777" w:rsidTr="00B86D25">
        <w:tc>
          <w:tcPr>
            <w:tcW w:w="7650" w:type="dxa"/>
            <w:tcBorders>
              <w:top w:val="single" w:sz="4" w:space="0" w:color="auto"/>
              <w:left w:val="single" w:sz="4" w:space="0" w:color="auto"/>
              <w:bottom w:val="single" w:sz="4" w:space="0" w:color="auto"/>
              <w:right w:val="single" w:sz="4" w:space="0" w:color="auto"/>
            </w:tcBorders>
          </w:tcPr>
          <w:p w14:paraId="636F784F" w14:textId="77777777" w:rsidR="00A71927" w:rsidRPr="00A71927" w:rsidRDefault="00A71927" w:rsidP="00A46469">
            <w:pPr>
              <w:contextualSpacing/>
              <w:jc w:val="both"/>
            </w:pPr>
            <w:r w:rsidRPr="00A71927">
              <w:t xml:space="preserve"> Room sizes are adequate</w:t>
            </w:r>
          </w:p>
        </w:tc>
        <w:tc>
          <w:tcPr>
            <w:tcW w:w="450" w:type="dxa"/>
            <w:tcBorders>
              <w:top w:val="single" w:sz="4" w:space="0" w:color="auto"/>
              <w:left w:val="single" w:sz="4" w:space="0" w:color="auto"/>
              <w:bottom w:val="single" w:sz="4" w:space="0" w:color="auto"/>
              <w:right w:val="single" w:sz="4" w:space="0" w:color="auto"/>
            </w:tcBorders>
          </w:tcPr>
          <w:p w14:paraId="46675128" w14:textId="77777777" w:rsidR="00A71927" w:rsidRPr="00A71927" w:rsidRDefault="00A71927" w:rsidP="00A71927">
            <w:pPr>
              <w:ind w:left="720"/>
              <w:contextualSpacing/>
              <w:jc w:val="both"/>
            </w:pPr>
          </w:p>
        </w:tc>
        <w:tc>
          <w:tcPr>
            <w:tcW w:w="540" w:type="dxa"/>
            <w:tcBorders>
              <w:top w:val="single" w:sz="4" w:space="0" w:color="auto"/>
              <w:left w:val="single" w:sz="4" w:space="0" w:color="auto"/>
              <w:bottom w:val="single" w:sz="4" w:space="0" w:color="auto"/>
              <w:right w:val="single" w:sz="4" w:space="0" w:color="auto"/>
            </w:tcBorders>
          </w:tcPr>
          <w:p w14:paraId="04A138F0" w14:textId="77777777" w:rsidR="00A71927" w:rsidRPr="00A71927" w:rsidRDefault="00A71927" w:rsidP="00A71927">
            <w:pPr>
              <w:ind w:left="720"/>
              <w:contextualSpacing/>
              <w:jc w:val="both"/>
            </w:pPr>
          </w:p>
        </w:tc>
        <w:tc>
          <w:tcPr>
            <w:tcW w:w="450" w:type="dxa"/>
            <w:tcBorders>
              <w:top w:val="single" w:sz="4" w:space="0" w:color="auto"/>
              <w:left w:val="single" w:sz="4" w:space="0" w:color="auto"/>
              <w:bottom w:val="single" w:sz="4" w:space="0" w:color="auto"/>
              <w:right w:val="single" w:sz="4" w:space="0" w:color="auto"/>
            </w:tcBorders>
          </w:tcPr>
          <w:p w14:paraId="3811F4A7" w14:textId="77777777" w:rsidR="00A71927" w:rsidRPr="00A71927" w:rsidRDefault="00A71927" w:rsidP="00A71927">
            <w:pPr>
              <w:ind w:left="720"/>
              <w:contextualSpacing/>
              <w:jc w:val="both"/>
            </w:pPr>
          </w:p>
        </w:tc>
        <w:tc>
          <w:tcPr>
            <w:tcW w:w="540" w:type="dxa"/>
            <w:tcBorders>
              <w:top w:val="single" w:sz="4" w:space="0" w:color="auto"/>
              <w:left w:val="single" w:sz="4" w:space="0" w:color="auto"/>
              <w:bottom w:val="single" w:sz="4" w:space="0" w:color="auto"/>
              <w:right w:val="single" w:sz="4" w:space="0" w:color="auto"/>
            </w:tcBorders>
          </w:tcPr>
          <w:p w14:paraId="23E37D9E" w14:textId="77777777" w:rsidR="00A71927" w:rsidRPr="00A71927" w:rsidRDefault="00A71927" w:rsidP="00A71927">
            <w:pPr>
              <w:ind w:left="720"/>
              <w:contextualSpacing/>
              <w:jc w:val="both"/>
            </w:pPr>
          </w:p>
        </w:tc>
        <w:tc>
          <w:tcPr>
            <w:tcW w:w="563" w:type="dxa"/>
            <w:tcBorders>
              <w:top w:val="single" w:sz="4" w:space="0" w:color="auto"/>
              <w:left w:val="single" w:sz="4" w:space="0" w:color="auto"/>
              <w:bottom w:val="single" w:sz="4" w:space="0" w:color="auto"/>
              <w:right w:val="single" w:sz="4" w:space="0" w:color="auto"/>
            </w:tcBorders>
          </w:tcPr>
          <w:p w14:paraId="6956CCCB" w14:textId="77777777" w:rsidR="00A71927" w:rsidRPr="00A71927" w:rsidRDefault="00A71927" w:rsidP="00A71927">
            <w:pPr>
              <w:ind w:left="720"/>
              <w:contextualSpacing/>
              <w:jc w:val="both"/>
            </w:pPr>
          </w:p>
        </w:tc>
      </w:tr>
      <w:tr w:rsidR="00A71927" w:rsidRPr="00A71927" w14:paraId="6CFBBC6A" w14:textId="77777777" w:rsidTr="00B86D25">
        <w:tc>
          <w:tcPr>
            <w:tcW w:w="7650" w:type="dxa"/>
            <w:tcBorders>
              <w:top w:val="single" w:sz="4" w:space="0" w:color="auto"/>
              <w:left w:val="single" w:sz="4" w:space="0" w:color="auto"/>
              <w:bottom w:val="single" w:sz="4" w:space="0" w:color="auto"/>
              <w:right w:val="single" w:sz="4" w:space="0" w:color="auto"/>
            </w:tcBorders>
          </w:tcPr>
          <w:p w14:paraId="68DD8F7C" w14:textId="77777777" w:rsidR="00A71927" w:rsidRPr="00A71927" w:rsidRDefault="00A71927" w:rsidP="00A46469">
            <w:pPr>
              <w:contextualSpacing/>
              <w:jc w:val="both"/>
            </w:pPr>
            <w:r w:rsidRPr="00A71927">
              <w:t>There is enough ventilation in our rooms</w:t>
            </w:r>
          </w:p>
        </w:tc>
        <w:tc>
          <w:tcPr>
            <w:tcW w:w="450" w:type="dxa"/>
            <w:tcBorders>
              <w:top w:val="single" w:sz="4" w:space="0" w:color="auto"/>
              <w:left w:val="single" w:sz="4" w:space="0" w:color="auto"/>
              <w:bottom w:val="single" w:sz="4" w:space="0" w:color="auto"/>
              <w:right w:val="single" w:sz="4" w:space="0" w:color="auto"/>
            </w:tcBorders>
          </w:tcPr>
          <w:p w14:paraId="16D664E3" w14:textId="77777777" w:rsidR="00A71927" w:rsidRPr="00A71927" w:rsidRDefault="00A71927" w:rsidP="00A71927">
            <w:pPr>
              <w:ind w:left="720"/>
              <w:contextualSpacing/>
              <w:jc w:val="both"/>
            </w:pPr>
          </w:p>
        </w:tc>
        <w:tc>
          <w:tcPr>
            <w:tcW w:w="540" w:type="dxa"/>
            <w:tcBorders>
              <w:top w:val="single" w:sz="4" w:space="0" w:color="auto"/>
              <w:left w:val="single" w:sz="4" w:space="0" w:color="auto"/>
              <w:bottom w:val="single" w:sz="4" w:space="0" w:color="auto"/>
              <w:right w:val="single" w:sz="4" w:space="0" w:color="auto"/>
            </w:tcBorders>
          </w:tcPr>
          <w:p w14:paraId="39E90DF7" w14:textId="77777777" w:rsidR="00A71927" w:rsidRPr="00A71927" w:rsidRDefault="00A71927" w:rsidP="00A71927">
            <w:pPr>
              <w:ind w:left="720"/>
              <w:contextualSpacing/>
              <w:jc w:val="both"/>
            </w:pPr>
          </w:p>
        </w:tc>
        <w:tc>
          <w:tcPr>
            <w:tcW w:w="450" w:type="dxa"/>
            <w:tcBorders>
              <w:top w:val="single" w:sz="4" w:space="0" w:color="auto"/>
              <w:left w:val="single" w:sz="4" w:space="0" w:color="auto"/>
              <w:bottom w:val="single" w:sz="4" w:space="0" w:color="auto"/>
              <w:right w:val="single" w:sz="4" w:space="0" w:color="auto"/>
            </w:tcBorders>
          </w:tcPr>
          <w:p w14:paraId="3CC98ABB" w14:textId="77777777" w:rsidR="00A71927" w:rsidRPr="00A71927" w:rsidRDefault="00A71927" w:rsidP="00A71927">
            <w:pPr>
              <w:ind w:left="720"/>
              <w:contextualSpacing/>
              <w:jc w:val="both"/>
            </w:pPr>
          </w:p>
        </w:tc>
        <w:tc>
          <w:tcPr>
            <w:tcW w:w="540" w:type="dxa"/>
            <w:tcBorders>
              <w:top w:val="single" w:sz="4" w:space="0" w:color="auto"/>
              <w:left w:val="single" w:sz="4" w:space="0" w:color="auto"/>
              <w:bottom w:val="single" w:sz="4" w:space="0" w:color="auto"/>
              <w:right w:val="single" w:sz="4" w:space="0" w:color="auto"/>
            </w:tcBorders>
          </w:tcPr>
          <w:p w14:paraId="1ADC0526" w14:textId="77777777" w:rsidR="00A71927" w:rsidRPr="00A71927" w:rsidRDefault="00A71927" w:rsidP="00A71927">
            <w:pPr>
              <w:ind w:left="720"/>
              <w:contextualSpacing/>
              <w:jc w:val="both"/>
            </w:pPr>
          </w:p>
        </w:tc>
        <w:tc>
          <w:tcPr>
            <w:tcW w:w="563" w:type="dxa"/>
            <w:tcBorders>
              <w:top w:val="single" w:sz="4" w:space="0" w:color="auto"/>
              <w:left w:val="single" w:sz="4" w:space="0" w:color="auto"/>
              <w:bottom w:val="single" w:sz="4" w:space="0" w:color="auto"/>
              <w:right w:val="single" w:sz="4" w:space="0" w:color="auto"/>
            </w:tcBorders>
          </w:tcPr>
          <w:p w14:paraId="05BE34C9" w14:textId="77777777" w:rsidR="00A71927" w:rsidRPr="00A71927" w:rsidRDefault="00A71927" w:rsidP="00A71927">
            <w:pPr>
              <w:ind w:left="720"/>
              <w:contextualSpacing/>
              <w:jc w:val="both"/>
            </w:pPr>
          </w:p>
        </w:tc>
      </w:tr>
      <w:tr w:rsidR="00A71927" w:rsidRPr="00A71927" w14:paraId="025BC2DF" w14:textId="77777777" w:rsidTr="00B86D25">
        <w:tc>
          <w:tcPr>
            <w:tcW w:w="7650" w:type="dxa"/>
            <w:tcBorders>
              <w:top w:val="single" w:sz="4" w:space="0" w:color="auto"/>
              <w:left w:val="single" w:sz="4" w:space="0" w:color="auto"/>
              <w:bottom w:val="single" w:sz="4" w:space="0" w:color="auto"/>
              <w:right w:val="single" w:sz="4" w:space="0" w:color="auto"/>
            </w:tcBorders>
          </w:tcPr>
          <w:p w14:paraId="10780D98" w14:textId="77777777" w:rsidR="00A71927" w:rsidRPr="00A71927" w:rsidRDefault="00A71927" w:rsidP="00A46469">
            <w:pPr>
              <w:contextualSpacing/>
              <w:jc w:val="both"/>
            </w:pPr>
            <w:r w:rsidRPr="00A71927">
              <w:t xml:space="preserve">There is good privacy </w:t>
            </w:r>
          </w:p>
        </w:tc>
        <w:tc>
          <w:tcPr>
            <w:tcW w:w="450" w:type="dxa"/>
            <w:tcBorders>
              <w:top w:val="single" w:sz="4" w:space="0" w:color="auto"/>
              <w:left w:val="single" w:sz="4" w:space="0" w:color="auto"/>
              <w:bottom w:val="single" w:sz="4" w:space="0" w:color="auto"/>
              <w:right w:val="single" w:sz="4" w:space="0" w:color="auto"/>
            </w:tcBorders>
          </w:tcPr>
          <w:p w14:paraId="68AE4706" w14:textId="77777777" w:rsidR="00A71927" w:rsidRPr="00A71927" w:rsidRDefault="00A71927" w:rsidP="00A71927">
            <w:pPr>
              <w:ind w:left="720"/>
              <w:contextualSpacing/>
              <w:jc w:val="both"/>
            </w:pPr>
          </w:p>
        </w:tc>
        <w:tc>
          <w:tcPr>
            <w:tcW w:w="540" w:type="dxa"/>
            <w:tcBorders>
              <w:top w:val="single" w:sz="4" w:space="0" w:color="auto"/>
              <w:left w:val="single" w:sz="4" w:space="0" w:color="auto"/>
              <w:bottom w:val="single" w:sz="4" w:space="0" w:color="auto"/>
              <w:right w:val="single" w:sz="4" w:space="0" w:color="auto"/>
            </w:tcBorders>
          </w:tcPr>
          <w:p w14:paraId="00E7A3F9" w14:textId="77777777" w:rsidR="00A71927" w:rsidRPr="00A71927" w:rsidRDefault="00A71927" w:rsidP="00A71927">
            <w:pPr>
              <w:ind w:left="720"/>
              <w:contextualSpacing/>
              <w:jc w:val="both"/>
            </w:pPr>
          </w:p>
        </w:tc>
        <w:tc>
          <w:tcPr>
            <w:tcW w:w="450" w:type="dxa"/>
            <w:tcBorders>
              <w:top w:val="single" w:sz="4" w:space="0" w:color="auto"/>
              <w:left w:val="single" w:sz="4" w:space="0" w:color="auto"/>
              <w:bottom w:val="single" w:sz="4" w:space="0" w:color="auto"/>
              <w:right w:val="single" w:sz="4" w:space="0" w:color="auto"/>
            </w:tcBorders>
          </w:tcPr>
          <w:p w14:paraId="518A456C" w14:textId="77777777" w:rsidR="00A71927" w:rsidRPr="00A71927" w:rsidRDefault="00A71927" w:rsidP="00A71927">
            <w:pPr>
              <w:ind w:left="720"/>
              <w:contextualSpacing/>
              <w:jc w:val="both"/>
            </w:pPr>
          </w:p>
        </w:tc>
        <w:tc>
          <w:tcPr>
            <w:tcW w:w="540" w:type="dxa"/>
            <w:tcBorders>
              <w:top w:val="single" w:sz="4" w:space="0" w:color="auto"/>
              <w:left w:val="single" w:sz="4" w:space="0" w:color="auto"/>
              <w:bottom w:val="single" w:sz="4" w:space="0" w:color="auto"/>
              <w:right w:val="single" w:sz="4" w:space="0" w:color="auto"/>
            </w:tcBorders>
          </w:tcPr>
          <w:p w14:paraId="40962264" w14:textId="77777777" w:rsidR="00A71927" w:rsidRPr="00A71927" w:rsidRDefault="00A71927" w:rsidP="00A71927">
            <w:pPr>
              <w:ind w:left="720"/>
              <w:contextualSpacing/>
              <w:jc w:val="both"/>
            </w:pPr>
          </w:p>
        </w:tc>
        <w:tc>
          <w:tcPr>
            <w:tcW w:w="563" w:type="dxa"/>
            <w:tcBorders>
              <w:top w:val="single" w:sz="4" w:space="0" w:color="auto"/>
              <w:left w:val="single" w:sz="4" w:space="0" w:color="auto"/>
              <w:bottom w:val="single" w:sz="4" w:space="0" w:color="auto"/>
              <w:right w:val="single" w:sz="4" w:space="0" w:color="auto"/>
            </w:tcBorders>
          </w:tcPr>
          <w:p w14:paraId="5AB239AF" w14:textId="77777777" w:rsidR="00A71927" w:rsidRPr="00A71927" w:rsidRDefault="00A71927" w:rsidP="00A71927">
            <w:pPr>
              <w:ind w:left="720"/>
              <w:contextualSpacing/>
              <w:jc w:val="both"/>
            </w:pPr>
          </w:p>
        </w:tc>
      </w:tr>
      <w:tr w:rsidR="00A71927" w:rsidRPr="00A71927" w14:paraId="4DAA9E13" w14:textId="77777777" w:rsidTr="00B86D25">
        <w:tc>
          <w:tcPr>
            <w:tcW w:w="7650" w:type="dxa"/>
            <w:tcBorders>
              <w:top w:val="single" w:sz="4" w:space="0" w:color="auto"/>
              <w:left w:val="single" w:sz="4" w:space="0" w:color="auto"/>
              <w:bottom w:val="single" w:sz="4" w:space="0" w:color="auto"/>
              <w:right w:val="single" w:sz="4" w:space="0" w:color="auto"/>
            </w:tcBorders>
          </w:tcPr>
          <w:p w14:paraId="154FA5C1" w14:textId="77777777" w:rsidR="00A71927" w:rsidRPr="00A71927" w:rsidRDefault="00A71927" w:rsidP="00A46469">
            <w:pPr>
              <w:contextualSpacing/>
              <w:jc w:val="both"/>
            </w:pPr>
            <w:r w:rsidRPr="00A71927">
              <w:t>The furniture is adequate</w:t>
            </w:r>
          </w:p>
        </w:tc>
        <w:tc>
          <w:tcPr>
            <w:tcW w:w="450" w:type="dxa"/>
            <w:tcBorders>
              <w:top w:val="single" w:sz="4" w:space="0" w:color="auto"/>
              <w:left w:val="single" w:sz="4" w:space="0" w:color="auto"/>
              <w:bottom w:val="single" w:sz="4" w:space="0" w:color="auto"/>
              <w:right w:val="single" w:sz="4" w:space="0" w:color="auto"/>
            </w:tcBorders>
          </w:tcPr>
          <w:p w14:paraId="2B968E32" w14:textId="77777777" w:rsidR="00A71927" w:rsidRPr="00A71927" w:rsidRDefault="00A71927" w:rsidP="00A71927">
            <w:pPr>
              <w:ind w:left="720"/>
              <w:contextualSpacing/>
              <w:jc w:val="both"/>
            </w:pPr>
          </w:p>
        </w:tc>
        <w:tc>
          <w:tcPr>
            <w:tcW w:w="540" w:type="dxa"/>
            <w:tcBorders>
              <w:top w:val="single" w:sz="4" w:space="0" w:color="auto"/>
              <w:left w:val="single" w:sz="4" w:space="0" w:color="auto"/>
              <w:bottom w:val="single" w:sz="4" w:space="0" w:color="auto"/>
              <w:right w:val="single" w:sz="4" w:space="0" w:color="auto"/>
            </w:tcBorders>
          </w:tcPr>
          <w:p w14:paraId="49D9DDAB" w14:textId="77777777" w:rsidR="00A71927" w:rsidRPr="00A71927" w:rsidRDefault="00A71927" w:rsidP="00A71927">
            <w:pPr>
              <w:ind w:left="720"/>
              <w:contextualSpacing/>
              <w:jc w:val="both"/>
            </w:pPr>
          </w:p>
        </w:tc>
        <w:tc>
          <w:tcPr>
            <w:tcW w:w="450" w:type="dxa"/>
            <w:tcBorders>
              <w:top w:val="single" w:sz="4" w:space="0" w:color="auto"/>
              <w:left w:val="single" w:sz="4" w:space="0" w:color="auto"/>
              <w:bottom w:val="single" w:sz="4" w:space="0" w:color="auto"/>
              <w:right w:val="single" w:sz="4" w:space="0" w:color="auto"/>
            </w:tcBorders>
          </w:tcPr>
          <w:p w14:paraId="4619CA3A" w14:textId="77777777" w:rsidR="00A71927" w:rsidRPr="00A71927" w:rsidRDefault="00A71927" w:rsidP="00A71927">
            <w:pPr>
              <w:ind w:left="720"/>
              <w:contextualSpacing/>
              <w:jc w:val="both"/>
            </w:pPr>
          </w:p>
        </w:tc>
        <w:tc>
          <w:tcPr>
            <w:tcW w:w="540" w:type="dxa"/>
            <w:tcBorders>
              <w:top w:val="single" w:sz="4" w:space="0" w:color="auto"/>
              <w:left w:val="single" w:sz="4" w:space="0" w:color="auto"/>
              <w:bottom w:val="single" w:sz="4" w:space="0" w:color="auto"/>
              <w:right w:val="single" w:sz="4" w:space="0" w:color="auto"/>
            </w:tcBorders>
          </w:tcPr>
          <w:p w14:paraId="666FFC7E" w14:textId="77777777" w:rsidR="00A71927" w:rsidRPr="00A71927" w:rsidRDefault="00A71927" w:rsidP="00A71927">
            <w:pPr>
              <w:ind w:left="720"/>
              <w:contextualSpacing/>
              <w:jc w:val="both"/>
            </w:pPr>
          </w:p>
        </w:tc>
        <w:tc>
          <w:tcPr>
            <w:tcW w:w="563" w:type="dxa"/>
            <w:tcBorders>
              <w:top w:val="single" w:sz="4" w:space="0" w:color="auto"/>
              <w:left w:val="single" w:sz="4" w:space="0" w:color="auto"/>
              <w:bottom w:val="single" w:sz="4" w:space="0" w:color="auto"/>
              <w:right w:val="single" w:sz="4" w:space="0" w:color="auto"/>
            </w:tcBorders>
          </w:tcPr>
          <w:p w14:paraId="71365D6A" w14:textId="77777777" w:rsidR="00A71927" w:rsidRPr="00A71927" w:rsidRDefault="00A71927" w:rsidP="00A71927">
            <w:pPr>
              <w:ind w:left="720"/>
              <w:contextualSpacing/>
              <w:jc w:val="both"/>
            </w:pPr>
          </w:p>
        </w:tc>
      </w:tr>
    </w:tbl>
    <w:p w14:paraId="257F0E67" w14:textId="77777777" w:rsidR="00A71927" w:rsidRPr="00A71927" w:rsidRDefault="00A71927" w:rsidP="00A71927">
      <w:pPr>
        <w:spacing w:after="0" w:line="360" w:lineRule="auto"/>
        <w:ind w:left="720"/>
        <w:contextualSpacing/>
        <w:jc w:val="both"/>
        <w:rPr>
          <w:rFonts w:eastAsia="Calibri"/>
          <w:i w:val="0"/>
          <w:iCs w:val="0"/>
        </w:rPr>
      </w:pPr>
    </w:p>
    <w:p w14:paraId="1658548C" w14:textId="77777777" w:rsidR="00A71927" w:rsidRPr="00A71927" w:rsidRDefault="00A71927" w:rsidP="00A71927">
      <w:pPr>
        <w:spacing w:after="0" w:line="360" w:lineRule="auto"/>
        <w:jc w:val="both"/>
        <w:rPr>
          <w:rFonts w:eastAsia="Calibri"/>
          <w:b/>
          <w:bCs/>
          <w:i w:val="0"/>
          <w:iCs w:val="0"/>
        </w:rPr>
      </w:pPr>
      <w:r w:rsidRPr="00A71927">
        <w:rPr>
          <w:rFonts w:eastAsia="Calibri"/>
          <w:b/>
          <w:bCs/>
          <w:i w:val="0"/>
          <w:iCs w:val="0"/>
        </w:rPr>
        <w:t xml:space="preserve">Section C: Prison Policies </w:t>
      </w:r>
    </w:p>
    <w:p w14:paraId="55B02B24" w14:textId="77777777" w:rsidR="00A71927" w:rsidRPr="00A71927" w:rsidRDefault="00A71927" w:rsidP="00A71927">
      <w:pPr>
        <w:spacing w:after="0" w:line="360" w:lineRule="auto"/>
        <w:jc w:val="both"/>
        <w:rPr>
          <w:rFonts w:eastAsia="Calibri"/>
          <w:i w:val="0"/>
          <w:iCs w:val="0"/>
        </w:rPr>
      </w:pPr>
      <w:r w:rsidRPr="00A71927">
        <w:rPr>
          <w:rFonts w:eastAsia="Calibri"/>
          <w:i w:val="0"/>
          <w:iCs w:val="0"/>
        </w:rPr>
        <w:t xml:space="preserve"> The prison policies are a collection of policies put in place for various procedures, rules and orders, specified by Kenya Prison service and those specific to a given correctional unit.</w:t>
      </w:r>
    </w:p>
    <w:p w14:paraId="6273EB54" w14:textId="77777777" w:rsidR="00A71927" w:rsidRPr="00A71927" w:rsidRDefault="00A71927" w:rsidP="00A71927">
      <w:pPr>
        <w:spacing w:after="0" w:line="360" w:lineRule="auto"/>
        <w:jc w:val="both"/>
        <w:rPr>
          <w:rFonts w:eastAsia="Calibri"/>
          <w:i w:val="0"/>
          <w:iCs w:val="0"/>
        </w:rPr>
      </w:pPr>
      <w:r w:rsidRPr="00A71927">
        <w:rPr>
          <w:rFonts w:eastAsia="Calibri"/>
          <w:i w:val="0"/>
          <w:iCs w:val="0"/>
        </w:rPr>
        <w:t xml:space="preserve">How would you rate the </w:t>
      </w:r>
      <w:proofErr w:type="gramStart"/>
      <w:r w:rsidRPr="00A71927">
        <w:rPr>
          <w:rFonts w:eastAsia="Calibri"/>
          <w:i w:val="0"/>
          <w:iCs w:val="0"/>
        </w:rPr>
        <w:t>policies that governs</w:t>
      </w:r>
      <w:proofErr w:type="gramEnd"/>
      <w:r w:rsidRPr="00A71927">
        <w:rPr>
          <w:rFonts w:eastAsia="Calibri"/>
          <w:i w:val="0"/>
          <w:iCs w:val="0"/>
        </w:rPr>
        <w:t xml:space="preserve"> the following attributes of the prison? In a scale of 5, tick the ones applicable as per your preference where </w:t>
      </w:r>
      <w:r w:rsidRPr="00A71927">
        <w:rPr>
          <w:rFonts w:eastAsia="Calibri"/>
          <w:b/>
          <w:i w:val="0"/>
          <w:iCs w:val="0"/>
        </w:rPr>
        <w:t>5 -strongly Agree 4 -Agree 3- Neutral 2-Disagree 1 -Strongly Disagree</w:t>
      </w:r>
      <w:r w:rsidRPr="00A71927">
        <w:rPr>
          <w:rFonts w:eastAsia="Calibri"/>
          <w:i w:val="0"/>
          <w:iCs w:val="0"/>
        </w:rPr>
        <w:t xml:space="preserve"> </w:t>
      </w:r>
    </w:p>
    <w:p w14:paraId="1417DAE6" w14:textId="77777777" w:rsidR="00A71927" w:rsidRPr="00A71927" w:rsidRDefault="00A71927" w:rsidP="00A71927">
      <w:pPr>
        <w:spacing w:after="0" w:line="360" w:lineRule="auto"/>
        <w:jc w:val="both"/>
        <w:rPr>
          <w:rFonts w:eastAsia="Calibri"/>
          <w:i w:val="0"/>
          <w:iCs w:val="0"/>
        </w:rPr>
      </w:pPr>
    </w:p>
    <w:tbl>
      <w:tblPr>
        <w:tblStyle w:val="TableGrid"/>
        <w:tblW w:w="10013" w:type="dxa"/>
        <w:tblInd w:w="-95" w:type="dxa"/>
        <w:tblLook w:val="04A0" w:firstRow="1" w:lastRow="0" w:firstColumn="1" w:lastColumn="0" w:noHBand="0" w:noVBand="1"/>
      </w:tblPr>
      <w:tblGrid>
        <w:gridCol w:w="4733"/>
        <w:gridCol w:w="1056"/>
        <w:gridCol w:w="1056"/>
        <w:gridCol w:w="1056"/>
        <w:gridCol w:w="1056"/>
        <w:gridCol w:w="1056"/>
      </w:tblGrid>
      <w:tr w:rsidR="00A71927" w:rsidRPr="00A71927" w14:paraId="2BB4F2E1" w14:textId="77777777" w:rsidTr="00B86D25">
        <w:tc>
          <w:tcPr>
            <w:tcW w:w="7470" w:type="dxa"/>
            <w:tcBorders>
              <w:top w:val="single" w:sz="4" w:space="0" w:color="auto"/>
              <w:left w:val="single" w:sz="4" w:space="0" w:color="auto"/>
              <w:bottom w:val="single" w:sz="4" w:space="0" w:color="auto"/>
              <w:right w:val="single" w:sz="4" w:space="0" w:color="auto"/>
            </w:tcBorders>
          </w:tcPr>
          <w:p w14:paraId="723553D0" w14:textId="77777777" w:rsidR="00A71927" w:rsidRPr="00A71927" w:rsidRDefault="00A71927" w:rsidP="005A78C8">
            <w:pPr>
              <w:contextualSpacing/>
              <w:jc w:val="both"/>
            </w:pPr>
            <w:r w:rsidRPr="00A71927">
              <w:t xml:space="preserve">Prison policies: At Marimanti prison, </w:t>
            </w:r>
          </w:p>
        </w:tc>
        <w:tc>
          <w:tcPr>
            <w:tcW w:w="360" w:type="dxa"/>
            <w:tcBorders>
              <w:top w:val="single" w:sz="4" w:space="0" w:color="auto"/>
              <w:left w:val="single" w:sz="4" w:space="0" w:color="auto"/>
              <w:bottom w:val="single" w:sz="4" w:space="0" w:color="auto"/>
              <w:right w:val="single" w:sz="4" w:space="0" w:color="auto"/>
            </w:tcBorders>
          </w:tcPr>
          <w:p w14:paraId="02DD3D7D" w14:textId="77777777" w:rsidR="00A71927" w:rsidRPr="00A71927" w:rsidRDefault="00A71927" w:rsidP="00A71927">
            <w:pPr>
              <w:ind w:left="720"/>
              <w:contextualSpacing/>
              <w:jc w:val="both"/>
            </w:pPr>
            <w:r w:rsidRPr="00A71927">
              <w:t xml:space="preserve">5 </w:t>
            </w:r>
          </w:p>
        </w:tc>
        <w:tc>
          <w:tcPr>
            <w:tcW w:w="540" w:type="dxa"/>
            <w:tcBorders>
              <w:top w:val="single" w:sz="4" w:space="0" w:color="auto"/>
              <w:left w:val="single" w:sz="4" w:space="0" w:color="auto"/>
              <w:bottom w:val="single" w:sz="4" w:space="0" w:color="auto"/>
              <w:right w:val="single" w:sz="4" w:space="0" w:color="auto"/>
            </w:tcBorders>
          </w:tcPr>
          <w:p w14:paraId="7C8C9FAD" w14:textId="77777777" w:rsidR="00A71927" w:rsidRPr="00A71927" w:rsidRDefault="00A71927" w:rsidP="00A71927">
            <w:pPr>
              <w:ind w:left="720"/>
              <w:contextualSpacing/>
              <w:jc w:val="both"/>
            </w:pPr>
            <w:r w:rsidRPr="00A71927">
              <w:t xml:space="preserve">4 </w:t>
            </w:r>
          </w:p>
        </w:tc>
        <w:tc>
          <w:tcPr>
            <w:tcW w:w="540" w:type="dxa"/>
            <w:tcBorders>
              <w:top w:val="single" w:sz="4" w:space="0" w:color="auto"/>
              <w:left w:val="single" w:sz="4" w:space="0" w:color="auto"/>
              <w:bottom w:val="single" w:sz="4" w:space="0" w:color="auto"/>
              <w:right w:val="single" w:sz="4" w:space="0" w:color="auto"/>
            </w:tcBorders>
          </w:tcPr>
          <w:p w14:paraId="39D6A3B1" w14:textId="77777777" w:rsidR="00A71927" w:rsidRPr="00A71927" w:rsidRDefault="00A71927" w:rsidP="00A71927">
            <w:pPr>
              <w:ind w:left="720"/>
              <w:contextualSpacing/>
              <w:jc w:val="both"/>
            </w:pPr>
            <w:r w:rsidRPr="00A71927">
              <w:t xml:space="preserve">3 </w:t>
            </w:r>
          </w:p>
        </w:tc>
        <w:tc>
          <w:tcPr>
            <w:tcW w:w="540" w:type="dxa"/>
            <w:tcBorders>
              <w:top w:val="single" w:sz="4" w:space="0" w:color="auto"/>
              <w:left w:val="single" w:sz="4" w:space="0" w:color="auto"/>
              <w:bottom w:val="single" w:sz="4" w:space="0" w:color="auto"/>
              <w:right w:val="single" w:sz="4" w:space="0" w:color="auto"/>
            </w:tcBorders>
          </w:tcPr>
          <w:p w14:paraId="7A5280CF" w14:textId="77777777" w:rsidR="00A71927" w:rsidRPr="00A71927" w:rsidRDefault="00A71927" w:rsidP="00A71927">
            <w:pPr>
              <w:ind w:left="720"/>
              <w:contextualSpacing/>
              <w:jc w:val="both"/>
            </w:pPr>
            <w:r w:rsidRPr="00A71927">
              <w:t>2</w:t>
            </w:r>
          </w:p>
          <w:p w14:paraId="4A24784A" w14:textId="77777777" w:rsidR="00A71927" w:rsidRPr="00A71927" w:rsidRDefault="00A71927" w:rsidP="00A71927">
            <w:pPr>
              <w:ind w:left="720"/>
              <w:contextualSpacing/>
              <w:jc w:val="both"/>
            </w:pPr>
          </w:p>
        </w:tc>
        <w:tc>
          <w:tcPr>
            <w:tcW w:w="563" w:type="dxa"/>
            <w:tcBorders>
              <w:top w:val="single" w:sz="4" w:space="0" w:color="auto"/>
              <w:left w:val="single" w:sz="4" w:space="0" w:color="auto"/>
              <w:bottom w:val="single" w:sz="4" w:space="0" w:color="auto"/>
              <w:right w:val="single" w:sz="4" w:space="0" w:color="auto"/>
            </w:tcBorders>
          </w:tcPr>
          <w:p w14:paraId="742788B8" w14:textId="77777777" w:rsidR="00A71927" w:rsidRPr="00A71927" w:rsidRDefault="00A71927" w:rsidP="00A71927">
            <w:pPr>
              <w:ind w:left="720"/>
              <w:contextualSpacing/>
              <w:jc w:val="both"/>
            </w:pPr>
            <w:r w:rsidRPr="00A71927">
              <w:t xml:space="preserve">1 </w:t>
            </w:r>
          </w:p>
        </w:tc>
      </w:tr>
      <w:tr w:rsidR="00A71927" w:rsidRPr="00A71927" w14:paraId="3BBE5915" w14:textId="77777777" w:rsidTr="00B86D25">
        <w:tc>
          <w:tcPr>
            <w:tcW w:w="7470" w:type="dxa"/>
            <w:tcBorders>
              <w:top w:val="single" w:sz="4" w:space="0" w:color="auto"/>
              <w:left w:val="single" w:sz="4" w:space="0" w:color="auto"/>
              <w:bottom w:val="single" w:sz="4" w:space="0" w:color="auto"/>
              <w:right w:val="single" w:sz="4" w:space="0" w:color="auto"/>
            </w:tcBorders>
          </w:tcPr>
          <w:p w14:paraId="57D67B47" w14:textId="77777777" w:rsidR="00A71927" w:rsidRPr="00A71927" w:rsidRDefault="00A71927" w:rsidP="005A78C8">
            <w:pPr>
              <w:contextualSpacing/>
              <w:jc w:val="both"/>
            </w:pPr>
            <w:r w:rsidRPr="00A71927">
              <w:t>The visitation hours are adequate</w:t>
            </w:r>
          </w:p>
        </w:tc>
        <w:tc>
          <w:tcPr>
            <w:tcW w:w="360" w:type="dxa"/>
            <w:tcBorders>
              <w:top w:val="single" w:sz="4" w:space="0" w:color="auto"/>
              <w:left w:val="single" w:sz="4" w:space="0" w:color="auto"/>
              <w:bottom w:val="single" w:sz="4" w:space="0" w:color="auto"/>
              <w:right w:val="single" w:sz="4" w:space="0" w:color="auto"/>
            </w:tcBorders>
          </w:tcPr>
          <w:p w14:paraId="5A442EF4" w14:textId="77777777" w:rsidR="00A71927" w:rsidRPr="00A71927" w:rsidRDefault="00A71927" w:rsidP="00A71927">
            <w:pPr>
              <w:ind w:left="720"/>
              <w:contextualSpacing/>
              <w:jc w:val="both"/>
            </w:pPr>
          </w:p>
        </w:tc>
        <w:tc>
          <w:tcPr>
            <w:tcW w:w="540" w:type="dxa"/>
            <w:tcBorders>
              <w:top w:val="single" w:sz="4" w:space="0" w:color="auto"/>
              <w:left w:val="single" w:sz="4" w:space="0" w:color="auto"/>
              <w:bottom w:val="single" w:sz="4" w:space="0" w:color="auto"/>
              <w:right w:val="single" w:sz="4" w:space="0" w:color="auto"/>
            </w:tcBorders>
          </w:tcPr>
          <w:p w14:paraId="04CA3085" w14:textId="77777777" w:rsidR="00A71927" w:rsidRPr="00A71927" w:rsidRDefault="00A71927" w:rsidP="00A71927">
            <w:pPr>
              <w:ind w:left="720"/>
              <w:contextualSpacing/>
              <w:jc w:val="both"/>
            </w:pPr>
          </w:p>
        </w:tc>
        <w:tc>
          <w:tcPr>
            <w:tcW w:w="540" w:type="dxa"/>
            <w:tcBorders>
              <w:top w:val="single" w:sz="4" w:space="0" w:color="auto"/>
              <w:left w:val="single" w:sz="4" w:space="0" w:color="auto"/>
              <w:bottom w:val="single" w:sz="4" w:space="0" w:color="auto"/>
              <w:right w:val="single" w:sz="4" w:space="0" w:color="auto"/>
            </w:tcBorders>
          </w:tcPr>
          <w:p w14:paraId="5BB404AE" w14:textId="77777777" w:rsidR="00A71927" w:rsidRPr="00A71927" w:rsidRDefault="00A71927" w:rsidP="00A71927">
            <w:pPr>
              <w:ind w:left="720"/>
              <w:contextualSpacing/>
              <w:jc w:val="both"/>
            </w:pPr>
          </w:p>
        </w:tc>
        <w:tc>
          <w:tcPr>
            <w:tcW w:w="540" w:type="dxa"/>
            <w:tcBorders>
              <w:top w:val="single" w:sz="4" w:space="0" w:color="auto"/>
              <w:left w:val="single" w:sz="4" w:space="0" w:color="auto"/>
              <w:bottom w:val="single" w:sz="4" w:space="0" w:color="auto"/>
              <w:right w:val="single" w:sz="4" w:space="0" w:color="auto"/>
            </w:tcBorders>
          </w:tcPr>
          <w:p w14:paraId="2424610D" w14:textId="77777777" w:rsidR="00A71927" w:rsidRPr="00A71927" w:rsidRDefault="00A71927" w:rsidP="00A71927">
            <w:pPr>
              <w:ind w:left="720"/>
              <w:contextualSpacing/>
              <w:jc w:val="both"/>
            </w:pPr>
          </w:p>
        </w:tc>
        <w:tc>
          <w:tcPr>
            <w:tcW w:w="563" w:type="dxa"/>
            <w:tcBorders>
              <w:top w:val="single" w:sz="4" w:space="0" w:color="auto"/>
              <w:left w:val="single" w:sz="4" w:space="0" w:color="auto"/>
              <w:bottom w:val="single" w:sz="4" w:space="0" w:color="auto"/>
              <w:right w:val="single" w:sz="4" w:space="0" w:color="auto"/>
            </w:tcBorders>
          </w:tcPr>
          <w:p w14:paraId="22AC0166" w14:textId="77777777" w:rsidR="00A71927" w:rsidRPr="00A71927" w:rsidRDefault="00A71927" w:rsidP="00A71927">
            <w:pPr>
              <w:ind w:left="720"/>
              <w:contextualSpacing/>
              <w:jc w:val="both"/>
            </w:pPr>
          </w:p>
        </w:tc>
      </w:tr>
      <w:tr w:rsidR="00A71927" w:rsidRPr="00A71927" w14:paraId="47D07006" w14:textId="77777777" w:rsidTr="00B86D25">
        <w:tc>
          <w:tcPr>
            <w:tcW w:w="7470" w:type="dxa"/>
            <w:tcBorders>
              <w:top w:val="single" w:sz="4" w:space="0" w:color="auto"/>
              <w:left w:val="single" w:sz="4" w:space="0" w:color="auto"/>
              <w:bottom w:val="single" w:sz="4" w:space="0" w:color="auto"/>
              <w:right w:val="single" w:sz="4" w:space="0" w:color="auto"/>
            </w:tcBorders>
          </w:tcPr>
          <w:p w14:paraId="106C48DB" w14:textId="77777777" w:rsidR="00A71927" w:rsidRPr="00A71927" w:rsidRDefault="00A71927" w:rsidP="005A78C8">
            <w:pPr>
              <w:contextualSpacing/>
              <w:jc w:val="both"/>
            </w:pPr>
            <w:r w:rsidRPr="00A71927">
              <w:t xml:space="preserve">The regulation on outdoor freedom is favorable </w:t>
            </w:r>
          </w:p>
        </w:tc>
        <w:tc>
          <w:tcPr>
            <w:tcW w:w="360" w:type="dxa"/>
            <w:tcBorders>
              <w:top w:val="single" w:sz="4" w:space="0" w:color="auto"/>
              <w:left w:val="single" w:sz="4" w:space="0" w:color="auto"/>
              <w:bottom w:val="single" w:sz="4" w:space="0" w:color="auto"/>
              <w:right w:val="single" w:sz="4" w:space="0" w:color="auto"/>
            </w:tcBorders>
          </w:tcPr>
          <w:p w14:paraId="2533C550" w14:textId="77777777" w:rsidR="00A71927" w:rsidRPr="00A71927" w:rsidRDefault="00A71927" w:rsidP="00A71927">
            <w:pPr>
              <w:ind w:left="720"/>
              <w:contextualSpacing/>
              <w:jc w:val="both"/>
            </w:pPr>
          </w:p>
        </w:tc>
        <w:tc>
          <w:tcPr>
            <w:tcW w:w="540" w:type="dxa"/>
            <w:tcBorders>
              <w:top w:val="single" w:sz="4" w:space="0" w:color="auto"/>
              <w:left w:val="single" w:sz="4" w:space="0" w:color="auto"/>
              <w:bottom w:val="single" w:sz="4" w:space="0" w:color="auto"/>
              <w:right w:val="single" w:sz="4" w:space="0" w:color="auto"/>
            </w:tcBorders>
          </w:tcPr>
          <w:p w14:paraId="4E255A0A" w14:textId="77777777" w:rsidR="00A71927" w:rsidRPr="00A71927" w:rsidRDefault="00A71927" w:rsidP="00A71927">
            <w:pPr>
              <w:ind w:left="720"/>
              <w:contextualSpacing/>
              <w:jc w:val="both"/>
            </w:pPr>
          </w:p>
        </w:tc>
        <w:tc>
          <w:tcPr>
            <w:tcW w:w="540" w:type="dxa"/>
            <w:tcBorders>
              <w:top w:val="single" w:sz="4" w:space="0" w:color="auto"/>
              <w:left w:val="single" w:sz="4" w:space="0" w:color="auto"/>
              <w:bottom w:val="single" w:sz="4" w:space="0" w:color="auto"/>
              <w:right w:val="single" w:sz="4" w:space="0" w:color="auto"/>
            </w:tcBorders>
          </w:tcPr>
          <w:p w14:paraId="09FC1285" w14:textId="77777777" w:rsidR="00A71927" w:rsidRPr="00A71927" w:rsidRDefault="00A71927" w:rsidP="00A71927">
            <w:pPr>
              <w:ind w:left="720"/>
              <w:contextualSpacing/>
              <w:jc w:val="both"/>
            </w:pPr>
          </w:p>
        </w:tc>
        <w:tc>
          <w:tcPr>
            <w:tcW w:w="540" w:type="dxa"/>
            <w:tcBorders>
              <w:top w:val="single" w:sz="4" w:space="0" w:color="auto"/>
              <w:left w:val="single" w:sz="4" w:space="0" w:color="auto"/>
              <w:bottom w:val="single" w:sz="4" w:space="0" w:color="auto"/>
              <w:right w:val="single" w:sz="4" w:space="0" w:color="auto"/>
            </w:tcBorders>
          </w:tcPr>
          <w:p w14:paraId="265F2679" w14:textId="77777777" w:rsidR="00A71927" w:rsidRPr="00A71927" w:rsidRDefault="00A71927" w:rsidP="00A71927">
            <w:pPr>
              <w:ind w:left="720"/>
              <w:contextualSpacing/>
              <w:jc w:val="both"/>
            </w:pPr>
          </w:p>
        </w:tc>
        <w:tc>
          <w:tcPr>
            <w:tcW w:w="563" w:type="dxa"/>
            <w:tcBorders>
              <w:top w:val="single" w:sz="4" w:space="0" w:color="auto"/>
              <w:left w:val="single" w:sz="4" w:space="0" w:color="auto"/>
              <w:bottom w:val="single" w:sz="4" w:space="0" w:color="auto"/>
              <w:right w:val="single" w:sz="4" w:space="0" w:color="auto"/>
            </w:tcBorders>
          </w:tcPr>
          <w:p w14:paraId="2B53C59A" w14:textId="77777777" w:rsidR="00A71927" w:rsidRPr="00A71927" w:rsidRDefault="00A71927" w:rsidP="00A71927">
            <w:pPr>
              <w:ind w:left="720"/>
              <w:contextualSpacing/>
              <w:jc w:val="both"/>
            </w:pPr>
          </w:p>
        </w:tc>
      </w:tr>
      <w:tr w:rsidR="00A71927" w:rsidRPr="00A71927" w14:paraId="6B0D016A" w14:textId="77777777" w:rsidTr="00B86D25">
        <w:tc>
          <w:tcPr>
            <w:tcW w:w="7470" w:type="dxa"/>
            <w:tcBorders>
              <w:top w:val="single" w:sz="4" w:space="0" w:color="auto"/>
              <w:left w:val="single" w:sz="4" w:space="0" w:color="auto"/>
              <w:bottom w:val="single" w:sz="4" w:space="0" w:color="auto"/>
              <w:right w:val="single" w:sz="4" w:space="0" w:color="auto"/>
            </w:tcBorders>
          </w:tcPr>
          <w:p w14:paraId="2266702C" w14:textId="77777777" w:rsidR="00A71927" w:rsidRPr="00A71927" w:rsidRDefault="00A71927" w:rsidP="005A78C8">
            <w:pPr>
              <w:contextualSpacing/>
              <w:jc w:val="both"/>
            </w:pPr>
            <w:r w:rsidRPr="00A71927">
              <w:t>I have enough time for recreation</w:t>
            </w:r>
          </w:p>
        </w:tc>
        <w:tc>
          <w:tcPr>
            <w:tcW w:w="360" w:type="dxa"/>
            <w:tcBorders>
              <w:top w:val="single" w:sz="4" w:space="0" w:color="auto"/>
              <w:left w:val="single" w:sz="4" w:space="0" w:color="auto"/>
              <w:bottom w:val="single" w:sz="4" w:space="0" w:color="auto"/>
              <w:right w:val="single" w:sz="4" w:space="0" w:color="auto"/>
            </w:tcBorders>
          </w:tcPr>
          <w:p w14:paraId="4EEA013B" w14:textId="77777777" w:rsidR="00A71927" w:rsidRPr="00A71927" w:rsidRDefault="00A71927" w:rsidP="00A71927">
            <w:pPr>
              <w:ind w:left="720"/>
              <w:contextualSpacing/>
              <w:jc w:val="both"/>
            </w:pPr>
          </w:p>
        </w:tc>
        <w:tc>
          <w:tcPr>
            <w:tcW w:w="540" w:type="dxa"/>
            <w:tcBorders>
              <w:top w:val="single" w:sz="4" w:space="0" w:color="auto"/>
              <w:left w:val="single" w:sz="4" w:space="0" w:color="auto"/>
              <w:bottom w:val="single" w:sz="4" w:space="0" w:color="auto"/>
              <w:right w:val="single" w:sz="4" w:space="0" w:color="auto"/>
            </w:tcBorders>
          </w:tcPr>
          <w:p w14:paraId="023E0596" w14:textId="77777777" w:rsidR="00A71927" w:rsidRPr="00A71927" w:rsidRDefault="00A71927" w:rsidP="00A71927">
            <w:pPr>
              <w:ind w:left="720"/>
              <w:contextualSpacing/>
              <w:jc w:val="both"/>
            </w:pPr>
          </w:p>
        </w:tc>
        <w:tc>
          <w:tcPr>
            <w:tcW w:w="540" w:type="dxa"/>
            <w:tcBorders>
              <w:top w:val="single" w:sz="4" w:space="0" w:color="auto"/>
              <w:left w:val="single" w:sz="4" w:space="0" w:color="auto"/>
              <w:bottom w:val="single" w:sz="4" w:space="0" w:color="auto"/>
              <w:right w:val="single" w:sz="4" w:space="0" w:color="auto"/>
            </w:tcBorders>
          </w:tcPr>
          <w:p w14:paraId="2068F41B" w14:textId="77777777" w:rsidR="00A71927" w:rsidRPr="00A71927" w:rsidRDefault="00A71927" w:rsidP="00A71927">
            <w:pPr>
              <w:ind w:left="720"/>
              <w:contextualSpacing/>
              <w:jc w:val="both"/>
            </w:pPr>
          </w:p>
        </w:tc>
        <w:tc>
          <w:tcPr>
            <w:tcW w:w="540" w:type="dxa"/>
            <w:tcBorders>
              <w:top w:val="single" w:sz="4" w:space="0" w:color="auto"/>
              <w:left w:val="single" w:sz="4" w:space="0" w:color="auto"/>
              <w:bottom w:val="single" w:sz="4" w:space="0" w:color="auto"/>
              <w:right w:val="single" w:sz="4" w:space="0" w:color="auto"/>
            </w:tcBorders>
          </w:tcPr>
          <w:p w14:paraId="75697484" w14:textId="77777777" w:rsidR="00A71927" w:rsidRPr="00A71927" w:rsidRDefault="00A71927" w:rsidP="00A71927">
            <w:pPr>
              <w:ind w:left="720"/>
              <w:contextualSpacing/>
              <w:jc w:val="both"/>
            </w:pPr>
          </w:p>
        </w:tc>
        <w:tc>
          <w:tcPr>
            <w:tcW w:w="563" w:type="dxa"/>
            <w:tcBorders>
              <w:top w:val="single" w:sz="4" w:space="0" w:color="auto"/>
              <w:left w:val="single" w:sz="4" w:space="0" w:color="auto"/>
              <w:bottom w:val="single" w:sz="4" w:space="0" w:color="auto"/>
              <w:right w:val="single" w:sz="4" w:space="0" w:color="auto"/>
            </w:tcBorders>
          </w:tcPr>
          <w:p w14:paraId="69A7F272" w14:textId="77777777" w:rsidR="00A71927" w:rsidRPr="00A71927" w:rsidRDefault="00A71927" w:rsidP="00A71927">
            <w:pPr>
              <w:ind w:left="720"/>
              <w:contextualSpacing/>
              <w:jc w:val="both"/>
            </w:pPr>
          </w:p>
        </w:tc>
      </w:tr>
      <w:tr w:rsidR="00A71927" w:rsidRPr="00A71927" w14:paraId="3F554E7C" w14:textId="77777777" w:rsidTr="00B86D25">
        <w:tc>
          <w:tcPr>
            <w:tcW w:w="7470" w:type="dxa"/>
            <w:tcBorders>
              <w:top w:val="single" w:sz="4" w:space="0" w:color="auto"/>
              <w:left w:val="single" w:sz="4" w:space="0" w:color="auto"/>
              <w:bottom w:val="single" w:sz="4" w:space="0" w:color="auto"/>
              <w:right w:val="single" w:sz="4" w:space="0" w:color="auto"/>
            </w:tcBorders>
          </w:tcPr>
          <w:p w14:paraId="6CFC1EF7" w14:textId="77777777" w:rsidR="00A71927" w:rsidRPr="00A71927" w:rsidRDefault="00A71927" w:rsidP="005A78C8">
            <w:pPr>
              <w:contextualSpacing/>
              <w:jc w:val="both"/>
            </w:pPr>
            <w:r w:rsidRPr="00A71927">
              <w:t xml:space="preserve">My issues are handled in a fair and just way </w:t>
            </w:r>
          </w:p>
        </w:tc>
        <w:tc>
          <w:tcPr>
            <w:tcW w:w="360" w:type="dxa"/>
            <w:tcBorders>
              <w:top w:val="single" w:sz="4" w:space="0" w:color="auto"/>
              <w:left w:val="single" w:sz="4" w:space="0" w:color="auto"/>
              <w:bottom w:val="single" w:sz="4" w:space="0" w:color="auto"/>
              <w:right w:val="single" w:sz="4" w:space="0" w:color="auto"/>
            </w:tcBorders>
          </w:tcPr>
          <w:p w14:paraId="1F3CD375" w14:textId="77777777" w:rsidR="00A71927" w:rsidRPr="00A71927" w:rsidRDefault="00A71927" w:rsidP="00A71927">
            <w:pPr>
              <w:ind w:left="720"/>
              <w:contextualSpacing/>
              <w:jc w:val="both"/>
            </w:pPr>
          </w:p>
        </w:tc>
        <w:tc>
          <w:tcPr>
            <w:tcW w:w="540" w:type="dxa"/>
            <w:tcBorders>
              <w:top w:val="single" w:sz="4" w:space="0" w:color="auto"/>
              <w:left w:val="single" w:sz="4" w:space="0" w:color="auto"/>
              <w:bottom w:val="single" w:sz="4" w:space="0" w:color="auto"/>
              <w:right w:val="single" w:sz="4" w:space="0" w:color="auto"/>
            </w:tcBorders>
          </w:tcPr>
          <w:p w14:paraId="7B88EE5E" w14:textId="77777777" w:rsidR="00A71927" w:rsidRPr="00A71927" w:rsidRDefault="00A71927" w:rsidP="00A71927">
            <w:pPr>
              <w:ind w:left="720"/>
              <w:contextualSpacing/>
              <w:jc w:val="both"/>
            </w:pPr>
          </w:p>
        </w:tc>
        <w:tc>
          <w:tcPr>
            <w:tcW w:w="540" w:type="dxa"/>
            <w:tcBorders>
              <w:top w:val="single" w:sz="4" w:space="0" w:color="auto"/>
              <w:left w:val="single" w:sz="4" w:space="0" w:color="auto"/>
              <w:bottom w:val="single" w:sz="4" w:space="0" w:color="auto"/>
              <w:right w:val="single" w:sz="4" w:space="0" w:color="auto"/>
            </w:tcBorders>
          </w:tcPr>
          <w:p w14:paraId="4F2D7533" w14:textId="77777777" w:rsidR="00A71927" w:rsidRPr="00A71927" w:rsidRDefault="00A71927" w:rsidP="00A71927">
            <w:pPr>
              <w:ind w:left="720"/>
              <w:contextualSpacing/>
              <w:jc w:val="both"/>
            </w:pPr>
          </w:p>
        </w:tc>
        <w:tc>
          <w:tcPr>
            <w:tcW w:w="540" w:type="dxa"/>
            <w:tcBorders>
              <w:top w:val="single" w:sz="4" w:space="0" w:color="auto"/>
              <w:left w:val="single" w:sz="4" w:space="0" w:color="auto"/>
              <w:bottom w:val="single" w:sz="4" w:space="0" w:color="auto"/>
              <w:right w:val="single" w:sz="4" w:space="0" w:color="auto"/>
            </w:tcBorders>
          </w:tcPr>
          <w:p w14:paraId="1DF5F27B" w14:textId="77777777" w:rsidR="00A71927" w:rsidRPr="00A71927" w:rsidRDefault="00A71927" w:rsidP="00A71927">
            <w:pPr>
              <w:ind w:left="720"/>
              <w:contextualSpacing/>
              <w:jc w:val="both"/>
            </w:pPr>
          </w:p>
        </w:tc>
        <w:tc>
          <w:tcPr>
            <w:tcW w:w="563" w:type="dxa"/>
            <w:tcBorders>
              <w:top w:val="single" w:sz="4" w:space="0" w:color="auto"/>
              <w:left w:val="single" w:sz="4" w:space="0" w:color="auto"/>
              <w:bottom w:val="single" w:sz="4" w:space="0" w:color="auto"/>
              <w:right w:val="single" w:sz="4" w:space="0" w:color="auto"/>
            </w:tcBorders>
          </w:tcPr>
          <w:p w14:paraId="7F642110" w14:textId="77777777" w:rsidR="00A71927" w:rsidRPr="00A71927" w:rsidRDefault="00A71927" w:rsidP="00A71927">
            <w:pPr>
              <w:ind w:left="720"/>
              <w:contextualSpacing/>
              <w:jc w:val="both"/>
            </w:pPr>
          </w:p>
        </w:tc>
      </w:tr>
      <w:tr w:rsidR="00A71927" w:rsidRPr="00A71927" w14:paraId="0C5A07BE" w14:textId="77777777" w:rsidTr="00B86D25">
        <w:tc>
          <w:tcPr>
            <w:tcW w:w="7470" w:type="dxa"/>
            <w:tcBorders>
              <w:top w:val="single" w:sz="4" w:space="0" w:color="auto"/>
              <w:left w:val="single" w:sz="4" w:space="0" w:color="auto"/>
              <w:bottom w:val="single" w:sz="4" w:space="0" w:color="auto"/>
              <w:right w:val="single" w:sz="4" w:space="0" w:color="auto"/>
            </w:tcBorders>
          </w:tcPr>
          <w:p w14:paraId="46B0C5A3" w14:textId="77777777" w:rsidR="00A71927" w:rsidRPr="00A71927" w:rsidRDefault="00A71927" w:rsidP="005A78C8">
            <w:pPr>
              <w:contextualSpacing/>
              <w:jc w:val="both"/>
            </w:pPr>
            <w:r w:rsidRPr="00A71927">
              <w:t>I access educational programs</w:t>
            </w:r>
          </w:p>
        </w:tc>
        <w:tc>
          <w:tcPr>
            <w:tcW w:w="360" w:type="dxa"/>
            <w:tcBorders>
              <w:top w:val="single" w:sz="4" w:space="0" w:color="auto"/>
              <w:left w:val="single" w:sz="4" w:space="0" w:color="auto"/>
              <w:bottom w:val="single" w:sz="4" w:space="0" w:color="auto"/>
              <w:right w:val="single" w:sz="4" w:space="0" w:color="auto"/>
            </w:tcBorders>
          </w:tcPr>
          <w:p w14:paraId="069AC8D9" w14:textId="77777777" w:rsidR="00A71927" w:rsidRPr="00A71927" w:rsidRDefault="00A71927" w:rsidP="00A71927">
            <w:pPr>
              <w:ind w:left="720"/>
              <w:contextualSpacing/>
              <w:jc w:val="both"/>
            </w:pPr>
          </w:p>
        </w:tc>
        <w:tc>
          <w:tcPr>
            <w:tcW w:w="540" w:type="dxa"/>
            <w:tcBorders>
              <w:top w:val="single" w:sz="4" w:space="0" w:color="auto"/>
              <w:left w:val="single" w:sz="4" w:space="0" w:color="auto"/>
              <w:bottom w:val="single" w:sz="4" w:space="0" w:color="auto"/>
              <w:right w:val="single" w:sz="4" w:space="0" w:color="auto"/>
            </w:tcBorders>
          </w:tcPr>
          <w:p w14:paraId="7B17DD02" w14:textId="77777777" w:rsidR="00A71927" w:rsidRPr="00A71927" w:rsidRDefault="00A71927" w:rsidP="00A71927">
            <w:pPr>
              <w:ind w:left="720"/>
              <w:contextualSpacing/>
              <w:jc w:val="both"/>
            </w:pPr>
          </w:p>
        </w:tc>
        <w:tc>
          <w:tcPr>
            <w:tcW w:w="540" w:type="dxa"/>
            <w:tcBorders>
              <w:top w:val="single" w:sz="4" w:space="0" w:color="auto"/>
              <w:left w:val="single" w:sz="4" w:space="0" w:color="auto"/>
              <w:bottom w:val="single" w:sz="4" w:space="0" w:color="auto"/>
              <w:right w:val="single" w:sz="4" w:space="0" w:color="auto"/>
            </w:tcBorders>
          </w:tcPr>
          <w:p w14:paraId="5D868E0F" w14:textId="77777777" w:rsidR="00A71927" w:rsidRPr="00A71927" w:rsidRDefault="00A71927" w:rsidP="00A71927">
            <w:pPr>
              <w:ind w:left="720"/>
              <w:contextualSpacing/>
              <w:jc w:val="both"/>
            </w:pPr>
          </w:p>
        </w:tc>
        <w:tc>
          <w:tcPr>
            <w:tcW w:w="540" w:type="dxa"/>
            <w:tcBorders>
              <w:top w:val="single" w:sz="4" w:space="0" w:color="auto"/>
              <w:left w:val="single" w:sz="4" w:space="0" w:color="auto"/>
              <w:bottom w:val="single" w:sz="4" w:space="0" w:color="auto"/>
              <w:right w:val="single" w:sz="4" w:space="0" w:color="auto"/>
            </w:tcBorders>
          </w:tcPr>
          <w:p w14:paraId="0E04CADD" w14:textId="77777777" w:rsidR="00A71927" w:rsidRPr="00A71927" w:rsidRDefault="00A71927" w:rsidP="00A71927">
            <w:pPr>
              <w:ind w:left="720"/>
              <w:contextualSpacing/>
              <w:jc w:val="both"/>
            </w:pPr>
          </w:p>
        </w:tc>
        <w:tc>
          <w:tcPr>
            <w:tcW w:w="563" w:type="dxa"/>
            <w:tcBorders>
              <w:top w:val="single" w:sz="4" w:space="0" w:color="auto"/>
              <w:left w:val="single" w:sz="4" w:space="0" w:color="auto"/>
              <w:bottom w:val="single" w:sz="4" w:space="0" w:color="auto"/>
              <w:right w:val="single" w:sz="4" w:space="0" w:color="auto"/>
            </w:tcBorders>
          </w:tcPr>
          <w:p w14:paraId="68E74BF6" w14:textId="77777777" w:rsidR="00A71927" w:rsidRPr="00A71927" w:rsidRDefault="00A71927" w:rsidP="00A71927">
            <w:pPr>
              <w:ind w:left="720"/>
              <w:contextualSpacing/>
              <w:jc w:val="both"/>
            </w:pPr>
          </w:p>
        </w:tc>
      </w:tr>
    </w:tbl>
    <w:p w14:paraId="74E7C2A9" w14:textId="77777777" w:rsidR="00A71927" w:rsidRPr="00A71927" w:rsidRDefault="00A71927" w:rsidP="00A71927">
      <w:pPr>
        <w:spacing w:after="0" w:line="360" w:lineRule="auto"/>
        <w:jc w:val="both"/>
        <w:rPr>
          <w:rFonts w:eastAsia="Calibri"/>
          <w:i w:val="0"/>
          <w:iCs w:val="0"/>
        </w:rPr>
      </w:pPr>
    </w:p>
    <w:p w14:paraId="7A23C7E6" w14:textId="77777777" w:rsidR="00A71927" w:rsidRDefault="00A71927" w:rsidP="00A71927">
      <w:pPr>
        <w:spacing w:after="0" w:line="360" w:lineRule="auto"/>
        <w:jc w:val="both"/>
        <w:rPr>
          <w:rFonts w:eastAsia="Calibri"/>
          <w:b/>
          <w:bCs/>
          <w:i w:val="0"/>
          <w:iCs w:val="0"/>
        </w:rPr>
      </w:pPr>
      <w:r w:rsidRPr="00A71927">
        <w:rPr>
          <w:rFonts w:eastAsia="Calibri"/>
          <w:b/>
          <w:bCs/>
          <w:i w:val="0"/>
          <w:iCs w:val="0"/>
        </w:rPr>
        <w:t>Section D: Workload on the Inmate Mental Health</w:t>
      </w:r>
    </w:p>
    <w:p w14:paraId="13DB67A9" w14:textId="77777777" w:rsidR="00A71927" w:rsidRPr="00A71927" w:rsidRDefault="00A71927" w:rsidP="00A71927">
      <w:pPr>
        <w:spacing w:after="0" w:line="360" w:lineRule="auto"/>
        <w:jc w:val="both"/>
        <w:rPr>
          <w:rFonts w:eastAsia="Calibri"/>
          <w:b/>
          <w:bCs/>
          <w:i w:val="0"/>
          <w:iCs w:val="0"/>
        </w:rPr>
      </w:pPr>
    </w:p>
    <w:p w14:paraId="49B8C228" w14:textId="77777777" w:rsidR="00A71927" w:rsidRPr="00A71927" w:rsidRDefault="00A71927" w:rsidP="00A71927">
      <w:pPr>
        <w:spacing w:after="0" w:line="360" w:lineRule="auto"/>
        <w:jc w:val="both"/>
        <w:rPr>
          <w:rFonts w:eastAsia="Calibri"/>
          <w:i w:val="0"/>
          <w:iCs w:val="0"/>
        </w:rPr>
      </w:pPr>
      <w:r w:rsidRPr="00A71927">
        <w:rPr>
          <w:rFonts w:eastAsia="Calibri"/>
          <w:i w:val="0"/>
          <w:iCs w:val="0"/>
        </w:rPr>
        <w:t xml:space="preserve"> The </w:t>
      </w:r>
      <w:proofErr w:type="gramStart"/>
      <w:r w:rsidRPr="00A71927">
        <w:rPr>
          <w:rFonts w:eastAsia="Calibri"/>
          <w:i w:val="0"/>
          <w:iCs w:val="0"/>
        </w:rPr>
        <w:t>workload on inmate translate</w:t>
      </w:r>
      <w:proofErr w:type="gramEnd"/>
      <w:r w:rsidRPr="00A71927">
        <w:rPr>
          <w:rFonts w:eastAsia="Calibri"/>
          <w:i w:val="0"/>
          <w:iCs w:val="0"/>
        </w:rPr>
        <w:t xml:space="preserve"> to extend of physical engagement of inmates in day-to-day work such as manual work and monotony of environments they are exposed to in daily basis.</w:t>
      </w:r>
    </w:p>
    <w:p w14:paraId="4FFD5F42" w14:textId="77777777" w:rsidR="00A71927" w:rsidRPr="00A71927" w:rsidRDefault="00A71927" w:rsidP="00A71927">
      <w:pPr>
        <w:spacing w:after="0" w:line="360" w:lineRule="auto"/>
        <w:jc w:val="both"/>
        <w:rPr>
          <w:rFonts w:eastAsia="Calibri"/>
          <w:b/>
          <w:i w:val="0"/>
          <w:iCs w:val="0"/>
        </w:rPr>
      </w:pPr>
      <w:r w:rsidRPr="00A71927">
        <w:rPr>
          <w:rFonts w:eastAsia="Calibri"/>
          <w:i w:val="0"/>
          <w:iCs w:val="0"/>
        </w:rPr>
        <w:t>How would you describe the nature of Workload on the Inmate Mental Health? In a scale of 5, tick the ones applicable as per your preference where</w:t>
      </w:r>
      <w:r w:rsidRPr="00A71927">
        <w:rPr>
          <w:rFonts w:eastAsia="Calibri"/>
          <w:b/>
          <w:i w:val="0"/>
          <w:iCs w:val="0"/>
        </w:rPr>
        <w:t xml:space="preserve"> 5 -Strongly Agree 4 -Agree 3- Neutral 2-Disagree 1 -Strongly Disagree </w:t>
      </w:r>
    </w:p>
    <w:p w14:paraId="463C41F1" w14:textId="77777777" w:rsidR="00A71927" w:rsidRPr="00A71927" w:rsidRDefault="00A71927" w:rsidP="00A71927">
      <w:pPr>
        <w:spacing w:after="0" w:line="360" w:lineRule="auto"/>
        <w:jc w:val="both"/>
        <w:rPr>
          <w:rFonts w:eastAsia="Calibri"/>
          <w:i w:val="0"/>
          <w:iCs w:val="0"/>
        </w:rPr>
      </w:pPr>
    </w:p>
    <w:tbl>
      <w:tblPr>
        <w:tblStyle w:val="TableGrid"/>
        <w:tblW w:w="10013" w:type="dxa"/>
        <w:tblInd w:w="-95" w:type="dxa"/>
        <w:tblLook w:val="04A0" w:firstRow="1" w:lastRow="0" w:firstColumn="1" w:lastColumn="0" w:noHBand="0" w:noVBand="1"/>
      </w:tblPr>
      <w:tblGrid>
        <w:gridCol w:w="4733"/>
        <w:gridCol w:w="1056"/>
        <w:gridCol w:w="1056"/>
        <w:gridCol w:w="1056"/>
        <w:gridCol w:w="1056"/>
        <w:gridCol w:w="1056"/>
      </w:tblGrid>
      <w:tr w:rsidR="00A71927" w:rsidRPr="00A71927" w14:paraId="35BA56E9" w14:textId="77777777" w:rsidTr="00B86D25">
        <w:tc>
          <w:tcPr>
            <w:tcW w:w="7470" w:type="dxa"/>
            <w:tcBorders>
              <w:top w:val="single" w:sz="4" w:space="0" w:color="auto"/>
              <w:left w:val="single" w:sz="4" w:space="0" w:color="auto"/>
              <w:bottom w:val="single" w:sz="4" w:space="0" w:color="auto"/>
              <w:right w:val="single" w:sz="4" w:space="0" w:color="auto"/>
            </w:tcBorders>
          </w:tcPr>
          <w:p w14:paraId="10BA81A9" w14:textId="77777777" w:rsidR="00A71927" w:rsidRPr="00A71927" w:rsidRDefault="00A71927" w:rsidP="005A78C8">
            <w:pPr>
              <w:contextualSpacing/>
              <w:jc w:val="both"/>
            </w:pPr>
            <w:r w:rsidRPr="00A71927">
              <w:t xml:space="preserve">Workload on the Inmates: In this institution I feel, </w:t>
            </w:r>
          </w:p>
        </w:tc>
        <w:tc>
          <w:tcPr>
            <w:tcW w:w="360" w:type="dxa"/>
            <w:tcBorders>
              <w:top w:val="single" w:sz="4" w:space="0" w:color="auto"/>
              <w:left w:val="single" w:sz="4" w:space="0" w:color="auto"/>
              <w:bottom w:val="single" w:sz="4" w:space="0" w:color="auto"/>
              <w:right w:val="single" w:sz="4" w:space="0" w:color="auto"/>
            </w:tcBorders>
          </w:tcPr>
          <w:p w14:paraId="5E0CF254" w14:textId="77777777" w:rsidR="00A71927" w:rsidRPr="00A71927" w:rsidRDefault="00A71927" w:rsidP="00A71927">
            <w:pPr>
              <w:ind w:left="720"/>
              <w:contextualSpacing/>
              <w:jc w:val="both"/>
            </w:pPr>
            <w:r w:rsidRPr="00A71927">
              <w:t xml:space="preserve">5 </w:t>
            </w:r>
          </w:p>
        </w:tc>
        <w:tc>
          <w:tcPr>
            <w:tcW w:w="540" w:type="dxa"/>
            <w:tcBorders>
              <w:top w:val="single" w:sz="4" w:space="0" w:color="auto"/>
              <w:left w:val="single" w:sz="4" w:space="0" w:color="auto"/>
              <w:bottom w:val="single" w:sz="4" w:space="0" w:color="auto"/>
              <w:right w:val="single" w:sz="4" w:space="0" w:color="auto"/>
            </w:tcBorders>
          </w:tcPr>
          <w:p w14:paraId="31B97ABA" w14:textId="77777777" w:rsidR="00A71927" w:rsidRPr="00A71927" w:rsidRDefault="00A71927" w:rsidP="00A71927">
            <w:pPr>
              <w:ind w:left="720"/>
              <w:contextualSpacing/>
              <w:jc w:val="both"/>
            </w:pPr>
            <w:r w:rsidRPr="00A71927">
              <w:t xml:space="preserve">4 </w:t>
            </w:r>
          </w:p>
        </w:tc>
        <w:tc>
          <w:tcPr>
            <w:tcW w:w="540" w:type="dxa"/>
            <w:tcBorders>
              <w:top w:val="single" w:sz="4" w:space="0" w:color="auto"/>
              <w:left w:val="single" w:sz="4" w:space="0" w:color="auto"/>
              <w:bottom w:val="single" w:sz="4" w:space="0" w:color="auto"/>
              <w:right w:val="single" w:sz="4" w:space="0" w:color="auto"/>
            </w:tcBorders>
          </w:tcPr>
          <w:p w14:paraId="33A5EEDD" w14:textId="77777777" w:rsidR="00A71927" w:rsidRPr="00A71927" w:rsidRDefault="00A71927" w:rsidP="00A71927">
            <w:pPr>
              <w:ind w:left="720"/>
              <w:contextualSpacing/>
              <w:jc w:val="both"/>
            </w:pPr>
            <w:r w:rsidRPr="00A71927">
              <w:t xml:space="preserve">3 </w:t>
            </w:r>
          </w:p>
        </w:tc>
        <w:tc>
          <w:tcPr>
            <w:tcW w:w="540" w:type="dxa"/>
            <w:tcBorders>
              <w:top w:val="single" w:sz="4" w:space="0" w:color="auto"/>
              <w:left w:val="single" w:sz="4" w:space="0" w:color="auto"/>
              <w:bottom w:val="single" w:sz="4" w:space="0" w:color="auto"/>
              <w:right w:val="single" w:sz="4" w:space="0" w:color="auto"/>
            </w:tcBorders>
          </w:tcPr>
          <w:p w14:paraId="7FC95E16" w14:textId="77777777" w:rsidR="00A71927" w:rsidRPr="00A71927" w:rsidRDefault="00A71927" w:rsidP="00A71927">
            <w:pPr>
              <w:ind w:left="720"/>
              <w:contextualSpacing/>
              <w:jc w:val="both"/>
            </w:pPr>
            <w:r w:rsidRPr="00A71927">
              <w:t>2</w:t>
            </w:r>
          </w:p>
          <w:p w14:paraId="6B2B6EF8" w14:textId="77777777" w:rsidR="00A71927" w:rsidRPr="00A71927" w:rsidRDefault="00A71927" w:rsidP="00A71927">
            <w:pPr>
              <w:ind w:left="720"/>
              <w:contextualSpacing/>
              <w:jc w:val="both"/>
            </w:pPr>
          </w:p>
        </w:tc>
        <w:tc>
          <w:tcPr>
            <w:tcW w:w="563" w:type="dxa"/>
            <w:tcBorders>
              <w:top w:val="single" w:sz="4" w:space="0" w:color="auto"/>
              <w:left w:val="single" w:sz="4" w:space="0" w:color="auto"/>
              <w:bottom w:val="single" w:sz="4" w:space="0" w:color="auto"/>
              <w:right w:val="single" w:sz="4" w:space="0" w:color="auto"/>
            </w:tcBorders>
          </w:tcPr>
          <w:p w14:paraId="7C4D1F65" w14:textId="77777777" w:rsidR="00A71927" w:rsidRPr="00A71927" w:rsidRDefault="00A71927" w:rsidP="00A71927">
            <w:pPr>
              <w:ind w:left="720"/>
              <w:contextualSpacing/>
              <w:jc w:val="both"/>
            </w:pPr>
            <w:r w:rsidRPr="00A71927">
              <w:t xml:space="preserve">1 </w:t>
            </w:r>
          </w:p>
        </w:tc>
      </w:tr>
      <w:tr w:rsidR="00A71927" w:rsidRPr="00A71927" w14:paraId="414E2BEE" w14:textId="77777777" w:rsidTr="00B86D25">
        <w:tc>
          <w:tcPr>
            <w:tcW w:w="7470" w:type="dxa"/>
            <w:tcBorders>
              <w:top w:val="single" w:sz="4" w:space="0" w:color="auto"/>
              <w:left w:val="single" w:sz="4" w:space="0" w:color="auto"/>
              <w:bottom w:val="single" w:sz="4" w:space="0" w:color="auto"/>
              <w:right w:val="single" w:sz="4" w:space="0" w:color="auto"/>
            </w:tcBorders>
          </w:tcPr>
          <w:p w14:paraId="48A4EDCE" w14:textId="77777777" w:rsidR="00A71927" w:rsidRPr="00A71927" w:rsidRDefault="00A71927" w:rsidP="005A78C8">
            <w:pPr>
              <w:contextualSpacing/>
              <w:jc w:val="both"/>
            </w:pPr>
            <w:r w:rsidRPr="00A71927">
              <w:t>The kind of manual work given does not overburden me</w:t>
            </w:r>
          </w:p>
        </w:tc>
        <w:tc>
          <w:tcPr>
            <w:tcW w:w="360" w:type="dxa"/>
            <w:tcBorders>
              <w:top w:val="single" w:sz="4" w:space="0" w:color="auto"/>
              <w:left w:val="single" w:sz="4" w:space="0" w:color="auto"/>
              <w:bottom w:val="single" w:sz="4" w:space="0" w:color="auto"/>
              <w:right w:val="single" w:sz="4" w:space="0" w:color="auto"/>
            </w:tcBorders>
          </w:tcPr>
          <w:p w14:paraId="7A43C469" w14:textId="77777777" w:rsidR="00A71927" w:rsidRPr="00A71927" w:rsidRDefault="00A71927" w:rsidP="00A71927">
            <w:pPr>
              <w:ind w:left="720"/>
              <w:contextualSpacing/>
              <w:jc w:val="both"/>
            </w:pPr>
          </w:p>
        </w:tc>
        <w:tc>
          <w:tcPr>
            <w:tcW w:w="540" w:type="dxa"/>
            <w:tcBorders>
              <w:top w:val="single" w:sz="4" w:space="0" w:color="auto"/>
              <w:left w:val="single" w:sz="4" w:space="0" w:color="auto"/>
              <w:bottom w:val="single" w:sz="4" w:space="0" w:color="auto"/>
              <w:right w:val="single" w:sz="4" w:space="0" w:color="auto"/>
            </w:tcBorders>
          </w:tcPr>
          <w:p w14:paraId="14D2E26A" w14:textId="77777777" w:rsidR="00A71927" w:rsidRPr="00A71927" w:rsidRDefault="00A71927" w:rsidP="00A71927">
            <w:pPr>
              <w:ind w:left="720"/>
              <w:contextualSpacing/>
              <w:jc w:val="both"/>
            </w:pPr>
          </w:p>
        </w:tc>
        <w:tc>
          <w:tcPr>
            <w:tcW w:w="540" w:type="dxa"/>
            <w:tcBorders>
              <w:top w:val="single" w:sz="4" w:space="0" w:color="auto"/>
              <w:left w:val="single" w:sz="4" w:space="0" w:color="auto"/>
              <w:bottom w:val="single" w:sz="4" w:space="0" w:color="auto"/>
              <w:right w:val="single" w:sz="4" w:space="0" w:color="auto"/>
            </w:tcBorders>
          </w:tcPr>
          <w:p w14:paraId="7944B021" w14:textId="77777777" w:rsidR="00A71927" w:rsidRPr="00A71927" w:rsidRDefault="00A71927" w:rsidP="00A71927">
            <w:pPr>
              <w:ind w:left="720"/>
              <w:contextualSpacing/>
              <w:jc w:val="both"/>
            </w:pPr>
          </w:p>
        </w:tc>
        <w:tc>
          <w:tcPr>
            <w:tcW w:w="540" w:type="dxa"/>
            <w:tcBorders>
              <w:top w:val="single" w:sz="4" w:space="0" w:color="auto"/>
              <w:left w:val="single" w:sz="4" w:space="0" w:color="auto"/>
              <w:bottom w:val="single" w:sz="4" w:space="0" w:color="auto"/>
              <w:right w:val="single" w:sz="4" w:space="0" w:color="auto"/>
            </w:tcBorders>
          </w:tcPr>
          <w:p w14:paraId="5B25E7F5" w14:textId="77777777" w:rsidR="00A71927" w:rsidRPr="00A71927" w:rsidRDefault="00A71927" w:rsidP="00A71927">
            <w:pPr>
              <w:ind w:left="720"/>
              <w:contextualSpacing/>
              <w:jc w:val="both"/>
            </w:pPr>
          </w:p>
        </w:tc>
        <w:tc>
          <w:tcPr>
            <w:tcW w:w="563" w:type="dxa"/>
            <w:tcBorders>
              <w:top w:val="single" w:sz="4" w:space="0" w:color="auto"/>
              <w:left w:val="single" w:sz="4" w:space="0" w:color="auto"/>
              <w:bottom w:val="single" w:sz="4" w:space="0" w:color="auto"/>
              <w:right w:val="single" w:sz="4" w:space="0" w:color="auto"/>
            </w:tcBorders>
          </w:tcPr>
          <w:p w14:paraId="58409983" w14:textId="77777777" w:rsidR="00A71927" w:rsidRPr="00A71927" w:rsidRDefault="00A71927" w:rsidP="00A71927">
            <w:pPr>
              <w:ind w:left="720"/>
              <w:contextualSpacing/>
              <w:jc w:val="both"/>
            </w:pPr>
          </w:p>
        </w:tc>
      </w:tr>
      <w:tr w:rsidR="00A71927" w:rsidRPr="00A71927" w14:paraId="3CE53F14" w14:textId="77777777" w:rsidTr="00B86D25">
        <w:tc>
          <w:tcPr>
            <w:tcW w:w="7470" w:type="dxa"/>
            <w:tcBorders>
              <w:top w:val="single" w:sz="4" w:space="0" w:color="auto"/>
              <w:left w:val="single" w:sz="4" w:space="0" w:color="auto"/>
              <w:bottom w:val="single" w:sz="4" w:space="0" w:color="auto"/>
              <w:right w:val="single" w:sz="4" w:space="0" w:color="auto"/>
            </w:tcBorders>
          </w:tcPr>
          <w:p w14:paraId="6EF80E2B" w14:textId="77777777" w:rsidR="00A71927" w:rsidRPr="00A71927" w:rsidRDefault="00A71927" w:rsidP="005A78C8">
            <w:pPr>
              <w:contextualSpacing/>
              <w:jc w:val="both"/>
            </w:pPr>
            <w:r w:rsidRPr="00A71927">
              <w:t xml:space="preserve">The work schedule is varied to reduce monotony </w:t>
            </w:r>
          </w:p>
        </w:tc>
        <w:tc>
          <w:tcPr>
            <w:tcW w:w="360" w:type="dxa"/>
            <w:tcBorders>
              <w:top w:val="single" w:sz="4" w:space="0" w:color="auto"/>
              <w:left w:val="single" w:sz="4" w:space="0" w:color="auto"/>
              <w:bottom w:val="single" w:sz="4" w:space="0" w:color="auto"/>
              <w:right w:val="single" w:sz="4" w:space="0" w:color="auto"/>
            </w:tcBorders>
          </w:tcPr>
          <w:p w14:paraId="3D44771D" w14:textId="77777777" w:rsidR="00A71927" w:rsidRPr="00A71927" w:rsidRDefault="00A71927" w:rsidP="00A71927">
            <w:pPr>
              <w:ind w:left="720"/>
              <w:contextualSpacing/>
              <w:jc w:val="both"/>
            </w:pPr>
          </w:p>
        </w:tc>
        <w:tc>
          <w:tcPr>
            <w:tcW w:w="540" w:type="dxa"/>
            <w:tcBorders>
              <w:top w:val="single" w:sz="4" w:space="0" w:color="auto"/>
              <w:left w:val="single" w:sz="4" w:space="0" w:color="auto"/>
              <w:bottom w:val="single" w:sz="4" w:space="0" w:color="auto"/>
              <w:right w:val="single" w:sz="4" w:space="0" w:color="auto"/>
            </w:tcBorders>
          </w:tcPr>
          <w:p w14:paraId="069A782B" w14:textId="77777777" w:rsidR="00A71927" w:rsidRPr="00A71927" w:rsidRDefault="00A71927" w:rsidP="00A71927">
            <w:pPr>
              <w:ind w:left="720"/>
              <w:contextualSpacing/>
              <w:jc w:val="both"/>
            </w:pPr>
          </w:p>
        </w:tc>
        <w:tc>
          <w:tcPr>
            <w:tcW w:w="540" w:type="dxa"/>
            <w:tcBorders>
              <w:top w:val="single" w:sz="4" w:space="0" w:color="auto"/>
              <w:left w:val="single" w:sz="4" w:space="0" w:color="auto"/>
              <w:bottom w:val="single" w:sz="4" w:space="0" w:color="auto"/>
              <w:right w:val="single" w:sz="4" w:space="0" w:color="auto"/>
            </w:tcBorders>
          </w:tcPr>
          <w:p w14:paraId="6F00BAEC" w14:textId="77777777" w:rsidR="00A71927" w:rsidRPr="00A71927" w:rsidRDefault="00A71927" w:rsidP="00A71927">
            <w:pPr>
              <w:ind w:left="720"/>
              <w:contextualSpacing/>
              <w:jc w:val="both"/>
            </w:pPr>
          </w:p>
        </w:tc>
        <w:tc>
          <w:tcPr>
            <w:tcW w:w="540" w:type="dxa"/>
            <w:tcBorders>
              <w:top w:val="single" w:sz="4" w:space="0" w:color="auto"/>
              <w:left w:val="single" w:sz="4" w:space="0" w:color="auto"/>
              <w:bottom w:val="single" w:sz="4" w:space="0" w:color="auto"/>
              <w:right w:val="single" w:sz="4" w:space="0" w:color="auto"/>
            </w:tcBorders>
          </w:tcPr>
          <w:p w14:paraId="0A0FDD82" w14:textId="77777777" w:rsidR="00A71927" w:rsidRPr="00A71927" w:rsidRDefault="00A71927" w:rsidP="00A71927">
            <w:pPr>
              <w:ind w:left="720"/>
              <w:contextualSpacing/>
              <w:jc w:val="both"/>
            </w:pPr>
          </w:p>
        </w:tc>
        <w:tc>
          <w:tcPr>
            <w:tcW w:w="563" w:type="dxa"/>
            <w:tcBorders>
              <w:top w:val="single" w:sz="4" w:space="0" w:color="auto"/>
              <w:left w:val="single" w:sz="4" w:space="0" w:color="auto"/>
              <w:bottom w:val="single" w:sz="4" w:space="0" w:color="auto"/>
              <w:right w:val="single" w:sz="4" w:space="0" w:color="auto"/>
            </w:tcBorders>
          </w:tcPr>
          <w:p w14:paraId="1DB17BC0" w14:textId="77777777" w:rsidR="00A71927" w:rsidRPr="00A71927" w:rsidRDefault="00A71927" w:rsidP="00A71927">
            <w:pPr>
              <w:ind w:left="720"/>
              <w:contextualSpacing/>
              <w:jc w:val="both"/>
            </w:pPr>
          </w:p>
        </w:tc>
      </w:tr>
      <w:tr w:rsidR="00A71927" w:rsidRPr="00A71927" w14:paraId="64D365B5" w14:textId="77777777" w:rsidTr="00B86D25">
        <w:tc>
          <w:tcPr>
            <w:tcW w:w="7470" w:type="dxa"/>
            <w:tcBorders>
              <w:top w:val="single" w:sz="4" w:space="0" w:color="auto"/>
              <w:left w:val="single" w:sz="4" w:space="0" w:color="auto"/>
              <w:bottom w:val="single" w:sz="4" w:space="0" w:color="auto"/>
              <w:right w:val="single" w:sz="4" w:space="0" w:color="auto"/>
            </w:tcBorders>
          </w:tcPr>
          <w:p w14:paraId="41B1C34C" w14:textId="77777777" w:rsidR="00A71927" w:rsidRPr="00A71927" w:rsidRDefault="00A71927" w:rsidP="005A78C8">
            <w:pPr>
              <w:contextualSpacing/>
              <w:jc w:val="both"/>
            </w:pPr>
            <w:r w:rsidRPr="00A71927">
              <w:t>The number of working hours is favorable</w:t>
            </w:r>
          </w:p>
        </w:tc>
        <w:tc>
          <w:tcPr>
            <w:tcW w:w="360" w:type="dxa"/>
            <w:tcBorders>
              <w:top w:val="single" w:sz="4" w:space="0" w:color="auto"/>
              <w:left w:val="single" w:sz="4" w:space="0" w:color="auto"/>
              <w:bottom w:val="single" w:sz="4" w:space="0" w:color="auto"/>
              <w:right w:val="single" w:sz="4" w:space="0" w:color="auto"/>
            </w:tcBorders>
          </w:tcPr>
          <w:p w14:paraId="5B9E1D10" w14:textId="77777777" w:rsidR="00A71927" w:rsidRPr="00A71927" w:rsidRDefault="00A71927" w:rsidP="00A71927">
            <w:pPr>
              <w:ind w:left="720"/>
              <w:contextualSpacing/>
              <w:jc w:val="both"/>
            </w:pPr>
          </w:p>
        </w:tc>
        <w:tc>
          <w:tcPr>
            <w:tcW w:w="540" w:type="dxa"/>
            <w:tcBorders>
              <w:top w:val="single" w:sz="4" w:space="0" w:color="auto"/>
              <w:left w:val="single" w:sz="4" w:space="0" w:color="auto"/>
              <w:bottom w:val="single" w:sz="4" w:space="0" w:color="auto"/>
              <w:right w:val="single" w:sz="4" w:space="0" w:color="auto"/>
            </w:tcBorders>
          </w:tcPr>
          <w:p w14:paraId="5BCDE293" w14:textId="77777777" w:rsidR="00A71927" w:rsidRPr="00A71927" w:rsidRDefault="00A71927" w:rsidP="00A71927">
            <w:pPr>
              <w:ind w:left="720"/>
              <w:contextualSpacing/>
              <w:jc w:val="both"/>
            </w:pPr>
          </w:p>
        </w:tc>
        <w:tc>
          <w:tcPr>
            <w:tcW w:w="540" w:type="dxa"/>
            <w:tcBorders>
              <w:top w:val="single" w:sz="4" w:space="0" w:color="auto"/>
              <w:left w:val="single" w:sz="4" w:space="0" w:color="auto"/>
              <w:bottom w:val="single" w:sz="4" w:space="0" w:color="auto"/>
              <w:right w:val="single" w:sz="4" w:space="0" w:color="auto"/>
            </w:tcBorders>
          </w:tcPr>
          <w:p w14:paraId="047A1399" w14:textId="77777777" w:rsidR="00A71927" w:rsidRPr="00A71927" w:rsidRDefault="00A71927" w:rsidP="00A71927">
            <w:pPr>
              <w:ind w:left="720"/>
              <w:contextualSpacing/>
              <w:jc w:val="both"/>
            </w:pPr>
          </w:p>
        </w:tc>
        <w:tc>
          <w:tcPr>
            <w:tcW w:w="540" w:type="dxa"/>
            <w:tcBorders>
              <w:top w:val="single" w:sz="4" w:space="0" w:color="auto"/>
              <w:left w:val="single" w:sz="4" w:space="0" w:color="auto"/>
              <w:bottom w:val="single" w:sz="4" w:space="0" w:color="auto"/>
              <w:right w:val="single" w:sz="4" w:space="0" w:color="auto"/>
            </w:tcBorders>
          </w:tcPr>
          <w:p w14:paraId="5A4E812A" w14:textId="77777777" w:rsidR="00A71927" w:rsidRPr="00A71927" w:rsidRDefault="00A71927" w:rsidP="00A71927">
            <w:pPr>
              <w:ind w:left="720"/>
              <w:contextualSpacing/>
              <w:jc w:val="both"/>
            </w:pPr>
          </w:p>
        </w:tc>
        <w:tc>
          <w:tcPr>
            <w:tcW w:w="563" w:type="dxa"/>
            <w:tcBorders>
              <w:top w:val="single" w:sz="4" w:space="0" w:color="auto"/>
              <w:left w:val="single" w:sz="4" w:space="0" w:color="auto"/>
              <w:bottom w:val="single" w:sz="4" w:space="0" w:color="auto"/>
              <w:right w:val="single" w:sz="4" w:space="0" w:color="auto"/>
            </w:tcBorders>
          </w:tcPr>
          <w:p w14:paraId="10BE0506" w14:textId="77777777" w:rsidR="00A71927" w:rsidRPr="00A71927" w:rsidRDefault="00A71927" w:rsidP="00A71927">
            <w:pPr>
              <w:ind w:left="720"/>
              <w:contextualSpacing/>
              <w:jc w:val="both"/>
            </w:pPr>
          </w:p>
        </w:tc>
      </w:tr>
      <w:tr w:rsidR="00A71927" w:rsidRPr="00A71927" w14:paraId="7D982CD8" w14:textId="77777777" w:rsidTr="00B86D25">
        <w:tc>
          <w:tcPr>
            <w:tcW w:w="7470" w:type="dxa"/>
            <w:tcBorders>
              <w:top w:val="single" w:sz="4" w:space="0" w:color="auto"/>
              <w:left w:val="single" w:sz="4" w:space="0" w:color="auto"/>
              <w:bottom w:val="single" w:sz="4" w:space="0" w:color="auto"/>
              <w:right w:val="single" w:sz="4" w:space="0" w:color="auto"/>
            </w:tcBorders>
          </w:tcPr>
          <w:p w14:paraId="1CF1C93E" w14:textId="77777777" w:rsidR="00A71927" w:rsidRPr="00A71927" w:rsidRDefault="00A71927" w:rsidP="005A78C8">
            <w:pPr>
              <w:contextualSpacing/>
              <w:jc w:val="both"/>
            </w:pPr>
            <w:r w:rsidRPr="00A71927">
              <w:t xml:space="preserve">There is good balance between time for manual work and educational programs to gain personal skill </w:t>
            </w:r>
          </w:p>
        </w:tc>
        <w:tc>
          <w:tcPr>
            <w:tcW w:w="360" w:type="dxa"/>
            <w:tcBorders>
              <w:top w:val="single" w:sz="4" w:space="0" w:color="auto"/>
              <w:left w:val="single" w:sz="4" w:space="0" w:color="auto"/>
              <w:bottom w:val="single" w:sz="4" w:space="0" w:color="auto"/>
              <w:right w:val="single" w:sz="4" w:space="0" w:color="auto"/>
            </w:tcBorders>
          </w:tcPr>
          <w:p w14:paraId="02C20600" w14:textId="77777777" w:rsidR="00A71927" w:rsidRPr="00A71927" w:rsidRDefault="00A71927" w:rsidP="00A71927">
            <w:pPr>
              <w:ind w:left="720"/>
              <w:contextualSpacing/>
              <w:jc w:val="both"/>
            </w:pPr>
          </w:p>
        </w:tc>
        <w:tc>
          <w:tcPr>
            <w:tcW w:w="540" w:type="dxa"/>
            <w:tcBorders>
              <w:top w:val="single" w:sz="4" w:space="0" w:color="auto"/>
              <w:left w:val="single" w:sz="4" w:space="0" w:color="auto"/>
              <w:bottom w:val="single" w:sz="4" w:space="0" w:color="auto"/>
              <w:right w:val="single" w:sz="4" w:space="0" w:color="auto"/>
            </w:tcBorders>
          </w:tcPr>
          <w:p w14:paraId="686CE37F" w14:textId="77777777" w:rsidR="00A71927" w:rsidRPr="00A71927" w:rsidRDefault="00A71927" w:rsidP="00A71927">
            <w:pPr>
              <w:ind w:left="720"/>
              <w:contextualSpacing/>
              <w:jc w:val="both"/>
            </w:pPr>
          </w:p>
        </w:tc>
        <w:tc>
          <w:tcPr>
            <w:tcW w:w="540" w:type="dxa"/>
            <w:tcBorders>
              <w:top w:val="single" w:sz="4" w:space="0" w:color="auto"/>
              <w:left w:val="single" w:sz="4" w:space="0" w:color="auto"/>
              <w:bottom w:val="single" w:sz="4" w:space="0" w:color="auto"/>
              <w:right w:val="single" w:sz="4" w:space="0" w:color="auto"/>
            </w:tcBorders>
          </w:tcPr>
          <w:p w14:paraId="34607381" w14:textId="77777777" w:rsidR="00A71927" w:rsidRPr="00A71927" w:rsidRDefault="00A71927" w:rsidP="00A71927">
            <w:pPr>
              <w:ind w:left="720"/>
              <w:contextualSpacing/>
              <w:jc w:val="both"/>
            </w:pPr>
          </w:p>
        </w:tc>
        <w:tc>
          <w:tcPr>
            <w:tcW w:w="540" w:type="dxa"/>
            <w:tcBorders>
              <w:top w:val="single" w:sz="4" w:space="0" w:color="auto"/>
              <w:left w:val="single" w:sz="4" w:space="0" w:color="auto"/>
              <w:bottom w:val="single" w:sz="4" w:space="0" w:color="auto"/>
              <w:right w:val="single" w:sz="4" w:space="0" w:color="auto"/>
            </w:tcBorders>
          </w:tcPr>
          <w:p w14:paraId="733BE9B6" w14:textId="77777777" w:rsidR="00A71927" w:rsidRPr="00A71927" w:rsidRDefault="00A71927" w:rsidP="00A71927">
            <w:pPr>
              <w:ind w:left="720"/>
              <w:contextualSpacing/>
              <w:jc w:val="both"/>
            </w:pPr>
          </w:p>
        </w:tc>
        <w:tc>
          <w:tcPr>
            <w:tcW w:w="563" w:type="dxa"/>
            <w:tcBorders>
              <w:top w:val="single" w:sz="4" w:space="0" w:color="auto"/>
              <w:left w:val="single" w:sz="4" w:space="0" w:color="auto"/>
              <w:bottom w:val="single" w:sz="4" w:space="0" w:color="auto"/>
              <w:right w:val="single" w:sz="4" w:space="0" w:color="auto"/>
            </w:tcBorders>
          </w:tcPr>
          <w:p w14:paraId="5C81E0C1" w14:textId="77777777" w:rsidR="00A71927" w:rsidRPr="00A71927" w:rsidRDefault="00A71927" w:rsidP="00A71927">
            <w:pPr>
              <w:ind w:left="720"/>
              <w:contextualSpacing/>
              <w:jc w:val="both"/>
            </w:pPr>
          </w:p>
        </w:tc>
      </w:tr>
      <w:tr w:rsidR="00A71927" w:rsidRPr="00A71927" w14:paraId="3A28E191" w14:textId="77777777" w:rsidTr="00B86D25">
        <w:tc>
          <w:tcPr>
            <w:tcW w:w="7470" w:type="dxa"/>
            <w:tcBorders>
              <w:top w:val="single" w:sz="4" w:space="0" w:color="auto"/>
              <w:left w:val="single" w:sz="4" w:space="0" w:color="auto"/>
              <w:bottom w:val="single" w:sz="4" w:space="0" w:color="auto"/>
              <w:right w:val="single" w:sz="4" w:space="0" w:color="auto"/>
            </w:tcBorders>
          </w:tcPr>
          <w:p w14:paraId="51FD476A" w14:textId="77777777" w:rsidR="00A71927" w:rsidRPr="00A71927" w:rsidRDefault="00A71927" w:rsidP="005A78C8">
            <w:pPr>
              <w:contextualSpacing/>
              <w:jc w:val="both"/>
            </w:pPr>
            <w:r w:rsidRPr="00A71927">
              <w:t>There is no overcrowding in the work places</w:t>
            </w:r>
          </w:p>
        </w:tc>
        <w:tc>
          <w:tcPr>
            <w:tcW w:w="360" w:type="dxa"/>
            <w:tcBorders>
              <w:top w:val="single" w:sz="4" w:space="0" w:color="auto"/>
              <w:left w:val="single" w:sz="4" w:space="0" w:color="auto"/>
              <w:bottom w:val="single" w:sz="4" w:space="0" w:color="auto"/>
              <w:right w:val="single" w:sz="4" w:space="0" w:color="auto"/>
            </w:tcBorders>
          </w:tcPr>
          <w:p w14:paraId="7CA98B8A" w14:textId="77777777" w:rsidR="00A71927" w:rsidRPr="00A71927" w:rsidRDefault="00A71927" w:rsidP="00A71927">
            <w:pPr>
              <w:ind w:left="720"/>
              <w:contextualSpacing/>
              <w:jc w:val="both"/>
            </w:pPr>
          </w:p>
        </w:tc>
        <w:tc>
          <w:tcPr>
            <w:tcW w:w="540" w:type="dxa"/>
            <w:tcBorders>
              <w:top w:val="single" w:sz="4" w:space="0" w:color="auto"/>
              <w:left w:val="single" w:sz="4" w:space="0" w:color="auto"/>
              <w:bottom w:val="single" w:sz="4" w:space="0" w:color="auto"/>
              <w:right w:val="single" w:sz="4" w:space="0" w:color="auto"/>
            </w:tcBorders>
          </w:tcPr>
          <w:p w14:paraId="0F5B2BC4" w14:textId="77777777" w:rsidR="00A71927" w:rsidRPr="00A71927" w:rsidRDefault="00A71927" w:rsidP="00A71927">
            <w:pPr>
              <w:ind w:left="720"/>
              <w:contextualSpacing/>
              <w:jc w:val="both"/>
            </w:pPr>
          </w:p>
        </w:tc>
        <w:tc>
          <w:tcPr>
            <w:tcW w:w="540" w:type="dxa"/>
            <w:tcBorders>
              <w:top w:val="single" w:sz="4" w:space="0" w:color="auto"/>
              <w:left w:val="single" w:sz="4" w:space="0" w:color="auto"/>
              <w:bottom w:val="single" w:sz="4" w:space="0" w:color="auto"/>
              <w:right w:val="single" w:sz="4" w:space="0" w:color="auto"/>
            </w:tcBorders>
          </w:tcPr>
          <w:p w14:paraId="37AAB0C8" w14:textId="77777777" w:rsidR="00A71927" w:rsidRPr="00A71927" w:rsidRDefault="00A71927" w:rsidP="00A71927">
            <w:pPr>
              <w:ind w:left="720"/>
              <w:contextualSpacing/>
              <w:jc w:val="both"/>
            </w:pPr>
          </w:p>
        </w:tc>
        <w:tc>
          <w:tcPr>
            <w:tcW w:w="540" w:type="dxa"/>
            <w:tcBorders>
              <w:top w:val="single" w:sz="4" w:space="0" w:color="auto"/>
              <w:left w:val="single" w:sz="4" w:space="0" w:color="auto"/>
              <w:bottom w:val="single" w:sz="4" w:space="0" w:color="auto"/>
              <w:right w:val="single" w:sz="4" w:space="0" w:color="auto"/>
            </w:tcBorders>
          </w:tcPr>
          <w:p w14:paraId="2A4CB370" w14:textId="77777777" w:rsidR="00A71927" w:rsidRPr="00A71927" w:rsidRDefault="00A71927" w:rsidP="00A71927">
            <w:pPr>
              <w:ind w:left="720"/>
              <w:contextualSpacing/>
              <w:jc w:val="both"/>
            </w:pPr>
          </w:p>
        </w:tc>
        <w:tc>
          <w:tcPr>
            <w:tcW w:w="563" w:type="dxa"/>
            <w:tcBorders>
              <w:top w:val="single" w:sz="4" w:space="0" w:color="auto"/>
              <w:left w:val="single" w:sz="4" w:space="0" w:color="auto"/>
              <w:bottom w:val="single" w:sz="4" w:space="0" w:color="auto"/>
              <w:right w:val="single" w:sz="4" w:space="0" w:color="auto"/>
            </w:tcBorders>
          </w:tcPr>
          <w:p w14:paraId="5B8C8DCD" w14:textId="77777777" w:rsidR="00A71927" w:rsidRPr="00A71927" w:rsidRDefault="00A71927" w:rsidP="00A71927">
            <w:pPr>
              <w:ind w:left="720"/>
              <w:contextualSpacing/>
              <w:jc w:val="both"/>
            </w:pPr>
          </w:p>
        </w:tc>
      </w:tr>
    </w:tbl>
    <w:p w14:paraId="4D624753" w14:textId="77777777" w:rsidR="00A71927" w:rsidRPr="00A71927" w:rsidRDefault="00A71927" w:rsidP="00A71927">
      <w:pPr>
        <w:spacing w:after="0" w:line="360" w:lineRule="auto"/>
        <w:ind w:left="720"/>
        <w:contextualSpacing/>
        <w:jc w:val="both"/>
        <w:rPr>
          <w:rFonts w:eastAsia="Calibri"/>
          <w:i w:val="0"/>
          <w:iCs w:val="0"/>
        </w:rPr>
      </w:pPr>
    </w:p>
    <w:p w14:paraId="4E571836" w14:textId="77777777" w:rsidR="00A71927" w:rsidRPr="00A71927" w:rsidRDefault="00A71927" w:rsidP="00A71927">
      <w:pPr>
        <w:spacing w:after="0" w:line="360" w:lineRule="auto"/>
        <w:jc w:val="both"/>
        <w:rPr>
          <w:rFonts w:eastAsia="Calibri"/>
          <w:b/>
          <w:bCs/>
          <w:i w:val="0"/>
          <w:iCs w:val="0"/>
        </w:rPr>
      </w:pPr>
      <w:bookmarkStart w:id="113" w:name="_Hlk155015821"/>
      <w:r w:rsidRPr="00A71927">
        <w:rPr>
          <w:rFonts w:eastAsia="Calibri"/>
          <w:b/>
          <w:bCs/>
          <w:i w:val="0"/>
          <w:iCs w:val="0"/>
        </w:rPr>
        <w:t>Section E: The Inmate-Warden Relationship</w:t>
      </w:r>
    </w:p>
    <w:p w14:paraId="7E48C061" w14:textId="77777777" w:rsidR="00A71927" w:rsidRPr="00A71927" w:rsidRDefault="00A71927" w:rsidP="00A71927">
      <w:pPr>
        <w:spacing w:after="0" w:line="360" w:lineRule="auto"/>
        <w:jc w:val="both"/>
        <w:rPr>
          <w:rFonts w:eastAsia="Calibri"/>
          <w:b/>
          <w:i w:val="0"/>
          <w:iCs w:val="0"/>
        </w:rPr>
      </w:pPr>
      <w:r w:rsidRPr="00A71927">
        <w:rPr>
          <w:rFonts w:eastAsia="Calibri"/>
          <w:i w:val="0"/>
          <w:iCs w:val="0"/>
        </w:rPr>
        <w:t xml:space="preserve">The inmate -warden relationship defines the closeness between inmates and prison officers or frequency of interaction between inmates and prisoners’ human resources (counselors, physiologists, wardens etc.) around the inmate. The relationship contribute significantly to mental health of inmates, how would you describe the extent of inmate -warden relationship in this facility. In a scale of 5, tick the ones applicable as per your preference where </w:t>
      </w:r>
      <w:r w:rsidRPr="00A71927">
        <w:rPr>
          <w:rFonts w:eastAsia="Calibri"/>
          <w:b/>
          <w:i w:val="0"/>
          <w:iCs w:val="0"/>
        </w:rPr>
        <w:t>5 -Strongly Agree 4 -Agree 3- Neutral 2-Disagree 1 -Strongly Disagree</w:t>
      </w:r>
    </w:p>
    <w:bookmarkEnd w:id="113"/>
    <w:p w14:paraId="4809579A" w14:textId="77777777" w:rsidR="00A71927" w:rsidRPr="00A71927" w:rsidRDefault="00A71927" w:rsidP="00A71927">
      <w:pPr>
        <w:spacing w:after="0" w:line="360" w:lineRule="auto"/>
        <w:ind w:left="720"/>
        <w:contextualSpacing/>
        <w:jc w:val="both"/>
        <w:rPr>
          <w:rFonts w:eastAsia="Calibri"/>
          <w:i w:val="0"/>
          <w:iCs w:val="0"/>
        </w:rPr>
      </w:pPr>
      <w:r w:rsidRPr="00A71927">
        <w:rPr>
          <w:rFonts w:eastAsia="Calibri"/>
          <w:i w:val="0"/>
          <w:iCs w:val="0"/>
        </w:rPr>
        <w:t xml:space="preserve"> </w:t>
      </w:r>
    </w:p>
    <w:tbl>
      <w:tblPr>
        <w:tblStyle w:val="TableGrid"/>
        <w:tblW w:w="10013" w:type="dxa"/>
        <w:tblInd w:w="-95" w:type="dxa"/>
        <w:tblLook w:val="04A0" w:firstRow="1" w:lastRow="0" w:firstColumn="1" w:lastColumn="0" w:noHBand="0" w:noVBand="1"/>
      </w:tblPr>
      <w:tblGrid>
        <w:gridCol w:w="4733"/>
        <w:gridCol w:w="1056"/>
        <w:gridCol w:w="1056"/>
        <w:gridCol w:w="1056"/>
        <w:gridCol w:w="1056"/>
        <w:gridCol w:w="1056"/>
      </w:tblGrid>
      <w:tr w:rsidR="00A71927" w:rsidRPr="00A71927" w14:paraId="45BDB406" w14:textId="77777777" w:rsidTr="00B86D25">
        <w:tc>
          <w:tcPr>
            <w:tcW w:w="7470" w:type="dxa"/>
            <w:tcBorders>
              <w:top w:val="single" w:sz="4" w:space="0" w:color="auto"/>
              <w:left w:val="single" w:sz="4" w:space="0" w:color="auto"/>
              <w:bottom w:val="single" w:sz="4" w:space="0" w:color="auto"/>
              <w:right w:val="single" w:sz="4" w:space="0" w:color="auto"/>
            </w:tcBorders>
          </w:tcPr>
          <w:p w14:paraId="29728D48" w14:textId="77777777" w:rsidR="00A71927" w:rsidRPr="00A71927" w:rsidRDefault="00A71927" w:rsidP="005A78C8">
            <w:pPr>
              <w:contextualSpacing/>
              <w:jc w:val="both"/>
            </w:pPr>
            <w:r w:rsidRPr="00A71927">
              <w:lastRenderedPageBreak/>
              <w:t>The Inmate-Warden Relationship: At Marimanti Prison there is,</w:t>
            </w:r>
          </w:p>
        </w:tc>
        <w:tc>
          <w:tcPr>
            <w:tcW w:w="450" w:type="dxa"/>
            <w:tcBorders>
              <w:top w:val="single" w:sz="4" w:space="0" w:color="auto"/>
              <w:left w:val="single" w:sz="4" w:space="0" w:color="auto"/>
              <w:bottom w:val="single" w:sz="4" w:space="0" w:color="auto"/>
              <w:right w:val="single" w:sz="4" w:space="0" w:color="auto"/>
            </w:tcBorders>
          </w:tcPr>
          <w:p w14:paraId="2AA2D0EF" w14:textId="77777777" w:rsidR="00A71927" w:rsidRPr="00A71927" w:rsidRDefault="00A71927" w:rsidP="00A71927">
            <w:pPr>
              <w:ind w:left="720"/>
              <w:contextualSpacing/>
              <w:jc w:val="both"/>
            </w:pPr>
            <w:r w:rsidRPr="00A71927">
              <w:t xml:space="preserve">5 </w:t>
            </w:r>
          </w:p>
        </w:tc>
        <w:tc>
          <w:tcPr>
            <w:tcW w:w="540" w:type="dxa"/>
            <w:tcBorders>
              <w:top w:val="single" w:sz="4" w:space="0" w:color="auto"/>
              <w:left w:val="single" w:sz="4" w:space="0" w:color="auto"/>
              <w:bottom w:val="single" w:sz="4" w:space="0" w:color="auto"/>
              <w:right w:val="single" w:sz="4" w:space="0" w:color="auto"/>
            </w:tcBorders>
          </w:tcPr>
          <w:p w14:paraId="43362921" w14:textId="77777777" w:rsidR="00A71927" w:rsidRPr="00A71927" w:rsidRDefault="00A71927" w:rsidP="00A71927">
            <w:pPr>
              <w:ind w:left="720"/>
              <w:contextualSpacing/>
              <w:jc w:val="both"/>
            </w:pPr>
            <w:r w:rsidRPr="00A71927">
              <w:t xml:space="preserve">4 </w:t>
            </w:r>
          </w:p>
        </w:tc>
        <w:tc>
          <w:tcPr>
            <w:tcW w:w="450" w:type="dxa"/>
            <w:tcBorders>
              <w:top w:val="single" w:sz="4" w:space="0" w:color="auto"/>
              <w:left w:val="single" w:sz="4" w:space="0" w:color="auto"/>
              <w:bottom w:val="single" w:sz="4" w:space="0" w:color="auto"/>
              <w:right w:val="single" w:sz="4" w:space="0" w:color="auto"/>
            </w:tcBorders>
          </w:tcPr>
          <w:p w14:paraId="0FD4BBB2" w14:textId="77777777" w:rsidR="00A71927" w:rsidRPr="00A71927" w:rsidRDefault="00A71927" w:rsidP="00A71927">
            <w:pPr>
              <w:ind w:left="720"/>
              <w:contextualSpacing/>
              <w:jc w:val="both"/>
            </w:pPr>
            <w:r w:rsidRPr="00A71927">
              <w:t xml:space="preserve">3 </w:t>
            </w:r>
          </w:p>
        </w:tc>
        <w:tc>
          <w:tcPr>
            <w:tcW w:w="540" w:type="dxa"/>
            <w:tcBorders>
              <w:top w:val="single" w:sz="4" w:space="0" w:color="auto"/>
              <w:left w:val="single" w:sz="4" w:space="0" w:color="auto"/>
              <w:bottom w:val="single" w:sz="4" w:space="0" w:color="auto"/>
              <w:right w:val="single" w:sz="4" w:space="0" w:color="auto"/>
            </w:tcBorders>
          </w:tcPr>
          <w:p w14:paraId="6F3153EF" w14:textId="77777777" w:rsidR="00A71927" w:rsidRPr="00A71927" w:rsidRDefault="00A71927" w:rsidP="00A71927">
            <w:pPr>
              <w:ind w:left="720"/>
              <w:contextualSpacing/>
              <w:jc w:val="both"/>
            </w:pPr>
            <w:r w:rsidRPr="00A71927">
              <w:t>2</w:t>
            </w:r>
          </w:p>
          <w:p w14:paraId="526DE179" w14:textId="77777777" w:rsidR="00A71927" w:rsidRPr="00A71927" w:rsidRDefault="00A71927" w:rsidP="00A71927">
            <w:pPr>
              <w:ind w:left="720"/>
              <w:contextualSpacing/>
              <w:jc w:val="both"/>
            </w:pPr>
          </w:p>
        </w:tc>
        <w:tc>
          <w:tcPr>
            <w:tcW w:w="563" w:type="dxa"/>
            <w:tcBorders>
              <w:top w:val="single" w:sz="4" w:space="0" w:color="auto"/>
              <w:left w:val="single" w:sz="4" w:space="0" w:color="auto"/>
              <w:bottom w:val="single" w:sz="4" w:space="0" w:color="auto"/>
              <w:right w:val="single" w:sz="4" w:space="0" w:color="auto"/>
            </w:tcBorders>
          </w:tcPr>
          <w:p w14:paraId="5C6FBD4A" w14:textId="77777777" w:rsidR="00A71927" w:rsidRPr="00A71927" w:rsidRDefault="00A71927" w:rsidP="00A71927">
            <w:pPr>
              <w:ind w:left="720"/>
              <w:contextualSpacing/>
              <w:jc w:val="both"/>
            </w:pPr>
            <w:r w:rsidRPr="00A71927">
              <w:t xml:space="preserve">1 </w:t>
            </w:r>
          </w:p>
        </w:tc>
      </w:tr>
      <w:tr w:rsidR="00A71927" w:rsidRPr="00A71927" w14:paraId="7CEBF896" w14:textId="77777777" w:rsidTr="00B86D25">
        <w:tc>
          <w:tcPr>
            <w:tcW w:w="7470" w:type="dxa"/>
            <w:tcBorders>
              <w:top w:val="single" w:sz="4" w:space="0" w:color="auto"/>
              <w:left w:val="single" w:sz="4" w:space="0" w:color="auto"/>
              <w:bottom w:val="single" w:sz="4" w:space="0" w:color="auto"/>
              <w:right w:val="single" w:sz="4" w:space="0" w:color="auto"/>
            </w:tcBorders>
          </w:tcPr>
          <w:p w14:paraId="19B0127D" w14:textId="77777777" w:rsidR="00A71927" w:rsidRPr="00A71927" w:rsidRDefault="00A71927" w:rsidP="005A78C8">
            <w:pPr>
              <w:contextualSpacing/>
              <w:jc w:val="both"/>
            </w:pPr>
            <w:r w:rsidRPr="00A71927">
              <w:t>Freedom of expression among inmates</w:t>
            </w:r>
          </w:p>
        </w:tc>
        <w:tc>
          <w:tcPr>
            <w:tcW w:w="450" w:type="dxa"/>
            <w:tcBorders>
              <w:top w:val="single" w:sz="4" w:space="0" w:color="auto"/>
              <w:left w:val="single" w:sz="4" w:space="0" w:color="auto"/>
              <w:bottom w:val="single" w:sz="4" w:space="0" w:color="auto"/>
              <w:right w:val="single" w:sz="4" w:space="0" w:color="auto"/>
            </w:tcBorders>
          </w:tcPr>
          <w:p w14:paraId="12C203C1" w14:textId="77777777" w:rsidR="00A71927" w:rsidRPr="00A71927" w:rsidRDefault="00A71927" w:rsidP="00A71927">
            <w:pPr>
              <w:ind w:left="720"/>
              <w:contextualSpacing/>
              <w:jc w:val="both"/>
            </w:pPr>
          </w:p>
        </w:tc>
        <w:tc>
          <w:tcPr>
            <w:tcW w:w="540" w:type="dxa"/>
            <w:tcBorders>
              <w:top w:val="single" w:sz="4" w:space="0" w:color="auto"/>
              <w:left w:val="single" w:sz="4" w:space="0" w:color="auto"/>
              <w:bottom w:val="single" w:sz="4" w:space="0" w:color="auto"/>
              <w:right w:val="single" w:sz="4" w:space="0" w:color="auto"/>
            </w:tcBorders>
          </w:tcPr>
          <w:p w14:paraId="3816BB63" w14:textId="77777777" w:rsidR="00A71927" w:rsidRPr="00A71927" w:rsidRDefault="00A71927" w:rsidP="00A71927">
            <w:pPr>
              <w:ind w:left="720"/>
              <w:contextualSpacing/>
              <w:jc w:val="both"/>
            </w:pPr>
          </w:p>
        </w:tc>
        <w:tc>
          <w:tcPr>
            <w:tcW w:w="450" w:type="dxa"/>
            <w:tcBorders>
              <w:top w:val="single" w:sz="4" w:space="0" w:color="auto"/>
              <w:left w:val="single" w:sz="4" w:space="0" w:color="auto"/>
              <w:bottom w:val="single" w:sz="4" w:space="0" w:color="auto"/>
              <w:right w:val="single" w:sz="4" w:space="0" w:color="auto"/>
            </w:tcBorders>
          </w:tcPr>
          <w:p w14:paraId="5B1F8840" w14:textId="77777777" w:rsidR="00A71927" w:rsidRPr="00A71927" w:rsidRDefault="00A71927" w:rsidP="00A71927">
            <w:pPr>
              <w:ind w:left="720"/>
              <w:contextualSpacing/>
              <w:jc w:val="both"/>
            </w:pPr>
          </w:p>
        </w:tc>
        <w:tc>
          <w:tcPr>
            <w:tcW w:w="540" w:type="dxa"/>
            <w:tcBorders>
              <w:top w:val="single" w:sz="4" w:space="0" w:color="auto"/>
              <w:left w:val="single" w:sz="4" w:space="0" w:color="auto"/>
              <w:bottom w:val="single" w:sz="4" w:space="0" w:color="auto"/>
              <w:right w:val="single" w:sz="4" w:space="0" w:color="auto"/>
            </w:tcBorders>
          </w:tcPr>
          <w:p w14:paraId="63BADD6F" w14:textId="77777777" w:rsidR="00A71927" w:rsidRPr="00A71927" w:rsidRDefault="00A71927" w:rsidP="00A71927">
            <w:pPr>
              <w:ind w:left="720"/>
              <w:contextualSpacing/>
              <w:jc w:val="both"/>
            </w:pPr>
          </w:p>
        </w:tc>
        <w:tc>
          <w:tcPr>
            <w:tcW w:w="563" w:type="dxa"/>
            <w:tcBorders>
              <w:top w:val="single" w:sz="4" w:space="0" w:color="auto"/>
              <w:left w:val="single" w:sz="4" w:space="0" w:color="auto"/>
              <w:bottom w:val="single" w:sz="4" w:space="0" w:color="auto"/>
              <w:right w:val="single" w:sz="4" w:space="0" w:color="auto"/>
            </w:tcBorders>
          </w:tcPr>
          <w:p w14:paraId="12CDD188" w14:textId="77777777" w:rsidR="00A71927" w:rsidRPr="00A71927" w:rsidRDefault="00A71927" w:rsidP="00A71927">
            <w:pPr>
              <w:ind w:left="720"/>
              <w:contextualSpacing/>
              <w:jc w:val="both"/>
            </w:pPr>
          </w:p>
        </w:tc>
      </w:tr>
      <w:tr w:rsidR="00A71927" w:rsidRPr="00A71927" w14:paraId="4615D65E" w14:textId="77777777" w:rsidTr="00B86D25">
        <w:tc>
          <w:tcPr>
            <w:tcW w:w="7470" w:type="dxa"/>
            <w:tcBorders>
              <w:top w:val="single" w:sz="4" w:space="0" w:color="auto"/>
              <w:left w:val="single" w:sz="4" w:space="0" w:color="auto"/>
              <w:bottom w:val="single" w:sz="4" w:space="0" w:color="auto"/>
              <w:right w:val="single" w:sz="4" w:space="0" w:color="auto"/>
            </w:tcBorders>
          </w:tcPr>
          <w:p w14:paraId="03AC9CD0" w14:textId="77777777" w:rsidR="00A71927" w:rsidRPr="00A71927" w:rsidRDefault="00A71927" w:rsidP="005A78C8">
            <w:pPr>
              <w:contextualSpacing/>
              <w:jc w:val="both"/>
            </w:pPr>
            <w:r w:rsidRPr="00A71927">
              <w:t>Enough staff counsellors to assist inmates</w:t>
            </w:r>
          </w:p>
        </w:tc>
        <w:tc>
          <w:tcPr>
            <w:tcW w:w="450" w:type="dxa"/>
            <w:tcBorders>
              <w:top w:val="single" w:sz="4" w:space="0" w:color="auto"/>
              <w:left w:val="single" w:sz="4" w:space="0" w:color="auto"/>
              <w:bottom w:val="single" w:sz="4" w:space="0" w:color="auto"/>
              <w:right w:val="single" w:sz="4" w:space="0" w:color="auto"/>
            </w:tcBorders>
          </w:tcPr>
          <w:p w14:paraId="10089708" w14:textId="77777777" w:rsidR="00A71927" w:rsidRPr="00A71927" w:rsidRDefault="00A71927" w:rsidP="00A71927">
            <w:pPr>
              <w:ind w:left="720"/>
              <w:contextualSpacing/>
              <w:jc w:val="both"/>
            </w:pPr>
          </w:p>
        </w:tc>
        <w:tc>
          <w:tcPr>
            <w:tcW w:w="540" w:type="dxa"/>
            <w:tcBorders>
              <w:top w:val="single" w:sz="4" w:space="0" w:color="auto"/>
              <w:left w:val="single" w:sz="4" w:space="0" w:color="auto"/>
              <w:bottom w:val="single" w:sz="4" w:space="0" w:color="auto"/>
              <w:right w:val="single" w:sz="4" w:space="0" w:color="auto"/>
            </w:tcBorders>
          </w:tcPr>
          <w:p w14:paraId="3496BB9D" w14:textId="77777777" w:rsidR="00A71927" w:rsidRPr="00A71927" w:rsidRDefault="00A71927" w:rsidP="00A71927">
            <w:pPr>
              <w:ind w:left="720"/>
              <w:contextualSpacing/>
              <w:jc w:val="both"/>
            </w:pPr>
          </w:p>
        </w:tc>
        <w:tc>
          <w:tcPr>
            <w:tcW w:w="450" w:type="dxa"/>
            <w:tcBorders>
              <w:top w:val="single" w:sz="4" w:space="0" w:color="auto"/>
              <w:left w:val="single" w:sz="4" w:space="0" w:color="auto"/>
              <w:bottom w:val="single" w:sz="4" w:space="0" w:color="auto"/>
              <w:right w:val="single" w:sz="4" w:space="0" w:color="auto"/>
            </w:tcBorders>
          </w:tcPr>
          <w:p w14:paraId="15A8483C" w14:textId="77777777" w:rsidR="00A71927" w:rsidRPr="00A71927" w:rsidRDefault="00A71927" w:rsidP="00A71927">
            <w:pPr>
              <w:ind w:left="720"/>
              <w:contextualSpacing/>
              <w:jc w:val="both"/>
            </w:pPr>
          </w:p>
        </w:tc>
        <w:tc>
          <w:tcPr>
            <w:tcW w:w="540" w:type="dxa"/>
            <w:tcBorders>
              <w:top w:val="single" w:sz="4" w:space="0" w:color="auto"/>
              <w:left w:val="single" w:sz="4" w:space="0" w:color="auto"/>
              <w:bottom w:val="single" w:sz="4" w:space="0" w:color="auto"/>
              <w:right w:val="single" w:sz="4" w:space="0" w:color="auto"/>
            </w:tcBorders>
          </w:tcPr>
          <w:p w14:paraId="73E7E33C" w14:textId="77777777" w:rsidR="00A71927" w:rsidRPr="00A71927" w:rsidRDefault="00A71927" w:rsidP="00A71927">
            <w:pPr>
              <w:ind w:left="720"/>
              <w:contextualSpacing/>
              <w:jc w:val="both"/>
            </w:pPr>
          </w:p>
        </w:tc>
        <w:tc>
          <w:tcPr>
            <w:tcW w:w="563" w:type="dxa"/>
            <w:tcBorders>
              <w:top w:val="single" w:sz="4" w:space="0" w:color="auto"/>
              <w:left w:val="single" w:sz="4" w:space="0" w:color="auto"/>
              <w:bottom w:val="single" w:sz="4" w:space="0" w:color="auto"/>
              <w:right w:val="single" w:sz="4" w:space="0" w:color="auto"/>
            </w:tcBorders>
          </w:tcPr>
          <w:p w14:paraId="220572E7" w14:textId="77777777" w:rsidR="00A71927" w:rsidRPr="00A71927" w:rsidRDefault="00A71927" w:rsidP="00A71927">
            <w:pPr>
              <w:ind w:left="720"/>
              <w:contextualSpacing/>
              <w:jc w:val="both"/>
            </w:pPr>
          </w:p>
        </w:tc>
      </w:tr>
      <w:tr w:rsidR="00A71927" w:rsidRPr="00A71927" w14:paraId="3F8D3C2D" w14:textId="77777777" w:rsidTr="00B86D25">
        <w:tc>
          <w:tcPr>
            <w:tcW w:w="7470" w:type="dxa"/>
            <w:tcBorders>
              <w:top w:val="single" w:sz="4" w:space="0" w:color="auto"/>
              <w:left w:val="single" w:sz="4" w:space="0" w:color="auto"/>
              <w:bottom w:val="single" w:sz="4" w:space="0" w:color="auto"/>
              <w:right w:val="single" w:sz="4" w:space="0" w:color="auto"/>
            </w:tcBorders>
          </w:tcPr>
          <w:p w14:paraId="4ECDB4CE" w14:textId="77777777" w:rsidR="00A71927" w:rsidRPr="00A71927" w:rsidRDefault="00A71927" w:rsidP="005A78C8">
            <w:pPr>
              <w:contextualSpacing/>
              <w:jc w:val="both"/>
            </w:pPr>
            <w:r w:rsidRPr="00A71927">
              <w:t>Open communication with wardens</w:t>
            </w:r>
          </w:p>
        </w:tc>
        <w:tc>
          <w:tcPr>
            <w:tcW w:w="450" w:type="dxa"/>
            <w:tcBorders>
              <w:top w:val="single" w:sz="4" w:space="0" w:color="auto"/>
              <w:left w:val="single" w:sz="4" w:space="0" w:color="auto"/>
              <w:bottom w:val="single" w:sz="4" w:space="0" w:color="auto"/>
              <w:right w:val="single" w:sz="4" w:space="0" w:color="auto"/>
            </w:tcBorders>
          </w:tcPr>
          <w:p w14:paraId="449E28D0" w14:textId="77777777" w:rsidR="00A71927" w:rsidRPr="00A71927" w:rsidRDefault="00A71927" w:rsidP="00A71927">
            <w:pPr>
              <w:ind w:left="720"/>
              <w:contextualSpacing/>
              <w:jc w:val="both"/>
            </w:pPr>
          </w:p>
        </w:tc>
        <w:tc>
          <w:tcPr>
            <w:tcW w:w="540" w:type="dxa"/>
            <w:tcBorders>
              <w:top w:val="single" w:sz="4" w:space="0" w:color="auto"/>
              <w:left w:val="single" w:sz="4" w:space="0" w:color="auto"/>
              <w:bottom w:val="single" w:sz="4" w:space="0" w:color="auto"/>
              <w:right w:val="single" w:sz="4" w:space="0" w:color="auto"/>
            </w:tcBorders>
          </w:tcPr>
          <w:p w14:paraId="02909593" w14:textId="77777777" w:rsidR="00A71927" w:rsidRPr="00A71927" w:rsidRDefault="00A71927" w:rsidP="00A71927">
            <w:pPr>
              <w:ind w:left="720"/>
              <w:contextualSpacing/>
              <w:jc w:val="both"/>
            </w:pPr>
          </w:p>
        </w:tc>
        <w:tc>
          <w:tcPr>
            <w:tcW w:w="450" w:type="dxa"/>
            <w:tcBorders>
              <w:top w:val="single" w:sz="4" w:space="0" w:color="auto"/>
              <w:left w:val="single" w:sz="4" w:space="0" w:color="auto"/>
              <w:bottom w:val="single" w:sz="4" w:space="0" w:color="auto"/>
              <w:right w:val="single" w:sz="4" w:space="0" w:color="auto"/>
            </w:tcBorders>
          </w:tcPr>
          <w:p w14:paraId="7FC6CBFD" w14:textId="77777777" w:rsidR="00A71927" w:rsidRPr="00A71927" w:rsidRDefault="00A71927" w:rsidP="00A71927">
            <w:pPr>
              <w:ind w:left="720"/>
              <w:contextualSpacing/>
              <w:jc w:val="both"/>
            </w:pPr>
          </w:p>
        </w:tc>
        <w:tc>
          <w:tcPr>
            <w:tcW w:w="540" w:type="dxa"/>
            <w:tcBorders>
              <w:top w:val="single" w:sz="4" w:space="0" w:color="auto"/>
              <w:left w:val="single" w:sz="4" w:space="0" w:color="auto"/>
              <w:bottom w:val="single" w:sz="4" w:space="0" w:color="auto"/>
              <w:right w:val="single" w:sz="4" w:space="0" w:color="auto"/>
            </w:tcBorders>
          </w:tcPr>
          <w:p w14:paraId="088CB3D5" w14:textId="77777777" w:rsidR="00A71927" w:rsidRPr="00A71927" w:rsidRDefault="00A71927" w:rsidP="00A71927">
            <w:pPr>
              <w:ind w:left="720"/>
              <w:contextualSpacing/>
              <w:jc w:val="both"/>
            </w:pPr>
          </w:p>
        </w:tc>
        <w:tc>
          <w:tcPr>
            <w:tcW w:w="563" w:type="dxa"/>
            <w:tcBorders>
              <w:top w:val="single" w:sz="4" w:space="0" w:color="auto"/>
              <w:left w:val="single" w:sz="4" w:space="0" w:color="auto"/>
              <w:bottom w:val="single" w:sz="4" w:space="0" w:color="auto"/>
              <w:right w:val="single" w:sz="4" w:space="0" w:color="auto"/>
            </w:tcBorders>
          </w:tcPr>
          <w:p w14:paraId="18DBB3CB" w14:textId="77777777" w:rsidR="00A71927" w:rsidRPr="00A71927" w:rsidRDefault="00A71927" w:rsidP="00A71927">
            <w:pPr>
              <w:ind w:left="720"/>
              <w:contextualSpacing/>
              <w:jc w:val="both"/>
            </w:pPr>
          </w:p>
        </w:tc>
      </w:tr>
      <w:tr w:rsidR="00A71927" w:rsidRPr="00A71927" w14:paraId="45C0D18D" w14:textId="77777777" w:rsidTr="00B86D25">
        <w:tc>
          <w:tcPr>
            <w:tcW w:w="7470" w:type="dxa"/>
            <w:tcBorders>
              <w:top w:val="single" w:sz="4" w:space="0" w:color="auto"/>
              <w:left w:val="single" w:sz="4" w:space="0" w:color="auto"/>
              <w:bottom w:val="single" w:sz="4" w:space="0" w:color="auto"/>
              <w:right w:val="single" w:sz="4" w:space="0" w:color="auto"/>
            </w:tcBorders>
          </w:tcPr>
          <w:p w14:paraId="284A647D" w14:textId="77777777" w:rsidR="00A71927" w:rsidRPr="00A71927" w:rsidRDefault="00A71927" w:rsidP="005A78C8">
            <w:pPr>
              <w:contextualSpacing/>
              <w:jc w:val="both"/>
            </w:pPr>
            <w:r w:rsidRPr="00A71927">
              <w:t>Privacy of personal information</w:t>
            </w:r>
          </w:p>
        </w:tc>
        <w:tc>
          <w:tcPr>
            <w:tcW w:w="450" w:type="dxa"/>
            <w:tcBorders>
              <w:top w:val="single" w:sz="4" w:space="0" w:color="auto"/>
              <w:left w:val="single" w:sz="4" w:space="0" w:color="auto"/>
              <w:bottom w:val="single" w:sz="4" w:space="0" w:color="auto"/>
              <w:right w:val="single" w:sz="4" w:space="0" w:color="auto"/>
            </w:tcBorders>
          </w:tcPr>
          <w:p w14:paraId="48FDD698" w14:textId="77777777" w:rsidR="00A71927" w:rsidRPr="00A71927" w:rsidRDefault="00A71927" w:rsidP="00A71927">
            <w:pPr>
              <w:ind w:left="720"/>
              <w:contextualSpacing/>
              <w:jc w:val="both"/>
            </w:pPr>
          </w:p>
        </w:tc>
        <w:tc>
          <w:tcPr>
            <w:tcW w:w="540" w:type="dxa"/>
            <w:tcBorders>
              <w:top w:val="single" w:sz="4" w:space="0" w:color="auto"/>
              <w:left w:val="single" w:sz="4" w:space="0" w:color="auto"/>
              <w:bottom w:val="single" w:sz="4" w:space="0" w:color="auto"/>
              <w:right w:val="single" w:sz="4" w:space="0" w:color="auto"/>
            </w:tcBorders>
          </w:tcPr>
          <w:p w14:paraId="4D1E4E20" w14:textId="77777777" w:rsidR="00A71927" w:rsidRPr="00A71927" w:rsidRDefault="00A71927" w:rsidP="00A71927">
            <w:pPr>
              <w:ind w:left="720"/>
              <w:contextualSpacing/>
              <w:jc w:val="both"/>
            </w:pPr>
          </w:p>
        </w:tc>
        <w:tc>
          <w:tcPr>
            <w:tcW w:w="450" w:type="dxa"/>
            <w:tcBorders>
              <w:top w:val="single" w:sz="4" w:space="0" w:color="auto"/>
              <w:left w:val="single" w:sz="4" w:space="0" w:color="auto"/>
              <w:bottom w:val="single" w:sz="4" w:space="0" w:color="auto"/>
              <w:right w:val="single" w:sz="4" w:space="0" w:color="auto"/>
            </w:tcBorders>
          </w:tcPr>
          <w:p w14:paraId="1EA7F15A" w14:textId="77777777" w:rsidR="00A71927" w:rsidRPr="00A71927" w:rsidRDefault="00A71927" w:rsidP="00A71927">
            <w:pPr>
              <w:ind w:left="720"/>
              <w:contextualSpacing/>
              <w:jc w:val="both"/>
            </w:pPr>
          </w:p>
        </w:tc>
        <w:tc>
          <w:tcPr>
            <w:tcW w:w="540" w:type="dxa"/>
            <w:tcBorders>
              <w:top w:val="single" w:sz="4" w:space="0" w:color="auto"/>
              <w:left w:val="single" w:sz="4" w:space="0" w:color="auto"/>
              <w:bottom w:val="single" w:sz="4" w:space="0" w:color="auto"/>
              <w:right w:val="single" w:sz="4" w:space="0" w:color="auto"/>
            </w:tcBorders>
          </w:tcPr>
          <w:p w14:paraId="2BE2C75D" w14:textId="77777777" w:rsidR="00A71927" w:rsidRPr="00A71927" w:rsidRDefault="00A71927" w:rsidP="00A71927">
            <w:pPr>
              <w:ind w:left="720"/>
              <w:contextualSpacing/>
              <w:jc w:val="both"/>
            </w:pPr>
          </w:p>
        </w:tc>
        <w:tc>
          <w:tcPr>
            <w:tcW w:w="563" w:type="dxa"/>
            <w:tcBorders>
              <w:top w:val="single" w:sz="4" w:space="0" w:color="auto"/>
              <w:left w:val="single" w:sz="4" w:space="0" w:color="auto"/>
              <w:bottom w:val="single" w:sz="4" w:space="0" w:color="auto"/>
              <w:right w:val="single" w:sz="4" w:space="0" w:color="auto"/>
            </w:tcBorders>
          </w:tcPr>
          <w:p w14:paraId="36070112" w14:textId="77777777" w:rsidR="00A71927" w:rsidRPr="00A71927" w:rsidRDefault="00A71927" w:rsidP="00A71927">
            <w:pPr>
              <w:ind w:left="720"/>
              <w:contextualSpacing/>
              <w:jc w:val="both"/>
            </w:pPr>
          </w:p>
        </w:tc>
      </w:tr>
      <w:tr w:rsidR="00A71927" w:rsidRPr="00A71927" w14:paraId="16CF73E5" w14:textId="77777777" w:rsidTr="00B86D25">
        <w:tc>
          <w:tcPr>
            <w:tcW w:w="7470" w:type="dxa"/>
            <w:tcBorders>
              <w:top w:val="single" w:sz="4" w:space="0" w:color="auto"/>
              <w:left w:val="single" w:sz="4" w:space="0" w:color="auto"/>
              <w:bottom w:val="single" w:sz="4" w:space="0" w:color="auto"/>
              <w:right w:val="single" w:sz="4" w:space="0" w:color="auto"/>
            </w:tcBorders>
          </w:tcPr>
          <w:p w14:paraId="1133E90A" w14:textId="77777777" w:rsidR="00A71927" w:rsidRPr="00A71927" w:rsidRDefault="00A71927" w:rsidP="005A78C8">
            <w:pPr>
              <w:contextualSpacing/>
              <w:jc w:val="both"/>
            </w:pPr>
            <w:r w:rsidRPr="00A71927">
              <w:t>Adequate mentoring programs</w:t>
            </w:r>
          </w:p>
        </w:tc>
        <w:tc>
          <w:tcPr>
            <w:tcW w:w="450" w:type="dxa"/>
            <w:tcBorders>
              <w:top w:val="single" w:sz="4" w:space="0" w:color="auto"/>
              <w:left w:val="single" w:sz="4" w:space="0" w:color="auto"/>
              <w:bottom w:val="single" w:sz="4" w:space="0" w:color="auto"/>
              <w:right w:val="single" w:sz="4" w:space="0" w:color="auto"/>
            </w:tcBorders>
          </w:tcPr>
          <w:p w14:paraId="0F7FDDCE" w14:textId="77777777" w:rsidR="00A71927" w:rsidRPr="00A71927" w:rsidRDefault="00A71927" w:rsidP="00A71927">
            <w:pPr>
              <w:ind w:left="720"/>
              <w:contextualSpacing/>
              <w:jc w:val="both"/>
            </w:pPr>
          </w:p>
        </w:tc>
        <w:tc>
          <w:tcPr>
            <w:tcW w:w="540" w:type="dxa"/>
            <w:tcBorders>
              <w:top w:val="single" w:sz="4" w:space="0" w:color="auto"/>
              <w:left w:val="single" w:sz="4" w:space="0" w:color="auto"/>
              <w:bottom w:val="single" w:sz="4" w:space="0" w:color="auto"/>
              <w:right w:val="single" w:sz="4" w:space="0" w:color="auto"/>
            </w:tcBorders>
          </w:tcPr>
          <w:p w14:paraId="376CF204" w14:textId="77777777" w:rsidR="00A71927" w:rsidRPr="00A71927" w:rsidRDefault="00A71927" w:rsidP="00A71927">
            <w:pPr>
              <w:ind w:left="720"/>
              <w:contextualSpacing/>
              <w:jc w:val="both"/>
            </w:pPr>
          </w:p>
        </w:tc>
        <w:tc>
          <w:tcPr>
            <w:tcW w:w="450" w:type="dxa"/>
            <w:tcBorders>
              <w:top w:val="single" w:sz="4" w:space="0" w:color="auto"/>
              <w:left w:val="single" w:sz="4" w:space="0" w:color="auto"/>
              <w:bottom w:val="single" w:sz="4" w:space="0" w:color="auto"/>
              <w:right w:val="single" w:sz="4" w:space="0" w:color="auto"/>
            </w:tcBorders>
          </w:tcPr>
          <w:p w14:paraId="698D568C" w14:textId="77777777" w:rsidR="00A71927" w:rsidRPr="00A71927" w:rsidRDefault="00A71927" w:rsidP="00A71927">
            <w:pPr>
              <w:ind w:left="720"/>
              <w:contextualSpacing/>
              <w:jc w:val="both"/>
            </w:pPr>
          </w:p>
        </w:tc>
        <w:tc>
          <w:tcPr>
            <w:tcW w:w="540" w:type="dxa"/>
            <w:tcBorders>
              <w:top w:val="single" w:sz="4" w:space="0" w:color="auto"/>
              <w:left w:val="single" w:sz="4" w:space="0" w:color="auto"/>
              <w:bottom w:val="single" w:sz="4" w:space="0" w:color="auto"/>
              <w:right w:val="single" w:sz="4" w:space="0" w:color="auto"/>
            </w:tcBorders>
          </w:tcPr>
          <w:p w14:paraId="6E3E238E" w14:textId="77777777" w:rsidR="00A71927" w:rsidRPr="00A71927" w:rsidRDefault="00A71927" w:rsidP="00A71927">
            <w:pPr>
              <w:ind w:left="720"/>
              <w:contextualSpacing/>
              <w:jc w:val="both"/>
            </w:pPr>
          </w:p>
        </w:tc>
        <w:tc>
          <w:tcPr>
            <w:tcW w:w="563" w:type="dxa"/>
            <w:tcBorders>
              <w:top w:val="single" w:sz="4" w:space="0" w:color="auto"/>
              <w:left w:val="single" w:sz="4" w:space="0" w:color="auto"/>
              <w:bottom w:val="single" w:sz="4" w:space="0" w:color="auto"/>
              <w:right w:val="single" w:sz="4" w:space="0" w:color="auto"/>
            </w:tcBorders>
          </w:tcPr>
          <w:p w14:paraId="60E6F199" w14:textId="77777777" w:rsidR="00A71927" w:rsidRPr="00A71927" w:rsidRDefault="00A71927" w:rsidP="00A71927">
            <w:pPr>
              <w:ind w:left="720"/>
              <w:contextualSpacing/>
              <w:jc w:val="both"/>
            </w:pPr>
          </w:p>
        </w:tc>
      </w:tr>
    </w:tbl>
    <w:p w14:paraId="2F9DCE97" w14:textId="77777777" w:rsidR="00A71927" w:rsidRPr="00A71927" w:rsidRDefault="00A71927" w:rsidP="00A71927">
      <w:pPr>
        <w:spacing w:after="0" w:line="360" w:lineRule="auto"/>
        <w:jc w:val="both"/>
        <w:rPr>
          <w:rFonts w:eastAsia="Calibri"/>
          <w:i w:val="0"/>
          <w:iCs w:val="0"/>
        </w:rPr>
      </w:pPr>
    </w:p>
    <w:p w14:paraId="5065D6DF" w14:textId="77777777" w:rsidR="00A71927" w:rsidRPr="00A71927" w:rsidRDefault="00A71927" w:rsidP="00A71927">
      <w:pPr>
        <w:spacing w:after="0" w:line="360" w:lineRule="auto"/>
        <w:jc w:val="both"/>
        <w:rPr>
          <w:rFonts w:eastAsia="Calibri"/>
          <w:b/>
          <w:bCs/>
          <w:i w:val="0"/>
          <w:iCs w:val="0"/>
        </w:rPr>
      </w:pPr>
      <w:r w:rsidRPr="00A71927">
        <w:rPr>
          <w:rFonts w:eastAsia="Calibri"/>
          <w:b/>
          <w:bCs/>
          <w:i w:val="0"/>
          <w:iCs w:val="0"/>
        </w:rPr>
        <w:t xml:space="preserve">Section F:  Other issues Related to Mental Health </w:t>
      </w:r>
      <w:bookmarkStart w:id="114" w:name="_Toc173877297"/>
    </w:p>
    <w:p w14:paraId="6DF105D8" w14:textId="77777777" w:rsidR="00A71927" w:rsidRPr="00A71927" w:rsidRDefault="00A71927" w:rsidP="00A71927">
      <w:pPr>
        <w:spacing w:after="0" w:line="360" w:lineRule="auto"/>
        <w:jc w:val="both"/>
        <w:rPr>
          <w:rFonts w:eastAsia="Calibri"/>
          <w:i w:val="0"/>
          <w:iCs w:val="0"/>
        </w:rPr>
      </w:pPr>
      <w:r w:rsidRPr="00A71927">
        <w:rPr>
          <w:rFonts w:eastAsia="Calibri"/>
          <w:i w:val="0"/>
          <w:iCs w:val="0"/>
        </w:rPr>
        <w:t xml:space="preserve"> I often feel sad, stressed, depressed or hopeless.</w:t>
      </w:r>
    </w:p>
    <w:p w14:paraId="527A31B1" w14:textId="77777777" w:rsidR="00A71927" w:rsidRPr="00A71927" w:rsidRDefault="00A71927" w:rsidP="00A71927">
      <w:pPr>
        <w:numPr>
          <w:ilvl w:val="0"/>
          <w:numId w:val="12"/>
        </w:numPr>
        <w:spacing w:after="0" w:line="360" w:lineRule="auto"/>
        <w:contextualSpacing/>
        <w:jc w:val="both"/>
        <w:rPr>
          <w:rFonts w:eastAsia="Calibri"/>
          <w:i w:val="0"/>
          <w:iCs w:val="0"/>
        </w:rPr>
      </w:pPr>
      <w:r w:rsidRPr="00A71927">
        <w:rPr>
          <w:rFonts w:eastAsia="Calibri"/>
          <w:i w:val="0"/>
          <w:iCs w:val="0"/>
        </w:rPr>
        <w:t>Strongly Disagree</w:t>
      </w:r>
    </w:p>
    <w:p w14:paraId="34D147D1" w14:textId="77777777" w:rsidR="00A71927" w:rsidRPr="00A71927" w:rsidRDefault="00A71927" w:rsidP="00A71927">
      <w:pPr>
        <w:numPr>
          <w:ilvl w:val="0"/>
          <w:numId w:val="13"/>
        </w:numPr>
        <w:spacing w:after="0" w:line="360" w:lineRule="auto"/>
        <w:contextualSpacing/>
        <w:jc w:val="both"/>
        <w:rPr>
          <w:rFonts w:eastAsia="Calibri"/>
          <w:i w:val="0"/>
          <w:iCs w:val="0"/>
        </w:rPr>
      </w:pPr>
      <w:r w:rsidRPr="00A71927">
        <w:rPr>
          <w:rFonts w:eastAsia="Calibri"/>
          <w:i w:val="0"/>
          <w:iCs w:val="0"/>
        </w:rPr>
        <w:t>Disagree</w:t>
      </w:r>
    </w:p>
    <w:p w14:paraId="5BBCE1B5" w14:textId="77777777" w:rsidR="00A71927" w:rsidRPr="00A71927" w:rsidRDefault="00A71927" w:rsidP="00A71927">
      <w:pPr>
        <w:numPr>
          <w:ilvl w:val="0"/>
          <w:numId w:val="13"/>
        </w:numPr>
        <w:spacing w:after="0" w:line="360" w:lineRule="auto"/>
        <w:contextualSpacing/>
        <w:jc w:val="both"/>
        <w:rPr>
          <w:rFonts w:eastAsia="Calibri"/>
          <w:i w:val="0"/>
          <w:iCs w:val="0"/>
        </w:rPr>
      </w:pPr>
      <w:r w:rsidRPr="00A71927">
        <w:rPr>
          <w:rFonts w:eastAsia="Calibri"/>
          <w:i w:val="0"/>
          <w:iCs w:val="0"/>
        </w:rPr>
        <w:t>Neutral</w:t>
      </w:r>
    </w:p>
    <w:p w14:paraId="782BD336" w14:textId="77777777" w:rsidR="00A71927" w:rsidRPr="00A71927" w:rsidRDefault="00A71927" w:rsidP="00A71927">
      <w:pPr>
        <w:numPr>
          <w:ilvl w:val="0"/>
          <w:numId w:val="13"/>
        </w:numPr>
        <w:spacing w:after="0" w:line="360" w:lineRule="auto"/>
        <w:contextualSpacing/>
        <w:jc w:val="both"/>
        <w:rPr>
          <w:rFonts w:eastAsia="Calibri"/>
          <w:i w:val="0"/>
          <w:iCs w:val="0"/>
        </w:rPr>
      </w:pPr>
      <w:r w:rsidRPr="00A71927">
        <w:rPr>
          <w:rFonts w:eastAsia="Calibri"/>
          <w:i w:val="0"/>
          <w:iCs w:val="0"/>
        </w:rPr>
        <w:t>Agree</w:t>
      </w:r>
    </w:p>
    <w:p w14:paraId="4452C57D" w14:textId="77777777" w:rsidR="00A71927" w:rsidRPr="00A71927" w:rsidRDefault="00A71927" w:rsidP="00A71927">
      <w:pPr>
        <w:numPr>
          <w:ilvl w:val="0"/>
          <w:numId w:val="13"/>
        </w:numPr>
        <w:spacing w:after="0" w:line="360" w:lineRule="auto"/>
        <w:contextualSpacing/>
        <w:jc w:val="both"/>
        <w:rPr>
          <w:rFonts w:eastAsia="Calibri"/>
          <w:i w:val="0"/>
          <w:iCs w:val="0"/>
        </w:rPr>
      </w:pPr>
      <w:r w:rsidRPr="00A71927">
        <w:rPr>
          <w:rFonts w:eastAsia="Calibri"/>
          <w:i w:val="0"/>
          <w:iCs w:val="0"/>
        </w:rPr>
        <w:t>Strongly Agree</w:t>
      </w:r>
    </w:p>
    <w:p w14:paraId="366F2474" w14:textId="77777777" w:rsidR="00A71927" w:rsidRPr="00A71927" w:rsidRDefault="00A71927" w:rsidP="00A71927">
      <w:pPr>
        <w:spacing w:after="0" w:line="360" w:lineRule="auto"/>
        <w:jc w:val="both"/>
        <w:rPr>
          <w:rFonts w:eastAsia="Calibri"/>
          <w:i w:val="0"/>
          <w:iCs w:val="0"/>
        </w:rPr>
      </w:pPr>
      <w:r w:rsidRPr="00A71927">
        <w:rPr>
          <w:rFonts w:eastAsia="Calibri"/>
          <w:i w:val="0"/>
          <w:iCs w:val="0"/>
        </w:rPr>
        <w:t>I frequently experience intense feelings of anxiety or panic.</w:t>
      </w:r>
    </w:p>
    <w:p w14:paraId="60D63A06" w14:textId="77777777" w:rsidR="00A71927" w:rsidRPr="00A71927" w:rsidRDefault="00A71927" w:rsidP="00A71927">
      <w:pPr>
        <w:pStyle w:val="ListParagraph"/>
        <w:numPr>
          <w:ilvl w:val="0"/>
          <w:numId w:val="23"/>
        </w:numPr>
        <w:spacing w:after="0" w:line="360" w:lineRule="auto"/>
        <w:jc w:val="both"/>
        <w:rPr>
          <w:rFonts w:eastAsia="Calibri"/>
          <w:i w:val="0"/>
          <w:iCs w:val="0"/>
        </w:rPr>
      </w:pPr>
      <w:r w:rsidRPr="00A71927">
        <w:rPr>
          <w:rFonts w:eastAsia="Calibri"/>
          <w:i w:val="0"/>
          <w:iCs w:val="0"/>
        </w:rPr>
        <w:t>Strongly Disagree</w:t>
      </w:r>
    </w:p>
    <w:p w14:paraId="157CE7C0" w14:textId="343984D1" w:rsidR="00A71927" w:rsidRPr="00A71927" w:rsidRDefault="00A71927" w:rsidP="00A71927">
      <w:pPr>
        <w:pStyle w:val="ListParagraph"/>
        <w:numPr>
          <w:ilvl w:val="0"/>
          <w:numId w:val="23"/>
        </w:numPr>
        <w:spacing w:after="0" w:line="360" w:lineRule="auto"/>
        <w:jc w:val="both"/>
        <w:rPr>
          <w:rFonts w:eastAsia="Calibri"/>
          <w:i w:val="0"/>
          <w:iCs w:val="0"/>
        </w:rPr>
      </w:pPr>
      <w:r w:rsidRPr="00A71927">
        <w:rPr>
          <w:rFonts w:eastAsia="Calibri"/>
          <w:i w:val="0"/>
          <w:iCs w:val="0"/>
        </w:rPr>
        <w:t>Disagree</w:t>
      </w:r>
    </w:p>
    <w:p w14:paraId="73D375FB" w14:textId="57A15A9F" w:rsidR="00A71927" w:rsidRPr="00A71927" w:rsidRDefault="00A71927" w:rsidP="00A71927">
      <w:pPr>
        <w:pStyle w:val="ListParagraph"/>
        <w:numPr>
          <w:ilvl w:val="0"/>
          <w:numId w:val="23"/>
        </w:numPr>
        <w:spacing w:after="0" w:line="360" w:lineRule="auto"/>
        <w:jc w:val="both"/>
        <w:rPr>
          <w:rFonts w:eastAsia="Calibri"/>
          <w:i w:val="0"/>
          <w:iCs w:val="0"/>
        </w:rPr>
      </w:pPr>
      <w:r w:rsidRPr="00A71927">
        <w:rPr>
          <w:rFonts w:eastAsia="Calibri"/>
          <w:i w:val="0"/>
          <w:iCs w:val="0"/>
        </w:rPr>
        <w:t>Neutral</w:t>
      </w:r>
    </w:p>
    <w:p w14:paraId="12621818" w14:textId="467BD1D0" w:rsidR="00A71927" w:rsidRPr="00A71927" w:rsidRDefault="00A71927" w:rsidP="00A71927">
      <w:pPr>
        <w:pStyle w:val="ListParagraph"/>
        <w:numPr>
          <w:ilvl w:val="0"/>
          <w:numId w:val="23"/>
        </w:numPr>
        <w:spacing w:after="0" w:line="360" w:lineRule="auto"/>
        <w:jc w:val="both"/>
        <w:rPr>
          <w:rFonts w:eastAsia="Calibri"/>
          <w:i w:val="0"/>
          <w:iCs w:val="0"/>
        </w:rPr>
      </w:pPr>
      <w:r w:rsidRPr="00A71927">
        <w:rPr>
          <w:rFonts w:eastAsia="Calibri"/>
          <w:i w:val="0"/>
          <w:iCs w:val="0"/>
        </w:rPr>
        <w:t>Agree</w:t>
      </w:r>
    </w:p>
    <w:p w14:paraId="58431893" w14:textId="0DC0D90C" w:rsidR="00A71927" w:rsidRPr="00A71927" w:rsidRDefault="00A71927" w:rsidP="00A71927">
      <w:pPr>
        <w:pStyle w:val="ListParagraph"/>
        <w:numPr>
          <w:ilvl w:val="0"/>
          <w:numId w:val="23"/>
        </w:numPr>
        <w:spacing w:after="0" w:line="360" w:lineRule="auto"/>
        <w:jc w:val="both"/>
        <w:rPr>
          <w:rFonts w:eastAsia="Calibri"/>
          <w:i w:val="0"/>
          <w:iCs w:val="0"/>
        </w:rPr>
      </w:pPr>
      <w:r w:rsidRPr="00A71927">
        <w:rPr>
          <w:rFonts w:eastAsia="Calibri"/>
          <w:i w:val="0"/>
          <w:iCs w:val="0"/>
        </w:rPr>
        <w:t>Strongly Agree</w:t>
      </w:r>
    </w:p>
    <w:p w14:paraId="2112A0A9" w14:textId="77777777" w:rsidR="00A71927" w:rsidRPr="00A71927" w:rsidRDefault="00A71927" w:rsidP="00A71927">
      <w:pPr>
        <w:spacing w:after="0" w:line="360" w:lineRule="auto"/>
        <w:jc w:val="both"/>
        <w:rPr>
          <w:rFonts w:eastAsia="Calibri"/>
          <w:i w:val="0"/>
          <w:iCs w:val="0"/>
        </w:rPr>
      </w:pPr>
      <w:r w:rsidRPr="00A71927">
        <w:rPr>
          <w:rFonts w:eastAsia="Calibri"/>
          <w:i w:val="0"/>
          <w:iCs w:val="0"/>
        </w:rPr>
        <w:t xml:space="preserve"> I have trouble falling asleep or staying asleep.</w:t>
      </w:r>
    </w:p>
    <w:p w14:paraId="62AA4464" w14:textId="64B3A46D" w:rsidR="00A71927" w:rsidRPr="00A71927" w:rsidRDefault="00A71927" w:rsidP="00A71927">
      <w:pPr>
        <w:spacing w:after="0" w:line="360" w:lineRule="auto"/>
        <w:jc w:val="both"/>
        <w:rPr>
          <w:rFonts w:eastAsia="Calibri"/>
          <w:i w:val="0"/>
          <w:iCs w:val="0"/>
        </w:rPr>
      </w:pPr>
      <w:r>
        <w:rPr>
          <w:rFonts w:eastAsia="Calibri"/>
          <w:i w:val="0"/>
          <w:iCs w:val="0"/>
        </w:rPr>
        <w:t xml:space="preserve">           </w:t>
      </w:r>
      <w:r w:rsidRPr="00A71927">
        <w:rPr>
          <w:rFonts w:eastAsia="Calibri"/>
          <w:i w:val="0"/>
          <w:iCs w:val="0"/>
        </w:rPr>
        <w:t>1   Strongly Disagree</w:t>
      </w:r>
    </w:p>
    <w:p w14:paraId="390E97BB" w14:textId="77777777" w:rsidR="00A71927" w:rsidRPr="00A71927" w:rsidRDefault="00A71927" w:rsidP="00A71927">
      <w:pPr>
        <w:spacing w:after="0" w:line="360" w:lineRule="auto"/>
        <w:jc w:val="both"/>
        <w:rPr>
          <w:rFonts w:eastAsia="Calibri"/>
          <w:i w:val="0"/>
          <w:iCs w:val="0"/>
        </w:rPr>
      </w:pPr>
      <w:r w:rsidRPr="00A71927">
        <w:rPr>
          <w:rFonts w:eastAsia="Calibri"/>
          <w:i w:val="0"/>
          <w:iCs w:val="0"/>
        </w:rPr>
        <w:t xml:space="preserve">            2    Disagree</w:t>
      </w:r>
    </w:p>
    <w:p w14:paraId="7FDFADE2" w14:textId="77777777" w:rsidR="00A71927" w:rsidRPr="00A71927" w:rsidRDefault="00A71927" w:rsidP="00A71927">
      <w:pPr>
        <w:spacing w:after="0" w:line="360" w:lineRule="auto"/>
        <w:jc w:val="both"/>
        <w:rPr>
          <w:rFonts w:eastAsia="Calibri"/>
          <w:i w:val="0"/>
          <w:iCs w:val="0"/>
        </w:rPr>
      </w:pPr>
      <w:r w:rsidRPr="00A71927">
        <w:rPr>
          <w:rFonts w:eastAsia="Calibri"/>
          <w:i w:val="0"/>
          <w:iCs w:val="0"/>
        </w:rPr>
        <w:t xml:space="preserve">            3    Neutral</w:t>
      </w:r>
    </w:p>
    <w:p w14:paraId="431EA5D9" w14:textId="77777777" w:rsidR="00A71927" w:rsidRPr="00A71927" w:rsidRDefault="00A71927" w:rsidP="00A71927">
      <w:pPr>
        <w:spacing w:after="0" w:line="360" w:lineRule="auto"/>
        <w:jc w:val="both"/>
        <w:rPr>
          <w:rFonts w:eastAsia="Calibri"/>
          <w:i w:val="0"/>
          <w:iCs w:val="0"/>
        </w:rPr>
      </w:pPr>
      <w:r w:rsidRPr="00A71927">
        <w:rPr>
          <w:rFonts w:eastAsia="Calibri"/>
          <w:i w:val="0"/>
          <w:iCs w:val="0"/>
        </w:rPr>
        <w:t xml:space="preserve">            4    Agree</w:t>
      </w:r>
    </w:p>
    <w:p w14:paraId="09CD3B4B" w14:textId="77777777" w:rsidR="00A71927" w:rsidRPr="00A71927" w:rsidRDefault="00A71927" w:rsidP="00A71927">
      <w:pPr>
        <w:spacing w:after="0" w:line="360" w:lineRule="auto"/>
        <w:jc w:val="both"/>
        <w:rPr>
          <w:rFonts w:eastAsia="Calibri"/>
          <w:i w:val="0"/>
          <w:iCs w:val="0"/>
        </w:rPr>
      </w:pPr>
      <w:r w:rsidRPr="00A71927">
        <w:rPr>
          <w:rFonts w:eastAsia="Calibri"/>
          <w:i w:val="0"/>
          <w:iCs w:val="0"/>
        </w:rPr>
        <w:t xml:space="preserve">            5   Strongly Agree</w:t>
      </w:r>
    </w:p>
    <w:p w14:paraId="21686E56" w14:textId="77777777" w:rsidR="00A71927" w:rsidRPr="00A71927" w:rsidRDefault="00A71927" w:rsidP="00A71927">
      <w:pPr>
        <w:spacing w:after="0" w:line="360" w:lineRule="auto"/>
        <w:jc w:val="both"/>
        <w:rPr>
          <w:rFonts w:eastAsia="Calibri"/>
          <w:i w:val="0"/>
          <w:iCs w:val="0"/>
        </w:rPr>
      </w:pPr>
      <w:r w:rsidRPr="00A71927">
        <w:rPr>
          <w:rFonts w:eastAsia="Calibri"/>
          <w:i w:val="0"/>
          <w:iCs w:val="0"/>
        </w:rPr>
        <w:t xml:space="preserve"> I have trouble in managing my anger and always have feeling for revenge with my past.</w:t>
      </w:r>
    </w:p>
    <w:p w14:paraId="3E5D94A9" w14:textId="77777777" w:rsidR="00A71927" w:rsidRPr="00A71927" w:rsidRDefault="00A71927" w:rsidP="00A71927">
      <w:pPr>
        <w:numPr>
          <w:ilvl w:val="0"/>
          <w:numId w:val="15"/>
        </w:numPr>
        <w:spacing w:after="0" w:line="360" w:lineRule="auto"/>
        <w:contextualSpacing/>
        <w:jc w:val="both"/>
        <w:rPr>
          <w:rFonts w:eastAsia="Calibri"/>
          <w:i w:val="0"/>
          <w:iCs w:val="0"/>
        </w:rPr>
      </w:pPr>
      <w:r w:rsidRPr="00A71927">
        <w:rPr>
          <w:rFonts w:eastAsia="Calibri"/>
          <w:i w:val="0"/>
          <w:iCs w:val="0"/>
        </w:rPr>
        <w:t>Strongly Disagree</w:t>
      </w:r>
    </w:p>
    <w:p w14:paraId="271CF2CF" w14:textId="77777777" w:rsidR="00A71927" w:rsidRPr="00A71927" w:rsidRDefault="00A71927" w:rsidP="00A71927">
      <w:pPr>
        <w:numPr>
          <w:ilvl w:val="0"/>
          <w:numId w:val="15"/>
        </w:numPr>
        <w:spacing w:after="0" w:line="360" w:lineRule="auto"/>
        <w:contextualSpacing/>
        <w:jc w:val="both"/>
        <w:rPr>
          <w:rFonts w:eastAsia="Calibri"/>
          <w:i w:val="0"/>
          <w:iCs w:val="0"/>
        </w:rPr>
      </w:pPr>
      <w:r w:rsidRPr="00A71927">
        <w:rPr>
          <w:rFonts w:eastAsia="Calibri"/>
          <w:i w:val="0"/>
          <w:iCs w:val="0"/>
        </w:rPr>
        <w:t>Disagree</w:t>
      </w:r>
    </w:p>
    <w:p w14:paraId="1C9BB9C1" w14:textId="77777777" w:rsidR="00A71927" w:rsidRPr="00A71927" w:rsidRDefault="00A71927" w:rsidP="00A71927">
      <w:pPr>
        <w:numPr>
          <w:ilvl w:val="0"/>
          <w:numId w:val="15"/>
        </w:numPr>
        <w:spacing w:after="0" w:line="360" w:lineRule="auto"/>
        <w:contextualSpacing/>
        <w:jc w:val="both"/>
        <w:rPr>
          <w:rFonts w:eastAsia="Calibri"/>
          <w:i w:val="0"/>
          <w:iCs w:val="0"/>
        </w:rPr>
      </w:pPr>
      <w:r w:rsidRPr="00A71927">
        <w:rPr>
          <w:rFonts w:eastAsia="Calibri"/>
          <w:i w:val="0"/>
          <w:iCs w:val="0"/>
        </w:rPr>
        <w:t>Neutral</w:t>
      </w:r>
    </w:p>
    <w:p w14:paraId="1D31F0B1" w14:textId="77777777" w:rsidR="00A71927" w:rsidRPr="00A71927" w:rsidRDefault="00A71927" w:rsidP="00A71927">
      <w:pPr>
        <w:numPr>
          <w:ilvl w:val="0"/>
          <w:numId w:val="15"/>
        </w:numPr>
        <w:spacing w:after="0" w:line="360" w:lineRule="auto"/>
        <w:contextualSpacing/>
        <w:jc w:val="both"/>
        <w:rPr>
          <w:rFonts w:eastAsia="Calibri"/>
          <w:i w:val="0"/>
          <w:iCs w:val="0"/>
        </w:rPr>
      </w:pPr>
      <w:r w:rsidRPr="00A71927">
        <w:rPr>
          <w:rFonts w:eastAsia="Calibri"/>
          <w:i w:val="0"/>
          <w:iCs w:val="0"/>
        </w:rPr>
        <w:t>Agree</w:t>
      </w:r>
    </w:p>
    <w:p w14:paraId="1FEB6608" w14:textId="77777777" w:rsidR="00A71927" w:rsidRDefault="00A71927" w:rsidP="00A71927">
      <w:pPr>
        <w:numPr>
          <w:ilvl w:val="0"/>
          <w:numId w:val="15"/>
        </w:numPr>
        <w:spacing w:after="0" w:line="360" w:lineRule="auto"/>
        <w:contextualSpacing/>
        <w:jc w:val="both"/>
        <w:rPr>
          <w:rFonts w:eastAsia="Calibri"/>
          <w:i w:val="0"/>
          <w:iCs w:val="0"/>
        </w:rPr>
      </w:pPr>
      <w:r w:rsidRPr="00A71927">
        <w:rPr>
          <w:rFonts w:eastAsia="Calibri"/>
          <w:i w:val="0"/>
          <w:iCs w:val="0"/>
        </w:rPr>
        <w:t>Strongly Agree</w:t>
      </w:r>
    </w:p>
    <w:p w14:paraId="4FB1ED21" w14:textId="77777777" w:rsidR="005A78C8" w:rsidRDefault="005A78C8" w:rsidP="005A78C8">
      <w:pPr>
        <w:spacing w:after="0" w:line="360" w:lineRule="auto"/>
        <w:ind w:left="1080"/>
        <w:contextualSpacing/>
        <w:jc w:val="both"/>
        <w:rPr>
          <w:rFonts w:eastAsia="Calibri"/>
          <w:i w:val="0"/>
          <w:iCs w:val="0"/>
        </w:rPr>
      </w:pPr>
    </w:p>
    <w:p w14:paraId="55DED148" w14:textId="77777777" w:rsidR="005A78C8" w:rsidRDefault="005A78C8" w:rsidP="005A78C8">
      <w:pPr>
        <w:spacing w:after="0" w:line="360" w:lineRule="auto"/>
        <w:ind w:left="1080"/>
        <w:contextualSpacing/>
        <w:jc w:val="both"/>
        <w:rPr>
          <w:rFonts w:eastAsia="Calibri"/>
          <w:i w:val="0"/>
          <w:iCs w:val="0"/>
        </w:rPr>
      </w:pPr>
    </w:p>
    <w:p w14:paraId="4954BCF6" w14:textId="77777777" w:rsidR="005A78C8" w:rsidRDefault="005A78C8" w:rsidP="005A78C8">
      <w:pPr>
        <w:spacing w:after="0" w:line="360" w:lineRule="auto"/>
        <w:ind w:left="1080"/>
        <w:contextualSpacing/>
        <w:jc w:val="both"/>
        <w:rPr>
          <w:rFonts w:eastAsia="Calibri"/>
          <w:i w:val="0"/>
          <w:iCs w:val="0"/>
        </w:rPr>
      </w:pPr>
    </w:p>
    <w:p w14:paraId="44934F10" w14:textId="77777777" w:rsidR="005A78C8" w:rsidRDefault="005A78C8" w:rsidP="005A78C8">
      <w:pPr>
        <w:spacing w:after="0" w:line="360" w:lineRule="auto"/>
        <w:ind w:left="1080"/>
        <w:contextualSpacing/>
        <w:jc w:val="both"/>
        <w:rPr>
          <w:rFonts w:eastAsia="Calibri"/>
          <w:i w:val="0"/>
          <w:iCs w:val="0"/>
        </w:rPr>
      </w:pPr>
    </w:p>
    <w:p w14:paraId="5B96E0BE" w14:textId="20B93B68" w:rsidR="005A78C8" w:rsidRPr="005A78C8" w:rsidRDefault="005A78C8" w:rsidP="005A78C8">
      <w:pPr>
        <w:pStyle w:val="Heading2"/>
        <w:rPr>
          <w:rFonts w:eastAsia="Calibri"/>
          <w:iCs w:val="0"/>
        </w:rPr>
      </w:pPr>
      <w:r w:rsidRPr="005A78C8">
        <w:rPr>
          <w:rFonts w:eastAsia="Calibri"/>
          <w:iCs w:val="0"/>
        </w:rPr>
        <w:t xml:space="preserve"> </w:t>
      </w:r>
      <w:bookmarkStart w:id="115" w:name="_Toc181561916"/>
      <w:r w:rsidRPr="005A78C8">
        <w:rPr>
          <w:rFonts w:eastAsia="Calibri"/>
          <w:iCs w:val="0"/>
        </w:rPr>
        <w:t>APPENDIX III</w:t>
      </w:r>
      <w:r w:rsidRPr="005A78C8">
        <w:rPr>
          <w:rFonts w:eastAsia="Calibri"/>
          <w:b w:val="0"/>
          <w:iCs w:val="0"/>
        </w:rPr>
        <w:t>: STAFF</w:t>
      </w:r>
      <w:r w:rsidRPr="005A78C8">
        <w:rPr>
          <w:rFonts w:eastAsia="Calibri"/>
          <w:iCs w:val="0"/>
        </w:rPr>
        <w:t xml:space="preserve"> QUESTIONNAIRE</w:t>
      </w:r>
      <w:bookmarkEnd w:id="115"/>
    </w:p>
    <w:p w14:paraId="4638CCCA" w14:textId="77777777" w:rsidR="005A78C8" w:rsidRPr="005A78C8" w:rsidRDefault="005A78C8" w:rsidP="005A78C8">
      <w:pPr>
        <w:spacing w:after="0" w:line="360" w:lineRule="auto"/>
        <w:contextualSpacing/>
        <w:jc w:val="both"/>
        <w:rPr>
          <w:rFonts w:eastAsia="Calibri"/>
          <w:i w:val="0"/>
          <w:iCs w:val="0"/>
          <w:color w:val="auto"/>
          <w:szCs w:val="24"/>
        </w:rPr>
      </w:pPr>
      <w:r w:rsidRPr="005A78C8">
        <w:rPr>
          <w:rFonts w:eastAsia="Calibri"/>
          <w:i w:val="0"/>
          <w:iCs w:val="0"/>
          <w:color w:val="auto"/>
          <w:szCs w:val="24"/>
        </w:rPr>
        <w:t>Tick the information most applicable to you</w:t>
      </w:r>
    </w:p>
    <w:p w14:paraId="0C152D37" w14:textId="77777777" w:rsidR="005A78C8" w:rsidRPr="005A78C8" w:rsidRDefault="005A78C8" w:rsidP="005A78C8">
      <w:pPr>
        <w:spacing w:after="0" w:line="360" w:lineRule="auto"/>
        <w:contextualSpacing/>
        <w:jc w:val="both"/>
        <w:rPr>
          <w:rFonts w:eastAsia="Calibri"/>
          <w:b/>
          <w:bCs/>
          <w:i w:val="0"/>
          <w:iCs w:val="0"/>
          <w:color w:val="auto"/>
          <w:szCs w:val="24"/>
        </w:rPr>
      </w:pPr>
      <w:r w:rsidRPr="005A78C8">
        <w:rPr>
          <w:rFonts w:eastAsia="Calibri"/>
          <w:b/>
          <w:bCs/>
          <w:i w:val="0"/>
          <w:iCs w:val="0"/>
          <w:color w:val="auto"/>
          <w:szCs w:val="24"/>
        </w:rPr>
        <w:t>Section A: Demographic information</w:t>
      </w:r>
    </w:p>
    <w:p w14:paraId="23744391" w14:textId="77777777" w:rsidR="005A78C8" w:rsidRPr="005A78C8" w:rsidRDefault="005A78C8" w:rsidP="005A78C8">
      <w:pPr>
        <w:spacing w:after="0" w:line="360" w:lineRule="auto"/>
        <w:contextualSpacing/>
        <w:jc w:val="both"/>
        <w:rPr>
          <w:rFonts w:eastAsia="Calibri"/>
          <w:b/>
          <w:bCs/>
          <w:i w:val="0"/>
          <w:iCs w:val="0"/>
          <w:color w:val="auto"/>
          <w:szCs w:val="24"/>
        </w:rPr>
      </w:pPr>
    </w:p>
    <w:p w14:paraId="3E50C813" w14:textId="77777777" w:rsidR="005A78C8" w:rsidRPr="005A78C8" w:rsidRDefault="005A78C8" w:rsidP="005A78C8">
      <w:pPr>
        <w:spacing w:after="0" w:line="360" w:lineRule="auto"/>
        <w:ind w:left="360"/>
        <w:jc w:val="both"/>
        <w:rPr>
          <w:rFonts w:eastAsia="Calibri"/>
          <w:i w:val="0"/>
          <w:iCs w:val="0"/>
          <w:color w:val="auto"/>
          <w:szCs w:val="24"/>
        </w:rPr>
      </w:pPr>
      <w:r w:rsidRPr="005A78C8">
        <w:rPr>
          <w:rFonts w:eastAsia="Calibri"/>
          <w:i w:val="0"/>
          <w:iCs w:val="0"/>
          <w:color w:val="auto"/>
          <w:szCs w:val="24"/>
        </w:rPr>
        <w:t>1. Please indicate your gender Male ( ) Female ( )</w:t>
      </w:r>
    </w:p>
    <w:p w14:paraId="3C1855CC" w14:textId="77777777" w:rsidR="005A78C8" w:rsidRPr="005A78C8" w:rsidRDefault="005A78C8" w:rsidP="005A78C8">
      <w:pPr>
        <w:spacing w:after="0" w:line="360" w:lineRule="auto"/>
        <w:ind w:left="360"/>
        <w:jc w:val="both"/>
        <w:rPr>
          <w:rFonts w:eastAsia="Calibri"/>
          <w:i w:val="0"/>
          <w:iCs w:val="0"/>
          <w:color w:val="auto"/>
          <w:szCs w:val="24"/>
        </w:rPr>
      </w:pPr>
      <w:r w:rsidRPr="005A78C8">
        <w:rPr>
          <w:rFonts w:eastAsia="Calibri"/>
          <w:i w:val="0"/>
          <w:iCs w:val="0"/>
          <w:color w:val="auto"/>
          <w:szCs w:val="24"/>
        </w:rPr>
        <w:t>2. Age 20-30 ( ) 31-40 ( ) 41-50 ( ) 51 and above ( )</w:t>
      </w:r>
    </w:p>
    <w:p w14:paraId="0CA0453C" w14:textId="77777777" w:rsidR="005A78C8" w:rsidRPr="005A78C8" w:rsidRDefault="005A78C8" w:rsidP="005A78C8">
      <w:pPr>
        <w:spacing w:after="0" w:line="360" w:lineRule="auto"/>
        <w:ind w:left="360"/>
        <w:jc w:val="both"/>
        <w:rPr>
          <w:rFonts w:eastAsia="Calibri"/>
          <w:i w:val="0"/>
          <w:iCs w:val="0"/>
          <w:color w:val="auto"/>
          <w:szCs w:val="24"/>
        </w:rPr>
      </w:pPr>
      <w:r w:rsidRPr="005A78C8">
        <w:rPr>
          <w:rFonts w:eastAsia="Calibri"/>
          <w:i w:val="0"/>
          <w:iCs w:val="0"/>
          <w:color w:val="auto"/>
          <w:szCs w:val="24"/>
        </w:rPr>
        <w:t>3. Marital status Married ( ) Single ( )</w:t>
      </w:r>
    </w:p>
    <w:p w14:paraId="7B8CC544" w14:textId="77777777" w:rsidR="005A78C8" w:rsidRPr="005A78C8" w:rsidRDefault="005A78C8" w:rsidP="005A78C8">
      <w:pPr>
        <w:spacing w:after="0" w:line="360" w:lineRule="auto"/>
        <w:ind w:left="360"/>
        <w:jc w:val="both"/>
        <w:rPr>
          <w:rFonts w:eastAsia="Calibri"/>
          <w:i w:val="0"/>
          <w:iCs w:val="0"/>
          <w:color w:val="auto"/>
          <w:szCs w:val="24"/>
        </w:rPr>
      </w:pPr>
      <w:r w:rsidRPr="005A78C8">
        <w:rPr>
          <w:rFonts w:eastAsia="Calibri"/>
          <w:i w:val="0"/>
          <w:iCs w:val="0"/>
          <w:color w:val="auto"/>
          <w:szCs w:val="24"/>
        </w:rPr>
        <w:t>4. Educational level Secondary Education ( ) Diploma ( ) Degree ( )</w:t>
      </w:r>
    </w:p>
    <w:p w14:paraId="6278C3ED" w14:textId="77777777" w:rsidR="005A78C8" w:rsidRPr="005A78C8" w:rsidRDefault="005A78C8" w:rsidP="005A78C8">
      <w:pPr>
        <w:spacing w:after="0" w:line="360" w:lineRule="auto"/>
        <w:ind w:left="360"/>
        <w:jc w:val="both"/>
        <w:rPr>
          <w:rFonts w:eastAsia="Calibri"/>
          <w:i w:val="0"/>
          <w:iCs w:val="0"/>
          <w:color w:val="auto"/>
          <w:szCs w:val="24"/>
        </w:rPr>
      </w:pPr>
      <w:r w:rsidRPr="005A78C8">
        <w:rPr>
          <w:rFonts w:eastAsia="Calibri"/>
          <w:i w:val="0"/>
          <w:iCs w:val="0"/>
          <w:color w:val="auto"/>
          <w:szCs w:val="24"/>
        </w:rPr>
        <w:t xml:space="preserve">5. For how long have you worked at Marimanti G.K </w:t>
      </w:r>
      <w:proofErr w:type="gramStart"/>
      <w:r w:rsidRPr="005A78C8">
        <w:rPr>
          <w:rFonts w:eastAsia="Calibri"/>
          <w:i w:val="0"/>
          <w:iCs w:val="0"/>
          <w:color w:val="auto"/>
          <w:szCs w:val="24"/>
        </w:rPr>
        <w:t>Prison(</w:t>
      </w:r>
      <w:proofErr w:type="gramEnd"/>
      <w:r w:rsidRPr="005A78C8">
        <w:rPr>
          <w:rFonts w:eastAsia="Calibri"/>
          <w:i w:val="0"/>
          <w:iCs w:val="0"/>
          <w:color w:val="auto"/>
          <w:szCs w:val="24"/>
        </w:rPr>
        <w:t>specify) ____ Months, ___years_</w:t>
      </w:r>
    </w:p>
    <w:p w14:paraId="4E014F9C" w14:textId="77777777" w:rsidR="005A78C8" w:rsidRPr="005A78C8" w:rsidRDefault="005A78C8" w:rsidP="005A78C8">
      <w:pPr>
        <w:spacing w:after="0" w:line="360" w:lineRule="auto"/>
        <w:jc w:val="both"/>
        <w:rPr>
          <w:rFonts w:eastAsia="Calibri"/>
          <w:i w:val="0"/>
          <w:iCs w:val="0"/>
          <w:color w:val="auto"/>
          <w:szCs w:val="24"/>
        </w:rPr>
      </w:pPr>
    </w:p>
    <w:p w14:paraId="2357FED2" w14:textId="77777777" w:rsidR="005A78C8" w:rsidRPr="005A78C8" w:rsidRDefault="005A78C8" w:rsidP="005A78C8">
      <w:pPr>
        <w:spacing w:after="0" w:line="360" w:lineRule="auto"/>
        <w:jc w:val="both"/>
        <w:rPr>
          <w:rFonts w:eastAsia="Calibri"/>
          <w:i w:val="0"/>
          <w:iCs w:val="0"/>
          <w:color w:val="auto"/>
          <w:szCs w:val="24"/>
        </w:rPr>
      </w:pPr>
    </w:p>
    <w:p w14:paraId="01D78E64" w14:textId="77777777" w:rsidR="005A78C8" w:rsidRPr="005A78C8" w:rsidRDefault="005A78C8" w:rsidP="005A78C8">
      <w:pPr>
        <w:spacing w:after="0" w:line="360" w:lineRule="auto"/>
        <w:jc w:val="both"/>
        <w:rPr>
          <w:rFonts w:eastAsia="Calibri"/>
          <w:i w:val="0"/>
          <w:iCs w:val="0"/>
          <w:color w:val="auto"/>
          <w:szCs w:val="24"/>
        </w:rPr>
      </w:pPr>
      <w:r w:rsidRPr="005A78C8">
        <w:rPr>
          <w:rFonts w:eastAsia="Calibri"/>
          <w:i w:val="0"/>
          <w:iCs w:val="0"/>
          <w:color w:val="auto"/>
          <w:szCs w:val="24"/>
        </w:rPr>
        <w:t>Read the statements provided and give your honest response to each item. Tick where applicable.</w:t>
      </w:r>
    </w:p>
    <w:p w14:paraId="457E4C79" w14:textId="77777777" w:rsidR="005A78C8" w:rsidRPr="005A78C8" w:rsidRDefault="005A78C8" w:rsidP="005A78C8">
      <w:pPr>
        <w:spacing w:after="0" w:line="360" w:lineRule="auto"/>
        <w:jc w:val="both"/>
        <w:rPr>
          <w:rFonts w:eastAsia="Calibri"/>
          <w:b/>
          <w:bCs/>
          <w:i w:val="0"/>
          <w:iCs w:val="0"/>
          <w:color w:val="auto"/>
          <w:szCs w:val="24"/>
          <w:u w:val="single"/>
        </w:rPr>
      </w:pPr>
      <w:r w:rsidRPr="005A78C8">
        <w:rPr>
          <w:rFonts w:eastAsia="Calibri"/>
          <w:b/>
          <w:bCs/>
          <w:i w:val="0"/>
          <w:iCs w:val="0"/>
          <w:color w:val="auto"/>
          <w:szCs w:val="24"/>
          <w:u w:val="single"/>
        </w:rPr>
        <w:t>Section B: Physical Environment</w:t>
      </w:r>
    </w:p>
    <w:p w14:paraId="19489601" w14:textId="77777777" w:rsidR="005A78C8" w:rsidRPr="005A78C8" w:rsidRDefault="005A78C8" w:rsidP="005A78C8">
      <w:pPr>
        <w:spacing w:after="0" w:line="360" w:lineRule="auto"/>
        <w:jc w:val="both"/>
        <w:rPr>
          <w:rFonts w:eastAsia="Calibri"/>
          <w:b/>
          <w:bCs/>
          <w:i w:val="0"/>
          <w:iCs w:val="0"/>
          <w:color w:val="auto"/>
          <w:szCs w:val="24"/>
        </w:rPr>
      </w:pPr>
      <w:r w:rsidRPr="005A78C8">
        <w:rPr>
          <w:rFonts w:eastAsia="Calibri"/>
          <w:b/>
          <w:bCs/>
          <w:i w:val="0"/>
          <w:iCs w:val="0"/>
          <w:color w:val="auto"/>
          <w:szCs w:val="24"/>
        </w:rPr>
        <w:t xml:space="preserve"> </w:t>
      </w:r>
    </w:p>
    <w:p w14:paraId="10AF58E4" w14:textId="77777777" w:rsidR="005A78C8" w:rsidRPr="005A78C8" w:rsidRDefault="005A78C8" w:rsidP="005A78C8">
      <w:pPr>
        <w:spacing w:after="0" w:line="360" w:lineRule="auto"/>
        <w:jc w:val="both"/>
        <w:rPr>
          <w:rFonts w:eastAsia="Calibri"/>
          <w:i w:val="0"/>
          <w:iCs w:val="0"/>
          <w:color w:val="auto"/>
          <w:szCs w:val="24"/>
        </w:rPr>
      </w:pPr>
      <w:r w:rsidRPr="005A78C8">
        <w:rPr>
          <w:rFonts w:eastAsia="Calibri"/>
          <w:i w:val="0"/>
          <w:iCs w:val="0"/>
          <w:color w:val="auto"/>
          <w:szCs w:val="24"/>
        </w:rPr>
        <w:t>The physical environments of prison refer to a group of factors that defines surrounding of the prison where the inmates live such as spaces, standard of living facilities, cells, almost other units in the inmates’ ecosystems</w:t>
      </w:r>
    </w:p>
    <w:p w14:paraId="31F1E2F8" w14:textId="77777777" w:rsidR="005A78C8" w:rsidRPr="005A78C8" w:rsidRDefault="005A78C8" w:rsidP="005A78C8">
      <w:pPr>
        <w:spacing w:after="0" w:line="360" w:lineRule="auto"/>
        <w:jc w:val="both"/>
        <w:rPr>
          <w:rFonts w:eastAsia="Calibri"/>
          <w:b/>
          <w:bCs/>
          <w:i w:val="0"/>
          <w:iCs w:val="0"/>
          <w:color w:val="auto"/>
          <w:szCs w:val="24"/>
        </w:rPr>
      </w:pPr>
      <w:r w:rsidRPr="005A78C8">
        <w:rPr>
          <w:rFonts w:eastAsia="Calibri"/>
          <w:i w:val="0"/>
          <w:iCs w:val="0"/>
          <w:color w:val="auto"/>
          <w:szCs w:val="24"/>
        </w:rPr>
        <w:t xml:space="preserve">How would you describe the overall physical environment of the prison? In a scale of 5, tick the ones applicable as per your preference where </w:t>
      </w:r>
      <w:r w:rsidRPr="005A78C8">
        <w:rPr>
          <w:rFonts w:eastAsia="Calibri"/>
          <w:b/>
          <w:bCs/>
          <w:i w:val="0"/>
          <w:iCs w:val="0"/>
          <w:color w:val="auto"/>
          <w:szCs w:val="24"/>
        </w:rPr>
        <w:t>5 -Strongly Agree 4 -Agree 3- Neutral 2-Disagree 1 -Strongly Disagree</w:t>
      </w:r>
    </w:p>
    <w:p w14:paraId="279D0A27" w14:textId="77777777" w:rsidR="005A78C8" w:rsidRPr="005A78C8" w:rsidRDefault="005A78C8" w:rsidP="005A78C8">
      <w:pPr>
        <w:spacing w:after="0" w:line="360" w:lineRule="auto"/>
        <w:ind w:left="720"/>
        <w:contextualSpacing/>
        <w:jc w:val="both"/>
        <w:rPr>
          <w:rFonts w:eastAsia="Calibri"/>
          <w:i w:val="0"/>
          <w:iCs w:val="0"/>
          <w:color w:val="auto"/>
          <w:szCs w:val="24"/>
        </w:rPr>
      </w:pPr>
      <w:r w:rsidRPr="005A78C8">
        <w:rPr>
          <w:rFonts w:eastAsia="Calibri"/>
          <w:i w:val="0"/>
          <w:iCs w:val="0"/>
          <w:color w:val="auto"/>
          <w:szCs w:val="24"/>
        </w:rPr>
        <w:t xml:space="preserve"> </w:t>
      </w:r>
    </w:p>
    <w:tbl>
      <w:tblPr>
        <w:tblStyle w:val="TableGrid1"/>
        <w:tblW w:w="10013" w:type="dxa"/>
        <w:tblInd w:w="-95" w:type="dxa"/>
        <w:tblLook w:val="04A0" w:firstRow="1" w:lastRow="0" w:firstColumn="1" w:lastColumn="0" w:noHBand="0" w:noVBand="1"/>
      </w:tblPr>
      <w:tblGrid>
        <w:gridCol w:w="7470"/>
        <w:gridCol w:w="450"/>
        <w:gridCol w:w="540"/>
        <w:gridCol w:w="450"/>
        <w:gridCol w:w="540"/>
        <w:gridCol w:w="563"/>
      </w:tblGrid>
      <w:tr w:rsidR="005A78C8" w:rsidRPr="005A78C8" w14:paraId="7EF318E2" w14:textId="77777777" w:rsidTr="006409F1">
        <w:tc>
          <w:tcPr>
            <w:tcW w:w="7470" w:type="dxa"/>
            <w:tcBorders>
              <w:top w:val="single" w:sz="4" w:space="0" w:color="auto"/>
              <w:left w:val="single" w:sz="4" w:space="0" w:color="auto"/>
              <w:bottom w:val="single" w:sz="4" w:space="0" w:color="auto"/>
              <w:right w:val="single" w:sz="4" w:space="0" w:color="auto"/>
            </w:tcBorders>
          </w:tcPr>
          <w:p w14:paraId="4E9B4DA3" w14:textId="77777777" w:rsidR="005A78C8" w:rsidRPr="005A78C8" w:rsidRDefault="005A78C8" w:rsidP="005A78C8">
            <w:pPr>
              <w:spacing w:line="360" w:lineRule="auto"/>
              <w:contextualSpacing/>
              <w:jc w:val="both"/>
              <w:rPr>
                <w:rFonts w:ascii="Times New Roman" w:hAnsi="Times New Roman" w:cs="Times New Roman"/>
                <w:b/>
                <w:bCs/>
                <w:sz w:val="24"/>
                <w:szCs w:val="24"/>
              </w:rPr>
            </w:pPr>
            <w:r w:rsidRPr="005A78C8">
              <w:rPr>
                <w:rFonts w:ascii="Times New Roman" w:hAnsi="Times New Roman" w:cs="Times New Roman"/>
                <w:b/>
                <w:bCs/>
                <w:sz w:val="24"/>
                <w:szCs w:val="24"/>
              </w:rPr>
              <w:t>Physical environment: I feel,</w:t>
            </w:r>
          </w:p>
        </w:tc>
        <w:tc>
          <w:tcPr>
            <w:tcW w:w="450" w:type="dxa"/>
            <w:tcBorders>
              <w:top w:val="single" w:sz="4" w:space="0" w:color="auto"/>
              <w:left w:val="single" w:sz="4" w:space="0" w:color="auto"/>
              <w:bottom w:val="single" w:sz="4" w:space="0" w:color="auto"/>
              <w:right w:val="single" w:sz="4" w:space="0" w:color="auto"/>
            </w:tcBorders>
          </w:tcPr>
          <w:p w14:paraId="36FE4D64" w14:textId="77777777" w:rsidR="005A78C8" w:rsidRPr="005A78C8" w:rsidRDefault="005A78C8" w:rsidP="005A78C8">
            <w:pPr>
              <w:spacing w:line="360" w:lineRule="auto"/>
              <w:contextualSpacing/>
              <w:jc w:val="both"/>
              <w:rPr>
                <w:rFonts w:ascii="Times New Roman" w:hAnsi="Times New Roman" w:cs="Times New Roman"/>
                <w:b/>
                <w:bCs/>
                <w:sz w:val="24"/>
                <w:szCs w:val="24"/>
              </w:rPr>
            </w:pPr>
            <w:r w:rsidRPr="005A78C8">
              <w:rPr>
                <w:rFonts w:ascii="Times New Roman" w:hAnsi="Times New Roman" w:cs="Times New Roman"/>
                <w:b/>
                <w:bCs/>
                <w:sz w:val="24"/>
                <w:szCs w:val="24"/>
              </w:rPr>
              <w:t xml:space="preserve">5 </w:t>
            </w:r>
          </w:p>
        </w:tc>
        <w:tc>
          <w:tcPr>
            <w:tcW w:w="540" w:type="dxa"/>
            <w:tcBorders>
              <w:top w:val="single" w:sz="4" w:space="0" w:color="auto"/>
              <w:left w:val="single" w:sz="4" w:space="0" w:color="auto"/>
              <w:bottom w:val="single" w:sz="4" w:space="0" w:color="auto"/>
              <w:right w:val="single" w:sz="4" w:space="0" w:color="auto"/>
            </w:tcBorders>
          </w:tcPr>
          <w:p w14:paraId="54EBD3BD" w14:textId="77777777" w:rsidR="005A78C8" w:rsidRPr="005A78C8" w:rsidRDefault="005A78C8" w:rsidP="005A78C8">
            <w:pPr>
              <w:spacing w:line="360" w:lineRule="auto"/>
              <w:contextualSpacing/>
              <w:jc w:val="both"/>
              <w:rPr>
                <w:rFonts w:ascii="Times New Roman" w:hAnsi="Times New Roman" w:cs="Times New Roman"/>
                <w:b/>
                <w:bCs/>
                <w:sz w:val="24"/>
                <w:szCs w:val="24"/>
              </w:rPr>
            </w:pPr>
            <w:r w:rsidRPr="005A78C8">
              <w:rPr>
                <w:rFonts w:ascii="Times New Roman" w:hAnsi="Times New Roman" w:cs="Times New Roman"/>
                <w:b/>
                <w:bCs/>
                <w:sz w:val="24"/>
                <w:szCs w:val="24"/>
              </w:rPr>
              <w:t xml:space="preserve">4 </w:t>
            </w:r>
          </w:p>
        </w:tc>
        <w:tc>
          <w:tcPr>
            <w:tcW w:w="450" w:type="dxa"/>
            <w:tcBorders>
              <w:top w:val="single" w:sz="4" w:space="0" w:color="auto"/>
              <w:left w:val="single" w:sz="4" w:space="0" w:color="auto"/>
              <w:bottom w:val="single" w:sz="4" w:space="0" w:color="auto"/>
              <w:right w:val="single" w:sz="4" w:space="0" w:color="auto"/>
            </w:tcBorders>
          </w:tcPr>
          <w:p w14:paraId="7626CE67" w14:textId="77777777" w:rsidR="005A78C8" w:rsidRPr="005A78C8" w:rsidRDefault="005A78C8" w:rsidP="005A78C8">
            <w:pPr>
              <w:spacing w:line="360" w:lineRule="auto"/>
              <w:contextualSpacing/>
              <w:jc w:val="both"/>
              <w:rPr>
                <w:rFonts w:ascii="Times New Roman" w:hAnsi="Times New Roman" w:cs="Times New Roman"/>
                <w:b/>
                <w:bCs/>
                <w:sz w:val="24"/>
                <w:szCs w:val="24"/>
              </w:rPr>
            </w:pPr>
            <w:r w:rsidRPr="005A78C8">
              <w:rPr>
                <w:rFonts w:ascii="Times New Roman" w:hAnsi="Times New Roman" w:cs="Times New Roman"/>
                <w:b/>
                <w:bCs/>
                <w:sz w:val="24"/>
                <w:szCs w:val="24"/>
              </w:rPr>
              <w:t xml:space="preserve">3 </w:t>
            </w:r>
          </w:p>
        </w:tc>
        <w:tc>
          <w:tcPr>
            <w:tcW w:w="540" w:type="dxa"/>
            <w:tcBorders>
              <w:top w:val="single" w:sz="4" w:space="0" w:color="auto"/>
              <w:left w:val="single" w:sz="4" w:space="0" w:color="auto"/>
              <w:bottom w:val="single" w:sz="4" w:space="0" w:color="auto"/>
              <w:right w:val="single" w:sz="4" w:space="0" w:color="auto"/>
            </w:tcBorders>
          </w:tcPr>
          <w:p w14:paraId="49C92FF7" w14:textId="77777777" w:rsidR="005A78C8" w:rsidRPr="005A78C8" w:rsidRDefault="005A78C8" w:rsidP="005A78C8">
            <w:pPr>
              <w:spacing w:line="360" w:lineRule="auto"/>
              <w:contextualSpacing/>
              <w:jc w:val="both"/>
              <w:rPr>
                <w:rFonts w:ascii="Times New Roman" w:hAnsi="Times New Roman" w:cs="Times New Roman"/>
                <w:b/>
                <w:bCs/>
                <w:sz w:val="24"/>
                <w:szCs w:val="24"/>
              </w:rPr>
            </w:pPr>
            <w:r w:rsidRPr="005A78C8">
              <w:rPr>
                <w:rFonts w:ascii="Times New Roman" w:hAnsi="Times New Roman" w:cs="Times New Roman"/>
                <w:b/>
                <w:bCs/>
                <w:sz w:val="24"/>
                <w:szCs w:val="24"/>
              </w:rPr>
              <w:t>2</w:t>
            </w:r>
          </w:p>
          <w:p w14:paraId="4641FBF5" w14:textId="77777777" w:rsidR="005A78C8" w:rsidRPr="005A78C8" w:rsidRDefault="005A78C8" w:rsidP="005A78C8">
            <w:pPr>
              <w:spacing w:line="360" w:lineRule="auto"/>
              <w:contextualSpacing/>
              <w:jc w:val="both"/>
              <w:rPr>
                <w:rFonts w:ascii="Times New Roman" w:hAnsi="Times New Roman" w:cs="Times New Roman"/>
                <w:b/>
                <w:bCs/>
                <w:sz w:val="24"/>
                <w:szCs w:val="24"/>
              </w:rPr>
            </w:pPr>
          </w:p>
        </w:tc>
        <w:tc>
          <w:tcPr>
            <w:tcW w:w="563" w:type="dxa"/>
            <w:tcBorders>
              <w:top w:val="single" w:sz="4" w:space="0" w:color="auto"/>
              <w:left w:val="single" w:sz="4" w:space="0" w:color="auto"/>
              <w:bottom w:val="single" w:sz="4" w:space="0" w:color="auto"/>
              <w:right w:val="single" w:sz="4" w:space="0" w:color="auto"/>
            </w:tcBorders>
          </w:tcPr>
          <w:p w14:paraId="6C6BCF0D" w14:textId="77777777" w:rsidR="005A78C8" w:rsidRPr="005A78C8" w:rsidRDefault="005A78C8" w:rsidP="005A78C8">
            <w:pPr>
              <w:spacing w:line="360" w:lineRule="auto"/>
              <w:contextualSpacing/>
              <w:jc w:val="both"/>
              <w:rPr>
                <w:rFonts w:ascii="Times New Roman" w:hAnsi="Times New Roman" w:cs="Times New Roman"/>
                <w:b/>
                <w:bCs/>
                <w:sz w:val="24"/>
                <w:szCs w:val="24"/>
              </w:rPr>
            </w:pPr>
            <w:r w:rsidRPr="005A78C8">
              <w:rPr>
                <w:rFonts w:ascii="Times New Roman" w:hAnsi="Times New Roman" w:cs="Times New Roman"/>
                <w:b/>
                <w:bCs/>
                <w:sz w:val="24"/>
                <w:szCs w:val="24"/>
              </w:rPr>
              <w:t xml:space="preserve">1 </w:t>
            </w:r>
          </w:p>
        </w:tc>
      </w:tr>
      <w:tr w:rsidR="005A78C8" w:rsidRPr="005A78C8" w14:paraId="76EFA707" w14:textId="77777777" w:rsidTr="006409F1">
        <w:tc>
          <w:tcPr>
            <w:tcW w:w="7470" w:type="dxa"/>
            <w:tcBorders>
              <w:top w:val="single" w:sz="4" w:space="0" w:color="auto"/>
              <w:left w:val="single" w:sz="4" w:space="0" w:color="auto"/>
              <w:bottom w:val="single" w:sz="4" w:space="0" w:color="auto"/>
              <w:right w:val="single" w:sz="4" w:space="0" w:color="auto"/>
            </w:tcBorders>
          </w:tcPr>
          <w:p w14:paraId="4F0E9D59" w14:textId="77777777" w:rsidR="005A78C8" w:rsidRPr="005A78C8" w:rsidRDefault="005A78C8" w:rsidP="005A78C8">
            <w:pPr>
              <w:spacing w:line="360" w:lineRule="auto"/>
              <w:contextualSpacing/>
              <w:jc w:val="both"/>
              <w:rPr>
                <w:rFonts w:ascii="Times New Roman" w:hAnsi="Times New Roman" w:cs="Times New Roman"/>
                <w:sz w:val="24"/>
                <w:szCs w:val="24"/>
              </w:rPr>
            </w:pPr>
            <w:r w:rsidRPr="005A78C8">
              <w:rPr>
                <w:rFonts w:ascii="Times New Roman" w:hAnsi="Times New Roman" w:cs="Times New Roman"/>
                <w:sz w:val="24"/>
                <w:szCs w:val="24"/>
              </w:rPr>
              <w:t>Prisoners live in a conducive environment</w:t>
            </w:r>
          </w:p>
        </w:tc>
        <w:tc>
          <w:tcPr>
            <w:tcW w:w="450" w:type="dxa"/>
            <w:tcBorders>
              <w:top w:val="single" w:sz="4" w:space="0" w:color="auto"/>
              <w:left w:val="single" w:sz="4" w:space="0" w:color="auto"/>
              <w:bottom w:val="single" w:sz="4" w:space="0" w:color="auto"/>
              <w:right w:val="single" w:sz="4" w:space="0" w:color="auto"/>
            </w:tcBorders>
          </w:tcPr>
          <w:p w14:paraId="7EB733EC" w14:textId="77777777" w:rsidR="005A78C8" w:rsidRPr="005A78C8" w:rsidRDefault="005A78C8" w:rsidP="005A78C8">
            <w:pPr>
              <w:spacing w:line="360" w:lineRule="auto"/>
              <w:contextualSpacing/>
              <w:jc w:val="both"/>
              <w:rPr>
                <w:rFonts w:ascii="Times New Roman" w:hAnsi="Times New Roman" w:cs="Times New Roman"/>
                <w:sz w:val="24"/>
                <w:szCs w:val="24"/>
              </w:rPr>
            </w:pPr>
          </w:p>
        </w:tc>
        <w:tc>
          <w:tcPr>
            <w:tcW w:w="540" w:type="dxa"/>
            <w:tcBorders>
              <w:top w:val="single" w:sz="4" w:space="0" w:color="auto"/>
              <w:left w:val="single" w:sz="4" w:space="0" w:color="auto"/>
              <w:bottom w:val="single" w:sz="4" w:space="0" w:color="auto"/>
              <w:right w:val="single" w:sz="4" w:space="0" w:color="auto"/>
            </w:tcBorders>
          </w:tcPr>
          <w:p w14:paraId="554FE7B5" w14:textId="77777777" w:rsidR="005A78C8" w:rsidRPr="005A78C8" w:rsidRDefault="005A78C8" w:rsidP="005A78C8">
            <w:pPr>
              <w:spacing w:line="360" w:lineRule="auto"/>
              <w:contextualSpacing/>
              <w:jc w:val="both"/>
              <w:rPr>
                <w:rFonts w:ascii="Times New Roman" w:hAnsi="Times New Roman" w:cs="Times New Roman"/>
                <w:sz w:val="24"/>
                <w:szCs w:val="24"/>
              </w:rPr>
            </w:pPr>
          </w:p>
        </w:tc>
        <w:tc>
          <w:tcPr>
            <w:tcW w:w="450" w:type="dxa"/>
            <w:tcBorders>
              <w:top w:val="single" w:sz="4" w:space="0" w:color="auto"/>
              <w:left w:val="single" w:sz="4" w:space="0" w:color="auto"/>
              <w:bottom w:val="single" w:sz="4" w:space="0" w:color="auto"/>
              <w:right w:val="single" w:sz="4" w:space="0" w:color="auto"/>
            </w:tcBorders>
          </w:tcPr>
          <w:p w14:paraId="7578F812" w14:textId="77777777" w:rsidR="005A78C8" w:rsidRPr="005A78C8" w:rsidRDefault="005A78C8" w:rsidP="005A78C8">
            <w:pPr>
              <w:spacing w:line="360" w:lineRule="auto"/>
              <w:contextualSpacing/>
              <w:jc w:val="both"/>
              <w:rPr>
                <w:rFonts w:ascii="Times New Roman" w:hAnsi="Times New Roman" w:cs="Times New Roman"/>
                <w:sz w:val="24"/>
                <w:szCs w:val="24"/>
              </w:rPr>
            </w:pPr>
          </w:p>
        </w:tc>
        <w:tc>
          <w:tcPr>
            <w:tcW w:w="540" w:type="dxa"/>
            <w:tcBorders>
              <w:top w:val="single" w:sz="4" w:space="0" w:color="auto"/>
              <w:left w:val="single" w:sz="4" w:space="0" w:color="auto"/>
              <w:bottom w:val="single" w:sz="4" w:space="0" w:color="auto"/>
              <w:right w:val="single" w:sz="4" w:space="0" w:color="auto"/>
            </w:tcBorders>
          </w:tcPr>
          <w:p w14:paraId="3CD1CB44" w14:textId="77777777" w:rsidR="005A78C8" w:rsidRPr="005A78C8" w:rsidRDefault="005A78C8" w:rsidP="005A78C8">
            <w:pPr>
              <w:spacing w:line="360" w:lineRule="auto"/>
              <w:contextualSpacing/>
              <w:jc w:val="both"/>
              <w:rPr>
                <w:rFonts w:ascii="Times New Roman" w:hAnsi="Times New Roman" w:cs="Times New Roman"/>
                <w:sz w:val="24"/>
                <w:szCs w:val="24"/>
              </w:rPr>
            </w:pPr>
          </w:p>
        </w:tc>
        <w:tc>
          <w:tcPr>
            <w:tcW w:w="563" w:type="dxa"/>
            <w:tcBorders>
              <w:top w:val="single" w:sz="4" w:space="0" w:color="auto"/>
              <w:left w:val="single" w:sz="4" w:space="0" w:color="auto"/>
              <w:bottom w:val="single" w:sz="4" w:space="0" w:color="auto"/>
              <w:right w:val="single" w:sz="4" w:space="0" w:color="auto"/>
            </w:tcBorders>
          </w:tcPr>
          <w:p w14:paraId="576FCBF0" w14:textId="77777777" w:rsidR="005A78C8" w:rsidRPr="005A78C8" w:rsidRDefault="005A78C8" w:rsidP="005A78C8">
            <w:pPr>
              <w:spacing w:line="360" w:lineRule="auto"/>
              <w:contextualSpacing/>
              <w:jc w:val="both"/>
              <w:rPr>
                <w:rFonts w:ascii="Times New Roman" w:hAnsi="Times New Roman" w:cs="Times New Roman"/>
                <w:sz w:val="24"/>
                <w:szCs w:val="24"/>
              </w:rPr>
            </w:pPr>
          </w:p>
        </w:tc>
      </w:tr>
      <w:tr w:rsidR="005A78C8" w:rsidRPr="005A78C8" w14:paraId="77BBC947" w14:textId="77777777" w:rsidTr="006409F1">
        <w:tc>
          <w:tcPr>
            <w:tcW w:w="7470" w:type="dxa"/>
            <w:tcBorders>
              <w:top w:val="single" w:sz="4" w:space="0" w:color="auto"/>
              <w:left w:val="single" w:sz="4" w:space="0" w:color="auto"/>
              <w:bottom w:val="single" w:sz="4" w:space="0" w:color="auto"/>
              <w:right w:val="single" w:sz="4" w:space="0" w:color="auto"/>
            </w:tcBorders>
          </w:tcPr>
          <w:p w14:paraId="62E7A683" w14:textId="77777777" w:rsidR="005A78C8" w:rsidRPr="005A78C8" w:rsidRDefault="005A78C8" w:rsidP="005A78C8">
            <w:pPr>
              <w:spacing w:line="360" w:lineRule="auto"/>
              <w:contextualSpacing/>
              <w:jc w:val="both"/>
              <w:rPr>
                <w:rFonts w:ascii="Times New Roman" w:hAnsi="Times New Roman" w:cs="Times New Roman"/>
                <w:sz w:val="24"/>
                <w:szCs w:val="24"/>
              </w:rPr>
            </w:pPr>
            <w:r w:rsidRPr="005A78C8">
              <w:rPr>
                <w:rFonts w:ascii="Times New Roman" w:hAnsi="Times New Roman" w:cs="Times New Roman"/>
                <w:sz w:val="24"/>
                <w:szCs w:val="24"/>
              </w:rPr>
              <w:t>The prison structures are adequate to fit the needs of inmates</w:t>
            </w:r>
          </w:p>
        </w:tc>
        <w:tc>
          <w:tcPr>
            <w:tcW w:w="450" w:type="dxa"/>
            <w:tcBorders>
              <w:top w:val="single" w:sz="4" w:space="0" w:color="auto"/>
              <w:left w:val="single" w:sz="4" w:space="0" w:color="auto"/>
              <w:bottom w:val="single" w:sz="4" w:space="0" w:color="auto"/>
              <w:right w:val="single" w:sz="4" w:space="0" w:color="auto"/>
            </w:tcBorders>
          </w:tcPr>
          <w:p w14:paraId="6BEBC9E0" w14:textId="77777777" w:rsidR="005A78C8" w:rsidRPr="005A78C8" w:rsidRDefault="005A78C8" w:rsidP="005A78C8">
            <w:pPr>
              <w:spacing w:line="360" w:lineRule="auto"/>
              <w:contextualSpacing/>
              <w:jc w:val="both"/>
              <w:rPr>
                <w:rFonts w:ascii="Times New Roman" w:hAnsi="Times New Roman" w:cs="Times New Roman"/>
                <w:sz w:val="24"/>
                <w:szCs w:val="24"/>
              </w:rPr>
            </w:pPr>
          </w:p>
        </w:tc>
        <w:tc>
          <w:tcPr>
            <w:tcW w:w="540" w:type="dxa"/>
            <w:tcBorders>
              <w:top w:val="single" w:sz="4" w:space="0" w:color="auto"/>
              <w:left w:val="single" w:sz="4" w:space="0" w:color="auto"/>
              <w:bottom w:val="single" w:sz="4" w:space="0" w:color="auto"/>
              <w:right w:val="single" w:sz="4" w:space="0" w:color="auto"/>
            </w:tcBorders>
          </w:tcPr>
          <w:p w14:paraId="4FAC91DB" w14:textId="77777777" w:rsidR="005A78C8" w:rsidRPr="005A78C8" w:rsidRDefault="005A78C8" w:rsidP="005A78C8">
            <w:pPr>
              <w:spacing w:line="360" w:lineRule="auto"/>
              <w:contextualSpacing/>
              <w:jc w:val="both"/>
              <w:rPr>
                <w:rFonts w:ascii="Times New Roman" w:hAnsi="Times New Roman" w:cs="Times New Roman"/>
                <w:sz w:val="24"/>
                <w:szCs w:val="24"/>
              </w:rPr>
            </w:pPr>
          </w:p>
        </w:tc>
        <w:tc>
          <w:tcPr>
            <w:tcW w:w="450" w:type="dxa"/>
            <w:tcBorders>
              <w:top w:val="single" w:sz="4" w:space="0" w:color="auto"/>
              <w:left w:val="single" w:sz="4" w:space="0" w:color="auto"/>
              <w:bottom w:val="single" w:sz="4" w:space="0" w:color="auto"/>
              <w:right w:val="single" w:sz="4" w:space="0" w:color="auto"/>
            </w:tcBorders>
          </w:tcPr>
          <w:p w14:paraId="2A646596" w14:textId="77777777" w:rsidR="005A78C8" w:rsidRPr="005A78C8" w:rsidRDefault="005A78C8" w:rsidP="005A78C8">
            <w:pPr>
              <w:spacing w:line="360" w:lineRule="auto"/>
              <w:contextualSpacing/>
              <w:jc w:val="both"/>
              <w:rPr>
                <w:rFonts w:ascii="Times New Roman" w:hAnsi="Times New Roman" w:cs="Times New Roman"/>
                <w:sz w:val="24"/>
                <w:szCs w:val="24"/>
              </w:rPr>
            </w:pPr>
          </w:p>
        </w:tc>
        <w:tc>
          <w:tcPr>
            <w:tcW w:w="540" w:type="dxa"/>
            <w:tcBorders>
              <w:top w:val="single" w:sz="4" w:space="0" w:color="auto"/>
              <w:left w:val="single" w:sz="4" w:space="0" w:color="auto"/>
              <w:bottom w:val="single" w:sz="4" w:space="0" w:color="auto"/>
              <w:right w:val="single" w:sz="4" w:space="0" w:color="auto"/>
            </w:tcBorders>
          </w:tcPr>
          <w:p w14:paraId="6899FBF7" w14:textId="77777777" w:rsidR="005A78C8" w:rsidRPr="005A78C8" w:rsidRDefault="005A78C8" w:rsidP="005A78C8">
            <w:pPr>
              <w:spacing w:line="360" w:lineRule="auto"/>
              <w:contextualSpacing/>
              <w:jc w:val="both"/>
              <w:rPr>
                <w:rFonts w:ascii="Times New Roman" w:hAnsi="Times New Roman" w:cs="Times New Roman"/>
                <w:sz w:val="24"/>
                <w:szCs w:val="24"/>
              </w:rPr>
            </w:pPr>
          </w:p>
        </w:tc>
        <w:tc>
          <w:tcPr>
            <w:tcW w:w="563" w:type="dxa"/>
            <w:tcBorders>
              <w:top w:val="single" w:sz="4" w:space="0" w:color="auto"/>
              <w:left w:val="single" w:sz="4" w:space="0" w:color="auto"/>
              <w:bottom w:val="single" w:sz="4" w:space="0" w:color="auto"/>
              <w:right w:val="single" w:sz="4" w:space="0" w:color="auto"/>
            </w:tcBorders>
          </w:tcPr>
          <w:p w14:paraId="76640FB7" w14:textId="77777777" w:rsidR="005A78C8" w:rsidRPr="005A78C8" w:rsidRDefault="005A78C8" w:rsidP="005A78C8">
            <w:pPr>
              <w:spacing w:line="360" w:lineRule="auto"/>
              <w:contextualSpacing/>
              <w:jc w:val="both"/>
              <w:rPr>
                <w:rFonts w:ascii="Times New Roman" w:hAnsi="Times New Roman" w:cs="Times New Roman"/>
                <w:sz w:val="24"/>
                <w:szCs w:val="24"/>
              </w:rPr>
            </w:pPr>
          </w:p>
        </w:tc>
      </w:tr>
      <w:tr w:rsidR="005A78C8" w:rsidRPr="005A78C8" w14:paraId="2898AA08" w14:textId="77777777" w:rsidTr="006409F1">
        <w:tc>
          <w:tcPr>
            <w:tcW w:w="7470" w:type="dxa"/>
            <w:tcBorders>
              <w:top w:val="single" w:sz="4" w:space="0" w:color="auto"/>
              <w:left w:val="single" w:sz="4" w:space="0" w:color="auto"/>
              <w:bottom w:val="single" w:sz="4" w:space="0" w:color="auto"/>
              <w:right w:val="single" w:sz="4" w:space="0" w:color="auto"/>
            </w:tcBorders>
          </w:tcPr>
          <w:p w14:paraId="7A2594E9" w14:textId="77777777" w:rsidR="005A78C8" w:rsidRPr="005A78C8" w:rsidRDefault="005A78C8" w:rsidP="005A78C8">
            <w:pPr>
              <w:spacing w:line="360" w:lineRule="auto"/>
              <w:contextualSpacing/>
              <w:jc w:val="both"/>
              <w:rPr>
                <w:rFonts w:ascii="Times New Roman" w:hAnsi="Times New Roman" w:cs="Times New Roman"/>
                <w:sz w:val="24"/>
                <w:szCs w:val="24"/>
              </w:rPr>
            </w:pPr>
            <w:r w:rsidRPr="005A78C8">
              <w:rPr>
                <w:rFonts w:ascii="Times New Roman" w:hAnsi="Times New Roman" w:cs="Times New Roman"/>
                <w:sz w:val="24"/>
                <w:szCs w:val="24"/>
              </w:rPr>
              <w:t xml:space="preserve">There is adequate government funding for infrastructures </w:t>
            </w:r>
          </w:p>
        </w:tc>
        <w:tc>
          <w:tcPr>
            <w:tcW w:w="450" w:type="dxa"/>
            <w:tcBorders>
              <w:top w:val="single" w:sz="4" w:space="0" w:color="auto"/>
              <w:left w:val="single" w:sz="4" w:space="0" w:color="auto"/>
              <w:bottom w:val="single" w:sz="4" w:space="0" w:color="auto"/>
              <w:right w:val="single" w:sz="4" w:space="0" w:color="auto"/>
            </w:tcBorders>
          </w:tcPr>
          <w:p w14:paraId="0ECEB30C" w14:textId="77777777" w:rsidR="005A78C8" w:rsidRPr="005A78C8" w:rsidRDefault="005A78C8" w:rsidP="005A78C8">
            <w:pPr>
              <w:spacing w:line="360" w:lineRule="auto"/>
              <w:contextualSpacing/>
              <w:jc w:val="both"/>
              <w:rPr>
                <w:rFonts w:ascii="Times New Roman" w:hAnsi="Times New Roman" w:cs="Times New Roman"/>
                <w:sz w:val="24"/>
                <w:szCs w:val="24"/>
              </w:rPr>
            </w:pPr>
          </w:p>
        </w:tc>
        <w:tc>
          <w:tcPr>
            <w:tcW w:w="540" w:type="dxa"/>
            <w:tcBorders>
              <w:top w:val="single" w:sz="4" w:space="0" w:color="auto"/>
              <w:left w:val="single" w:sz="4" w:space="0" w:color="auto"/>
              <w:bottom w:val="single" w:sz="4" w:space="0" w:color="auto"/>
              <w:right w:val="single" w:sz="4" w:space="0" w:color="auto"/>
            </w:tcBorders>
          </w:tcPr>
          <w:p w14:paraId="2AB78557" w14:textId="77777777" w:rsidR="005A78C8" w:rsidRPr="005A78C8" w:rsidRDefault="005A78C8" w:rsidP="005A78C8">
            <w:pPr>
              <w:spacing w:line="360" w:lineRule="auto"/>
              <w:contextualSpacing/>
              <w:jc w:val="both"/>
              <w:rPr>
                <w:rFonts w:ascii="Times New Roman" w:hAnsi="Times New Roman" w:cs="Times New Roman"/>
                <w:sz w:val="24"/>
                <w:szCs w:val="24"/>
              </w:rPr>
            </w:pPr>
          </w:p>
        </w:tc>
        <w:tc>
          <w:tcPr>
            <w:tcW w:w="450" w:type="dxa"/>
            <w:tcBorders>
              <w:top w:val="single" w:sz="4" w:space="0" w:color="auto"/>
              <w:left w:val="single" w:sz="4" w:space="0" w:color="auto"/>
              <w:bottom w:val="single" w:sz="4" w:space="0" w:color="auto"/>
              <w:right w:val="single" w:sz="4" w:space="0" w:color="auto"/>
            </w:tcBorders>
          </w:tcPr>
          <w:p w14:paraId="5D831400" w14:textId="77777777" w:rsidR="005A78C8" w:rsidRPr="005A78C8" w:rsidRDefault="005A78C8" w:rsidP="005A78C8">
            <w:pPr>
              <w:spacing w:line="360" w:lineRule="auto"/>
              <w:contextualSpacing/>
              <w:jc w:val="both"/>
              <w:rPr>
                <w:rFonts w:ascii="Times New Roman" w:hAnsi="Times New Roman" w:cs="Times New Roman"/>
                <w:sz w:val="24"/>
                <w:szCs w:val="24"/>
              </w:rPr>
            </w:pPr>
          </w:p>
        </w:tc>
        <w:tc>
          <w:tcPr>
            <w:tcW w:w="540" w:type="dxa"/>
            <w:tcBorders>
              <w:top w:val="single" w:sz="4" w:space="0" w:color="auto"/>
              <w:left w:val="single" w:sz="4" w:space="0" w:color="auto"/>
              <w:bottom w:val="single" w:sz="4" w:space="0" w:color="auto"/>
              <w:right w:val="single" w:sz="4" w:space="0" w:color="auto"/>
            </w:tcBorders>
          </w:tcPr>
          <w:p w14:paraId="08A32316" w14:textId="77777777" w:rsidR="005A78C8" w:rsidRPr="005A78C8" w:rsidRDefault="005A78C8" w:rsidP="005A78C8">
            <w:pPr>
              <w:spacing w:line="360" w:lineRule="auto"/>
              <w:contextualSpacing/>
              <w:jc w:val="both"/>
              <w:rPr>
                <w:rFonts w:ascii="Times New Roman" w:hAnsi="Times New Roman" w:cs="Times New Roman"/>
                <w:sz w:val="24"/>
                <w:szCs w:val="24"/>
              </w:rPr>
            </w:pPr>
          </w:p>
        </w:tc>
        <w:tc>
          <w:tcPr>
            <w:tcW w:w="563" w:type="dxa"/>
            <w:tcBorders>
              <w:top w:val="single" w:sz="4" w:space="0" w:color="auto"/>
              <w:left w:val="single" w:sz="4" w:space="0" w:color="auto"/>
              <w:bottom w:val="single" w:sz="4" w:space="0" w:color="auto"/>
              <w:right w:val="single" w:sz="4" w:space="0" w:color="auto"/>
            </w:tcBorders>
          </w:tcPr>
          <w:p w14:paraId="7585C9B9" w14:textId="77777777" w:rsidR="005A78C8" w:rsidRPr="005A78C8" w:rsidRDefault="005A78C8" w:rsidP="005A78C8">
            <w:pPr>
              <w:spacing w:line="360" w:lineRule="auto"/>
              <w:contextualSpacing/>
              <w:jc w:val="both"/>
              <w:rPr>
                <w:rFonts w:ascii="Times New Roman" w:hAnsi="Times New Roman" w:cs="Times New Roman"/>
                <w:sz w:val="24"/>
                <w:szCs w:val="24"/>
              </w:rPr>
            </w:pPr>
          </w:p>
        </w:tc>
      </w:tr>
    </w:tbl>
    <w:p w14:paraId="03BFB712" w14:textId="77777777" w:rsidR="005A78C8" w:rsidRPr="005A78C8" w:rsidRDefault="005A78C8" w:rsidP="005A78C8">
      <w:pPr>
        <w:spacing w:after="0" w:line="360" w:lineRule="auto"/>
        <w:jc w:val="both"/>
        <w:rPr>
          <w:rFonts w:eastAsia="Calibri"/>
          <w:b/>
          <w:bCs/>
          <w:i w:val="0"/>
          <w:iCs w:val="0"/>
          <w:color w:val="auto"/>
          <w:szCs w:val="24"/>
        </w:rPr>
      </w:pPr>
    </w:p>
    <w:p w14:paraId="6CDEEFEC" w14:textId="77777777" w:rsidR="005A78C8" w:rsidRPr="005A78C8" w:rsidRDefault="005A78C8" w:rsidP="005A78C8">
      <w:pPr>
        <w:spacing w:after="0" w:line="360" w:lineRule="auto"/>
        <w:jc w:val="both"/>
        <w:rPr>
          <w:rFonts w:eastAsia="Calibri"/>
          <w:b/>
          <w:bCs/>
          <w:i w:val="0"/>
          <w:iCs w:val="0"/>
          <w:color w:val="auto"/>
          <w:szCs w:val="24"/>
        </w:rPr>
      </w:pPr>
      <w:r w:rsidRPr="005A78C8">
        <w:rPr>
          <w:rFonts w:eastAsia="Calibri"/>
          <w:b/>
          <w:bCs/>
          <w:i w:val="0"/>
          <w:iCs w:val="0"/>
          <w:color w:val="auto"/>
          <w:szCs w:val="24"/>
        </w:rPr>
        <w:t xml:space="preserve">Section C: Prison Policies </w:t>
      </w:r>
    </w:p>
    <w:p w14:paraId="3FA72E64" w14:textId="77777777" w:rsidR="005A78C8" w:rsidRPr="005A78C8" w:rsidRDefault="005A78C8" w:rsidP="005A78C8">
      <w:pPr>
        <w:spacing w:after="0" w:line="360" w:lineRule="auto"/>
        <w:jc w:val="both"/>
        <w:rPr>
          <w:rFonts w:eastAsia="Calibri"/>
          <w:i w:val="0"/>
          <w:iCs w:val="0"/>
          <w:color w:val="auto"/>
          <w:szCs w:val="24"/>
        </w:rPr>
      </w:pPr>
      <w:r w:rsidRPr="005A78C8">
        <w:rPr>
          <w:rFonts w:eastAsia="Calibri"/>
          <w:i w:val="0"/>
          <w:iCs w:val="0"/>
          <w:color w:val="auto"/>
          <w:szCs w:val="24"/>
        </w:rPr>
        <w:lastRenderedPageBreak/>
        <w:t>The prison policies are a collection of policies put in place for various procedures, rules and orders, specified by Kenya Prisoner services and those specific to a given correctional unit.</w:t>
      </w:r>
    </w:p>
    <w:p w14:paraId="0BAB7D56" w14:textId="77777777" w:rsidR="005A78C8" w:rsidRPr="005A78C8" w:rsidRDefault="005A78C8" w:rsidP="005A78C8">
      <w:pPr>
        <w:spacing w:after="0" w:line="360" w:lineRule="auto"/>
        <w:jc w:val="both"/>
        <w:rPr>
          <w:rFonts w:eastAsia="Calibri"/>
          <w:i w:val="0"/>
          <w:iCs w:val="0"/>
          <w:color w:val="auto"/>
          <w:szCs w:val="24"/>
        </w:rPr>
      </w:pPr>
      <w:r w:rsidRPr="005A78C8">
        <w:rPr>
          <w:rFonts w:eastAsia="Calibri"/>
          <w:i w:val="0"/>
          <w:iCs w:val="0"/>
          <w:color w:val="auto"/>
          <w:szCs w:val="24"/>
        </w:rPr>
        <w:t xml:space="preserve">How would you rate the </w:t>
      </w:r>
      <w:proofErr w:type="gramStart"/>
      <w:r w:rsidRPr="005A78C8">
        <w:rPr>
          <w:rFonts w:eastAsia="Calibri"/>
          <w:i w:val="0"/>
          <w:iCs w:val="0"/>
          <w:color w:val="auto"/>
          <w:szCs w:val="24"/>
        </w:rPr>
        <w:t>policies that governs</w:t>
      </w:r>
      <w:proofErr w:type="gramEnd"/>
      <w:r w:rsidRPr="005A78C8">
        <w:rPr>
          <w:rFonts w:eastAsia="Calibri"/>
          <w:i w:val="0"/>
          <w:iCs w:val="0"/>
          <w:color w:val="auto"/>
          <w:szCs w:val="24"/>
        </w:rPr>
        <w:t xml:space="preserve"> the following attributes of the prison? In a scale of 5, tick the ones applicable as per your preference where </w:t>
      </w:r>
      <w:r w:rsidRPr="005A78C8">
        <w:rPr>
          <w:rFonts w:eastAsia="Calibri"/>
          <w:b/>
          <w:bCs/>
          <w:i w:val="0"/>
          <w:iCs w:val="0"/>
          <w:color w:val="auto"/>
          <w:szCs w:val="24"/>
        </w:rPr>
        <w:t>5 -Strongly Agree 4 -Agree 3- Neutral 2-Disagree 1 -Strongly Disagree</w:t>
      </w:r>
      <w:r w:rsidRPr="005A78C8">
        <w:rPr>
          <w:rFonts w:eastAsia="Calibri"/>
          <w:i w:val="0"/>
          <w:iCs w:val="0"/>
          <w:color w:val="auto"/>
          <w:szCs w:val="24"/>
        </w:rPr>
        <w:t xml:space="preserve"> </w:t>
      </w:r>
    </w:p>
    <w:tbl>
      <w:tblPr>
        <w:tblStyle w:val="TableGrid1"/>
        <w:tblW w:w="10013" w:type="dxa"/>
        <w:tblInd w:w="-95" w:type="dxa"/>
        <w:tblLook w:val="04A0" w:firstRow="1" w:lastRow="0" w:firstColumn="1" w:lastColumn="0" w:noHBand="0" w:noVBand="1"/>
      </w:tblPr>
      <w:tblGrid>
        <w:gridCol w:w="7470"/>
        <w:gridCol w:w="360"/>
        <w:gridCol w:w="540"/>
        <w:gridCol w:w="540"/>
        <w:gridCol w:w="540"/>
        <w:gridCol w:w="563"/>
      </w:tblGrid>
      <w:tr w:rsidR="005A78C8" w:rsidRPr="005A78C8" w14:paraId="1B4B7780" w14:textId="77777777" w:rsidTr="006409F1">
        <w:tc>
          <w:tcPr>
            <w:tcW w:w="7470" w:type="dxa"/>
            <w:tcBorders>
              <w:top w:val="single" w:sz="4" w:space="0" w:color="auto"/>
              <w:left w:val="single" w:sz="4" w:space="0" w:color="auto"/>
              <w:bottom w:val="single" w:sz="4" w:space="0" w:color="auto"/>
              <w:right w:val="single" w:sz="4" w:space="0" w:color="auto"/>
            </w:tcBorders>
          </w:tcPr>
          <w:p w14:paraId="4CF3F8E6" w14:textId="77777777" w:rsidR="005A78C8" w:rsidRPr="005A78C8" w:rsidRDefault="005A78C8" w:rsidP="005A78C8">
            <w:pPr>
              <w:spacing w:line="360" w:lineRule="auto"/>
              <w:contextualSpacing/>
              <w:jc w:val="both"/>
              <w:rPr>
                <w:rFonts w:ascii="Times New Roman" w:hAnsi="Times New Roman" w:cs="Times New Roman"/>
                <w:b/>
                <w:bCs/>
                <w:sz w:val="24"/>
                <w:szCs w:val="24"/>
              </w:rPr>
            </w:pPr>
            <w:r w:rsidRPr="005A78C8">
              <w:rPr>
                <w:rFonts w:ascii="Times New Roman" w:hAnsi="Times New Roman" w:cs="Times New Roman"/>
                <w:b/>
                <w:bCs/>
                <w:sz w:val="24"/>
                <w:szCs w:val="24"/>
              </w:rPr>
              <w:t xml:space="preserve">Prison policies: At Marimanti prison, </w:t>
            </w:r>
          </w:p>
        </w:tc>
        <w:tc>
          <w:tcPr>
            <w:tcW w:w="360" w:type="dxa"/>
            <w:tcBorders>
              <w:top w:val="single" w:sz="4" w:space="0" w:color="auto"/>
              <w:left w:val="single" w:sz="4" w:space="0" w:color="auto"/>
              <w:bottom w:val="single" w:sz="4" w:space="0" w:color="auto"/>
              <w:right w:val="single" w:sz="4" w:space="0" w:color="auto"/>
            </w:tcBorders>
          </w:tcPr>
          <w:p w14:paraId="46A07349" w14:textId="77777777" w:rsidR="005A78C8" w:rsidRPr="005A78C8" w:rsidRDefault="005A78C8" w:rsidP="005A78C8">
            <w:pPr>
              <w:spacing w:line="360" w:lineRule="auto"/>
              <w:contextualSpacing/>
              <w:jc w:val="both"/>
              <w:rPr>
                <w:rFonts w:ascii="Times New Roman" w:hAnsi="Times New Roman" w:cs="Times New Roman"/>
                <w:b/>
                <w:bCs/>
                <w:sz w:val="24"/>
                <w:szCs w:val="24"/>
              </w:rPr>
            </w:pPr>
            <w:r w:rsidRPr="005A78C8">
              <w:rPr>
                <w:rFonts w:ascii="Times New Roman" w:hAnsi="Times New Roman" w:cs="Times New Roman"/>
                <w:b/>
                <w:bCs/>
                <w:sz w:val="24"/>
                <w:szCs w:val="24"/>
              </w:rPr>
              <w:t xml:space="preserve">5 </w:t>
            </w:r>
          </w:p>
        </w:tc>
        <w:tc>
          <w:tcPr>
            <w:tcW w:w="540" w:type="dxa"/>
            <w:tcBorders>
              <w:top w:val="single" w:sz="4" w:space="0" w:color="auto"/>
              <w:left w:val="single" w:sz="4" w:space="0" w:color="auto"/>
              <w:bottom w:val="single" w:sz="4" w:space="0" w:color="auto"/>
              <w:right w:val="single" w:sz="4" w:space="0" w:color="auto"/>
            </w:tcBorders>
          </w:tcPr>
          <w:p w14:paraId="1473884C" w14:textId="77777777" w:rsidR="005A78C8" w:rsidRPr="005A78C8" w:rsidRDefault="005A78C8" w:rsidP="005A78C8">
            <w:pPr>
              <w:spacing w:line="360" w:lineRule="auto"/>
              <w:contextualSpacing/>
              <w:jc w:val="both"/>
              <w:rPr>
                <w:rFonts w:ascii="Times New Roman" w:hAnsi="Times New Roman" w:cs="Times New Roman"/>
                <w:b/>
                <w:bCs/>
                <w:sz w:val="24"/>
                <w:szCs w:val="24"/>
              </w:rPr>
            </w:pPr>
            <w:r w:rsidRPr="005A78C8">
              <w:rPr>
                <w:rFonts w:ascii="Times New Roman" w:hAnsi="Times New Roman" w:cs="Times New Roman"/>
                <w:b/>
                <w:bCs/>
                <w:sz w:val="24"/>
                <w:szCs w:val="24"/>
              </w:rPr>
              <w:t xml:space="preserve">4 </w:t>
            </w:r>
          </w:p>
        </w:tc>
        <w:tc>
          <w:tcPr>
            <w:tcW w:w="540" w:type="dxa"/>
            <w:tcBorders>
              <w:top w:val="single" w:sz="4" w:space="0" w:color="auto"/>
              <w:left w:val="single" w:sz="4" w:space="0" w:color="auto"/>
              <w:bottom w:val="single" w:sz="4" w:space="0" w:color="auto"/>
              <w:right w:val="single" w:sz="4" w:space="0" w:color="auto"/>
            </w:tcBorders>
          </w:tcPr>
          <w:p w14:paraId="2F4077BE" w14:textId="77777777" w:rsidR="005A78C8" w:rsidRPr="005A78C8" w:rsidRDefault="005A78C8" w:rsidP="005A78C8">
            <w:pPr>
              <w:spacing w:line="360" w:lineRule="auto"/>
              <w:contextualSpacing/>
              <w:jc w:val="both"/>
              <w:rPr>
                <w:rFonts w:ascii="Times New Roman" w:hAnsi="Times New Roman" w:cs="Times New Roman"/>
                <w:b/>
                <w:bCs/>
                <w:sz w:val="24"/>
                <w:szCs w:val="24"/>
              </w:rPr>
            </w:pPr>
            <w:r w:rsidRPr="005A78C8">
              <w:rPr>
                <w:rFonts w:ascii="Times New Roman" w:hAnsi="Times New Roman" w:cs="Times New Roman"/>
                <w:b/>
                <w:bCs/>
                <w:sz w:val="24"/>
                <w:szCs w:val="24"/>
              </w:rPr>
              <w:t xml:space="preserve">3 </w:t>
            </w:r>
          </w:p>
        </w:tc>
        <w:tc>
          <w:tcPr>
            <w:tcW w:w="540" w:type="dxa"/>
            <w:tcBorders>
              <w:top w:val="single" w:sz="4" w:space="0" w:color="auto"/>
              <w:left w:val="single" w:sz="4" w:space="0" w:color="auto"/>
              <w:bottom w:val="single" w:sz="4" w:space="0" w:color="auto"/>
              <w:right w:val="single" w:sz="4" w:space="0" w:color="auto"/>
            </w:tcBorders>
          </w:tcPr>
          <w:p w14:paraId="573E8D56" w14:textId="77777777" w:rsidR="005A78C8" w:rsidRPr="005A78C8" w:rsidRDefault="005A78C8" w:rsidP="005A78C8">
            <w:pPr>
              <w:spacing w:line="360" w:lineRule="auto"/>
              <w:contextualSpacing/>
              <w:jc w:val="both"/>
              <w:rPr>
                <w:rFonts w:ascii="Times New Roman" w:hAnsi="Times New Roman" w:cs="Times New Roman"/>
                <w:b/>
                <w:bCs/>
                <w:sz w:val="24"/>
                <w:szCs w:val="24"/>
              </w:rPr>
            </w:pPr>
            <w:r w:rsidRPr="005A78C8">
              <w:rPr>
                <w:rFonts w:ascii="Times New Roman" w:hAnsi="Times New Roman" w:cs="Times New Roman"/>
                <w:b/>
                <w:bCs/>
                <w:sz w:val="24"/>
                <w:szCs w:val="24"/>
              </w:rPr>
              <w:t>2</w:t>
            </w:r>
          </w:p>
          <w:p w14:paraId="15C109DD" w14:textId="77777777" w:rsidR="005A78C8" w:rsidRPr="005A78C8" w:rsidRDefault="005A78C8" w:rsidP="005A78C8">
            <w:pPr>
              <w:spacing w:line="360" w:lineRule="auto"/>
              <w:contextualSpacing/>
              <w:jc w:val="both"/>
              <w:rPr>
                <w:rFonts w:ascii="Times New Roman" w:hAnsi="Times New Roman" w:cs="Times New Roman"/>
                <w:b/>
                <w:bCs/>
                <w:sz w:val="24"/>
                <w:szCs w:val="24"/>
              </w:rPr>
            </w:pPr>
          </w:p>
        </w:tc>
        <w:tc>
          <w:tcPr>
            <w:tcW w:w="563" w:type="dxa"/>
            <w:tcBorders>
              <w:top w:val="single" w:sz="4" w:space="0" w:color="auto"/>
              <w:left w:val="single" w:sz="4" w:space="0" w:color="auto"/>
              <w:bottom w:val="single" w:sz="4" w:space="0" w:color="auto"/>
              <w:right w:val="single" w:sz="4" w:space="0" w:color="auto"/>
            </w:tcBorders>
          </w:tcPr>
          <w:p w14:paraId="29A43329" w14:textId="77777777" w:rsidR="005A78C8" w:rsidRPr="005A78C8" w:rsidRDefault="005A78C8" w:rsidP="005A78C8">
            <w:pPr>
              <w:spacing w:line="360" w:lineRule="auto"/>
              <w:contextualSpacing/>
              <w:jc w:val="both"/>
              <w:rPr>
                <w:rFonts w:ascii="Times New Roman" w:hAnsi="Times New Roman" w:cs="Times New Roman"/>
                <w:b/>
                <w:bCs/>
                <w:sz w:val="24"/>
                <w:szCs w:val="24"/>
              </w:rPr>
            </w:pPr>
            <w:r w:rsidRPr="005A78C8">
              <w:rPr>
                <w:rFonts w:ascii="Times New Roman" w:hAnsi="Times New Roman" w:cs="Times New Roman"/>
                <w:b/>
                <w:bCs/>
                <w:sz w:val="24"/>
                <w:szCs w:val="24"/>
              </w:rPr>
              <w:t xml:space="preserve">1 </w:t>
            </w:r>
          </w:p>
        </w:tc>
      </w:tr>
      <w:tr w:rsidR="005A78C8" w:rsidRPr="005A78C8" w14:paraId="180B3C55" w14:textId="77777777" w:rsidTr="006409F1">
        <w:tc>
          <w:tcPr>
            <w:tcW w:w="7470" w:type="dxa"/>
            <w:tcBorders>
              <w:top w:val="single" w:sz="4" w:space="0" w:color="auto"/>
              <w:left w:val="single" w:sz="4" w:space="0" w:color="auto"/>
              <w:bottom w:val="single" w:sz="4" w:space="0" w:color="auto"/>
              <w:right w:val="single" w:sz="4" w:space="0" w:color="auto"/>
            </w:tcBorders>
          </w:tcPr>
          <w:p w14:paraId="3934278B" w14:textId="77777777" w:rsidR="005A78C8" w:rsidRPr="005A78C8" w:rsidRDefault="005A78C8" w:rsidP="005A78C8">
            <w:pPr>
              <w:spacing w:line="360" w:lineRule="auto"/>
              <w:contextualSpacing/>
              <w:jc w:val="both"/>
              <w:rPr>
                <w:rFonts w:ascii="Times New Roman" w:hAnsi="Times New Roman" w:cs="Times New Roman"/>
                <w:sz w:val="24"/>
                <w:szCs w:val="24"/>
              </w:rPr>
            </w:pPr>
            <w:r w:rsidRPr="005A78C8">
              <w:rPr>
                <w:rFonts w:ascii="Times New Roman" w:hAnsi="Times New Roman" w:cs="Times New Roman"/>
                <w:sz w:val="24"/>
                <w:szCs w:val="24"/>
              </w:rPr>
              <w:t xml:space="preserve">There is leniency of Visitation policies </w:t>
            </w:r>
          </w:p>
        </w:tc>
        <w:tc>
          <w:tcPr>
            <w:tcW w:w="360" w:type="dxa"/>
            <w:tcBorders>
              <w:top w:val="single" w:sz="4" w:space="0" w:color="auto"/>
              <w:left w:val="single" w:sz="4" w:space="0" w:color="auto"/>
              <w:bottom w:val="single" w:sz="4" w:space="0" w:color="auto"/>
              <w:right w:val="single" w:sz="4" w:space="0" w:color="auto"/>
            </w:tcBorders>
          </w:tcPr>
          <w:p w14:paraId="20DDC242" w14:textId="77777777" w:rsidR="005A78C8" w:rsidRPr="005A78C8" w:rsidRDefault="005A78C8" w:rsidP="005A78C8">
            <w:pPr>
              <w:spacing w:line="360" w:lineRule="auto"/>
              <w:contextualSpacing/>
              <w:jc w:val="both"/>
              <w:rPr>
                <w:rFonts w:ascii="Times New Roman" w:hAnsi="Times New Roman" w:cs="Times New Roman"/>
                <w:sz w:val="24"/>
                <w:szCs w:val="24"/>
              </w:rPr>
            </w:pPr>
          </w:p>
        </w:tc>
        <w:tc>
          <w:tcPr>
            <w:tcW w:w="540" w:type="dxa"/>
            <w:tcBorders>
              <w:top w:val="single" w:sz="4" w:space="0" w:color="auto"/>
              <w:left w:val="single" w:sz="4" w:space="0" w:color="auto"/>
              <w:bottom w:val="single" w:sz="4" w:space="0" w:color="auto"/>
              <w:right w:val="single" w:sz="4" w:space="0" w:color="auto"/>
            </w:tcBorders>
          </w:tcPr>
          <w:p w14:paraId="767231BE" w14:textId="77777777" w:rsidR="005A78C8" w:rsidRPr="005A78C8" w:rsidRDefault="005A78C8" w:rsidP="005A78C8">
            <w:pPr>
              <w:spacing w:line="360" w:lineRule="auto"/>
              <w:contextualSpacing/>
              <w:jc w:val="both"/>
              <w:rPr>
                <w:rFonts w:ascii="Times New Roman" w:hAnsi="Times New Roman" w:cs="Times New Roman"/>
                <w:sz w:val="24"/>
                <w:szCs w:val="24"/>
              </w:rPr>
            </w:pPr>
          </w:p>
        </w:tc>
        <w:tc>
          <w:tcPr>
            <w:tcW w:w="540" w:type="dxa"/>
            <w:tcBorders>
              <w:top w:val="single" w:sz="4" w:space="0" w:color="auto"/>
              <w:left w:val="single" w:sz="4" w:space="0" w:color="auto"/>
              <w:bottom w:val="single" w:sz="4" w:space="0" w:color="auto"/>
              <w:right w:val="single" w:sz="4" w:space="0" w:color="auto"/>
            </w:tcBorders>
          </w:tcPr>
          <w:p w14:paraId="15EB4913" w14:textId="77777777" w:rsidR="005A78C8" w:rsidRPr="005A78C8" w:rsidRDefault="005A78C8" w:rsidP="005A78C8">
            <w:pPr>
              <w:spacing w:line="360" w:lineRule="auto"/>
              <w:contextualSpacing/>
              <w:jc w:val="both"/>
              <w:rPr>
                <w:rFonts w:ascii="Times New Roman" w:hAnsi="Times New Roman" w:cs="Times New Roman"/>
                <w:sz w:val="24"/>
                <w:szCs w:val="24"/>
              </w:rPr>
            </w:pPr>
          </w:p>
        </w:tc>
        <w:tc>
          <w:tcPr>
            <w:tcW w:w="540" w:type="dxa"/>
            <w:tcBorders>
              <w:top w:val="single" w:sz="4" w:space="0" w:color="auto"/>
              <w:left w:val="single" w:sz="4" w:space="0" w:color="auto"/>
              <w:bottom w:val="single" w:sz="4" w:space="0" w:color="auto"/>
              <w:right w:val="single" w:sz="4" w:space="0" w:color="auto"/>
            </w:tcBorders>
          </w:tcPr>
          <w:p w14:paraId="7E5F2BE6" w14:textId="77777777" w:rsidR="005A78C8" w:rsidRPr="005A78C8" w:rsidRDefault="005A78C8" w:rsidP="005A78C8">
            <w:pPr>
              <w:spacing w:line="360" w:lineRule="auto"/>
              <w:contextualSpacing/>
              <w:jc w:val="both"/>
              <w:rPr>
                <w:rFonts w:ascii="Times New Roman" w:hAnsi="Times New Roman" w:cs="Times New Roman"/>
                <w:sz w:val="24"/>
                <w:szCs w:val="24"/>
              </w:rPr>
            </w:pPr>
          </w:p>
        </w:tc>
        <w:tc>
          <w:tcPr>
            <w:tcW w:w="563" w:type="dxa"/>
            <w:tcBorders>
              <w:top w:val="single" w:sz="4" w:space="0" w:color="auto"/>
              <w:left w:val="single" w:sz="4" w:space="0" w:color="auto"/>
              <w:bottom w:val="single" w:sz="4" w:space="0" w:color="auto"/>
              <w:right w:val="single" w:sz="4" w:space="0" w:color="auto"/>
            </w:tcBorders>
          </w:tcPr>
          <w:p w14:paraId="24241A21" w14:textId="77777777" w:rsidR="005A78C8" w:rsidRPr="005A78C8" w:rsidRDefault="005A78C8" w:rsidP="005A78C8">
            <w:pPr>
              <w:spacing w:line="360" w:lineRule="auto"/>
              <w:contextualSpacing/>
              <w:jc w:val="both"/>
              <w:rPr>
                <w:rFonts w:ascii="Times New Roman" w:hAnsi="Times New Roman" w:cs="Times New Roman"/>
                <w:sz w:val="24"/>
                <w:szCs w:val="24"/>
              </w:rPr>
            </w:pPr>
          </w:p>
        </w:tc>
      </w:tr>
      <w:tr w:rsidR="005A78C8" w:rsidRPr="005A78C8" w14:paraId="403B5796" w14:textId="77777777" w:rsidTr="006409F1">
        <w:tc>
          <w:tcPr>
            <w:tcW w:w="7470" w:type="dxa"/>
            <w:tcBorders>
              <w:top w:val="single" w:sz="4" w:space="0" w:color="auto"/>
              <w:left w:val="single" w:sz="4" w:space="0" w:color="auto"/>
              <w:bottom w:val="single" w:sz="4" w:space="0" w:color="auto"/>
              <w:right w:val="single" w:sz="4" w:space="0" w:color="auto"/>
            </w:tcBorders>
          </w:tcPr>
          <w:p w14:paraId="02164247" w14:textId="77777777" w:rsidR="005A78C8" w:rsidRPr="005A78C8" w:rsidRDefault="005A78C8" w:rsidP="005A78C8">
            <w:pPr>
              <w:spacing w:line="360" w:lineRule="auto"/>
              <w:contextualSpacing/>
              <w:jc w:val="both"/>
              <w:rPr>
                <w:rFonts w:ascii="Times New Roman" w:hAnsi="Times New Roman" w:cs="Times New Roman"/>
                <w:sz w:val="24"/>
                <w:szCs w:val="24"/>
              </w:rPr>
            </w:pPr>
            <w:r w:rsidRPr="005A78C8">
              <w:rPr>
                <w:rFonts w:ascii="Times New Roman" w:hAnsi="Times New Roman" w:cs="Times New Roman"/>
                <w:sz w:val="24"/>
                <w:szCs w:val="24"/>
              </w:rPr>
              <w:t xml:space="preserve">The inmates are </w:t>
            </w:r>
            <w:proofErr w:type="spellStart"/>
            <w:r w:rsidRPr="005A78C8">
              <w:rPr>
                <w:rFonts w:ascii="Times New Roman" w:hAnsi="Times New Roman" w:cs="Times New Roman"/>
                <w:sz w:val="24"/>
                <w:szCs w:val="24"/>
              </w:rPr>
              <w:t>oftenly</w:t>
            </w:r>
            <w:proofErr w:type="spellEnd"/>
            <w:r w:rsidRPr="005A78C8">
              <w:rPr>
                <w:rFonts w:ascii="Times New Roman" w:hAnsi="Times New Roman" w:cs="Times New Roman"/>
                <w:sz w:val="24"/>
                <w:szCs w:val="24"/>
              </w:rPr>
              <w:t xml:space="preserve"> sensitized on matters mental health</w:t>
            </w:r>
          </w:p>
        </w:tc>
        <w:tc>
          <w:tcPr>
            <w:tcW w:w="360" w:type="dxa"/>
            <w:tcBorders>
              <w:top w:val="single" w:sz="4" w:space="0" w:color="auto"/>
              <w:left w:val="single" w:sz="4" w:space="0" w:color="auto"/>
              <w:bottom w:val="single" w:sz="4" w:space="0" w:color="auto"/>
              <w:right w:val="single" w:sz="4" w:space="0" w:color="auto"/>
            </w:tcBorders>
          </w:tcPr>
          <w:p w14:paraId="2AF95684" w14:textId="77777777" w:rsidR="005A78C8" w:rsidRPr="005A78C8" w:rsidRDefault="005A78C8" w:rsidP="005A78C8">
            <w:pPr>
              <w:spacing w:line="360" w:lineRule="auto"/>
              <w:contextualSpacing/>
              <w:jc w:val="both"/>
              <w:rPr>
                <w:rFonts w:ascii="Times New Roman" w:hAnsi="Times New Roman" w:cs="Times New Roman"/>
                <w:sz w:val="24"/>
                <w:szCs w:val="24"/>
              </w:rPr>
            </w:pPr>
          </w:p>
        </w:tc>
        <w:tc>
          <w:tcPr>
            <w:tcW w:w="540" w:type="dxa"/>
            <w:tcBorders>
              <w:top w:val="single" w:sz="4" w:space="0" w:color="auto"/>
              <w:left w:val="single" w:sz="4" w:space="0" w:color="auto"/>
              <w:bottom w:val="single" w:sz="4" w:space="0" w:color="auto"/>
              <w:right w:val="single" w:sz="4" w:space="0" w:color="auto"/>
            </w:tcBorders>
          </w:tcPr>
          <w:p w14:paraId="3A78CCB0" w14:textId="77777777" w:rsidR="005A78C8" w:rsidRPr="005A78C8" w:rsidRDefault="005A78C8" w:rsidP="005A78C8">
            <w:pPr>
              <w:spacing w:line="360" w:lineRule="auto"/>
              <w:contextualSpacing/>
              <w:jc w:val="both"/>
              <w:rPr>
                <w:rFonts w:ascii="Times New Roman" w:hAnsi="Times New Roman" w:cs="Times New Roman"/>
                <w:sz w:val="24"/>
                <w:szCs w:val="24"/>
              </w:rPr>
            </w:pPr>
          </w:p>
        </w:tc>
        <w:tc>
          <w:tcPr>
            <w:tcW w:w="540" w:type="dxa"/>
            <w:tcBorders>
              <w:top w:val="single" w:sz="4" w:space="0" w:color="auto"/>
              <w:left w:val="single" w:sz="4" w:space="0" w:color="auto"/>
              <w:bottom w:val="single" w:sz="4" w:space="0" w:color="auto"/>
              <w:right w:val="single" w:sz="4" w:space="0" w:color="auto"/>
            </w:tcBorders>
          </w:tcPr>
          <w:p w14:paraId="47515866" w14:textId="77777777" w:rsidR="005A78C8" w:rsidRPr="005A78C8" w:rsidRDefault="005A78C8" w:rsidP="005A78C8">
            <w:pPr>
              <w:spacing w:line="360" w:lineRule="auto"/>
              <w:contextualSpacing/>
              <w:jc w:val="both"/>
              <w:rPr>
                <w:rFonts w:ascii="Times New Roman" w:hAnsi="Times New Roman" w:cs="Times New Roman"/>
                <w:sz w:val="24"/>
                <w:szCs w:val="24"/>
              </w:rPr>
            </w:pPr>
          </w:p>
        </w:tc>
        <w:tc>
          <w:tcPr>
            <w:tcW w:w="540" w:type="dxa"/>
            <w:tcBorders>
              <w:top w:val="single" w:sz="4" w:space="0" w:color="auto"/>
              <w:left w:val="single" w:sz="4" w:space="0" w:color="auto"/>
              <w:bottom w:val="single" w:sz="4" w:space="0" w:color="auto"/>
              <w:right w:val="single" w:sz="4" w:space="0" w:color="auto"/>
            </w:tcBorders>
          </w:tcPr>
          <w:p w14:paraId="16B92071" w14:textId="77777777" w:rsidR="005A78C8" w:rsidRPr="005A78C8" w:rsidRDefault="005A78C8" w:rsidP="005A78C8">
            <w:pPr>
              <w:spacing w:line="360" w:lineRule="auto"/>
              <w:contextualSpacing/>
              <w:jc w:val="both"/>
              <w:rPr>
                <w:rFonts w:ascii="Times New Roman" w:hAnsi="Times New Roman" w:cs="Times New Roman"/>
                <w:sz w:val="24"/>
                <w:szCs w:val="24"/>
              </w:rPr>
            </w:pPr>
          </w:p>
        </w:tc>
        <w:tc>
          <w:tcPr>
            <w:tcW w:w="563" w:type="dxa"/>
            <w:tcBorders>
              <w:top w:val="single" w:sz="4" w:space="0" w:color="auto"/>
              <w:left w:val="single" w:sz="4" w:space="0" w:color="auto"/>
              <w:bottom w:val="single" w:sz="4" w:space="0" w:color="auto"/>
              <w:right w:val="single" w:sz="4" w:space="0" w:color="auto"/>
            </w:tcBorders>
          </w:tcPr>
          <w:p w14:paraId="571E4B4B" w14:textId="77777777" w:rsidR="005A78C8" w:rsidRPr="005A78C8" w:rsidRDefault="005A78C8" w:rsidP="005A78C8">
            <w:pPr>
              <w:spacing w:line="360" w:lineRule="auto"/>
              <w:contextualSpacing/>
              <w:jc w:val="both"/>
              <w:rPr>
                <w:rFonts w:ascii="Times New Roman" w:hAnsi="Times New Roman" w:cs="Times New Roman"/>
                <w:sz w:val="24"/>
                <w:szCs w:val="24"/>
              </w:rPr>
            </w:pPr>
          </w:p>
        </w:tc>
      </w:tr>
      <w:tr w:rsidR="005A78C8" w:rsidRPr="005A78C8" w14:paraId="5C9889AC" w14:textId="77777777" w:rsidTr="006409F1">
        <w:tc>
          <w:tcPr>
            <w:tcW w:w="7470" w:type="dxa"/>
            <w:tcBorders>
              <w:top w:val="single" w:sz="4" w:space="0" w:color="auto"/>
              <w:left w:val="single" w:sz="4" w:space="0" w:color="auto"/>
              <w:bottom w:val="single" w:sz="4" w:space="0" w:color="auto"/>
              <w:right w:val="single" w:sz="4" w:space="0" w:color="auto"/>
            </w:tcBorders>
          </w:tcPr>
          <w:p w14:paraId="3F9BD914" w14:textId="77777777" w:rsidR="005A78C8" w:rsidRPr="005A78C8" w:rsidRDefault="005A78C8" w:rsidP="005A78C8">
            <w:pPr>
              <w:spacing w:line="360" w:lineRule="auto"/>
              <w:contextualSpacing/>
              <w:jc w:val="both"/>
              <w:rPr>
                <w:rFonts w:ascii="Times New Roman" w:hAnsi="Times New Roman" w:cs="Times New Roman"/>
                <w:sz w:val="24"/>
                <w:szCs w:val="24"/>
              </w:rPr>
            </w:pPr>
            <w:r w:rsidRPr="005A78C8">
              <w:rPr>
                <w:rFonts w:ascii="Times New Roman" w:hAnsi="Times New Roman" w:cs="Times New Roman"/>
                <w:sz w:val="24"/>
                <w:szCs w:val="24"/>
              </w:rPr>
              <w:t xml:space="preserve">Prison staff undergo trainings on mental health </w:t>
            </w:r>
          </w:p>
        </w:tc>
        <w:tc>
          <w:tcPr>
            <w:tcW w:w="360" w:type="dxa"/>
            <w:tcBorders>
              <w:top w:val="single" w:sz="4" w:space="0" w:color="auto"/>
              <w:left w:val="single" w:sz="4" w:space="0" w:color="auto"/>
              <w:bottom w:val="single" w:sz="4" w:space="0" w:color="auto"/>
              <w:right w:val="single" w:sz="4" w:space="0" w:color="auto"/>
            </w:tcBorders>
          </w:tcPr>
          <w:p w14:paraId="58E3A7F6" w14:textId="77777777" w:rsidR="005A78C8" w:rsidRPr="005A78C8" w:rsidRDefault="005A78C8" w:rsidP="005A78C8">
            <w:pPr>
              <w:spacing w:line="360" w:lineRule="auto"/>
              <w:contextualSpacing/>
              <w:jc w:val="both"/>
              <w:rPr>
                <w:rFonts w:ascii="Times New Roman" w:hAnsi="Times New Roman" w:cs="Times New Roman"/>
                <w:sz w:val="24"/>
                <w:szCs w:val="24"/>
              </w:rPr>
            </w:pPr>
          </w:p>
        </w:tc>
        <w:tc>
          <w:tcPr>
            <w:tcW w:w="540" w:type="dxa"/>
            <w:tcBorders>
              <w:top w:val="single" w:sz="4" w:space="0" w:color="auto"/>
              <w:left w:val="single" w:sz="4" w:space="0" w:color="auto"/>
              <w:bottom w:val="single" w:sz="4" w:space="0" w:color="auto"/>
              <w:right w:val="single" w:sz="4" w:space="0" w:color="auto"/>
            </w:tcBorders>
          </w:tcPr>
          <w:p w14:paraId="30AF5E16" w14:textId="77777777" w:rsidR="005A78C8" w:rsidRPr="005A78C8" w:rsidRDefault="005A78C8" w:rsidP="005A78C8">
            <w:pPr>
              <w:spacing w:line="360" w:lineRule="auto"/>
              <w:contextualSpacing/>
              <w:jc w:val="both"/>
              <w:rPr>
                <w:rFonts w:ascii="Times New Roman" w:hAnsi="Times New Roman" w:cs="Times New Roman"/>
                <w:sz w:val="24"/>
                <w:szCs w:val="24"/>
              </w:rPr>
            </w:pPr>
          </w:p>
        </w:tc>
        <w:tc>
          <w:tcPr>
            <w:tcW w:w="540" w:type="dxa"/>
            <w:tcBorders>
              <w:top w:val="single" w:sz="4" w:space="0" w:color="auto"/>
              <w:left w:val="single" w:sz="4" w:space="0" w:color="auto"/>
              <w:bottom w:val="single" w:sz="4" w:space="0" w:color="auto"/>
              <w:right w:val="single" w:sz="4" w:space="0" w:color="auto"/>
            </w:tcBorders>
          </w:tcPr>
          <w:p w14:paraId="52B9440A" w14:textId="77777777" w:rsidR="005A78C8" w:rsidRPr="005A78C8" w:rsidRDefault="005A78C8" w:rsidP="005A78C8">
            <w:pPr>
              <w:spacing w:line="360" w:lineRule="auto"/>
              <w:contextualSpacing/>
              <w:jc w:val="both"/>
              <w:rPr>
                <w:rFonts w:ascii="Times New Roman" w:hAnsi="Times New Roman" w:cs="Times New Roman"/>
                <w:sz w:val="24"/>
                <w:szCs w:val="24"/>
              </w:rPr>
            </w:pPr>
          </w:p>
        </w:tc>
        <w:tc>
          <w:tcPr>
            <w:tcW w:w="540" w:type="dxa"/>
            <w:tcBorders>
              <w:top w:val="single" w:sz="4" w:space="0" w:color="auto"/>
              <w:left w:val="single" w:sz="4" w:space="0" w:color="auto"/>
              <w:bottom w:val="single" w:sz="4" w:space="0" w:color="auto"/>
              <w:right w:val="single" w:sz="4" w:space="0" w:color="auto"/>
            </w:tcBorders>
          </w:tcPr>
          <w:p w14:paraId="28740981" w14:textId="77777777" w:rsidR="005A78C8" w:rsidRPr="005A78C8" w:rsidRDefault="005A78C8" w:rsidP="005A78C8">
            <w:pPr>
              <w:spacing w:line="360" w:lineRule="auto"/>
              <w:contextualSpacing/>
              <w:jc w:val="both"/>
              <w:rPr>
                <w:rFonts w:ascii="Times New Roman" w:hAnsi="Times New Roman" w:cs="Times New Roman"/>
                <w:sz w:val="24"/>
                <w:szCs w:val="24"/>
              </w:rPr>
            </w:pPr>
          </w:p>
        </w:tc>
        <w:tc>
          <w:tcPr>
            <w:tcW w:w="563" w:type="dxa"/>
            <w:tcBorders>
              <w:top w:val="single" w:sz="4" w:space="0" w:color="auto"/>
              <w:left w:val="single" w:sz="4" w:space="0" w:color="auto"/>
              <w:bottom w:val="single" w:sz="4" w:space="0" w:color="auto"/>
              <w:right w:val="single" w:sz="4" w:space="0" w:color="auto"/>
            </w:tcBorders>
          </w:tcPr>
          <w:p w14:paraId="069D537D" w14:textId="77777777" w:rsidR="005A78C8" w:rsidRPr="005A78C8" w:rsidRDefault="005A78C8" w:rsidP="005A78C8">
            <w:pPr>
              <w:spacing w:line="360" w:lineRule="auto"/>
              <w:contextualSpacing/>
              <w:jc w:val="both"/>
              <w:rPr>
                <w:rFonts w:ascii="Times New Roman" w:hAnsi="Times New Roman" w:cs="Times New Roman"/>
                <w:sz w:val="24"/>
                <w:szCs w:val="24"/>
              </w:rPr>
            </w:pPr>
          </w:p>
        </w:tc>
      </w:tr>
    </w:tbl>
    <w:p w14:paraId="62E66C37" w14:textId="77777777" w:rsidR="005A78C8" w:rsidRPr="005A78C8" w:rsidRDefault="005A78C8" w:rsidP="005A78C8">
      <w:pPr>
        <w:spacing w:after="0" w:line="360" w:lineRule="auto"/>
        <w:jc w:val="both"/>
        <w:rPr>
          <w:rFonts w:eastAsia="Calibri"/>
          <w:i w:val="0"/>
          <w:iCs w:val="0"/>
          <w:color w:val="auto"/>
          <w:szCs w:val="24"/>
        </w:rPr>
      </w:pPr>
    </w:p>
    <w:p w14:paraId="3CD266ED" w14:textId="77777777" w:rsidR="005A78C8" w:rsidRPr="005A78C8" w:rsidRDefault="005A78C8" w:rsidP="005A78C8">
      <w:pPr>
        <w:spacing w:after="0" w:line="360" w:lineRule="auto"/>
        <w:jc w:val="both"/>
        <w:rPr>
          <w:rFonts w:eastAsia="Calibri"/>
          <w:b/>
          <w:bCs/>
          <w:i w:val="0"/>
          <w:iCs w:val="0"/>
          <w:color w:val="auto"/>
          <w:szCs w:val="24"/>
        </w:rPr>
      </w:pPr>
      <w:r w:rsidRPr="005A78C8">
        <w:rPr>
          <w:rFonts w:eastAsia="Calibri"/>
          <w:b/>
          <w:bCs/>
          <w:i w:val="0"/>
          <w:iCs w:val="0"/>
          <w:color w:val="auto"/>
          <w:szCs w:val="24"/>
        </w:rPr>
        <w:t>Section D:</w:t>
      </w:r>
      <w:r w:rsidRPr="005A78C8">
        <w:rPr>
          <w:rFonts w:eastAsia="Calibri"/>
          <w:i w:val="0"/>
          <w:iCs w:val="0"/>
          <w:color w:val="auto"/>
          <w:szCs w:val="24"/>
        </w:rPr>
        <w:t xml:space="preserve"> </w:t>
      </w:r>
      <w:r w:rsidRPr="005A78C8">
        <w:rPr>
          <w:rFonts w:eastAsia="Calibri"/>
          <w:b/>
          <w:bCs/>
          <w:i w:val="0"/>
          <w:iCs w:val="0"/>
          <w:color w:val="auto"/>
          <w:szCs w:val="24"/>
        </w:rPr>
        <w:t xml:space="preserve"> Prison Workload and the Inmate Mental Health</w:t>
      </w:r>
    </w:p>
    <w:p w14:paraId="6EC36FFB" w14:textId="77777777" w:rsidR="005A78C8" w:rsidRPr="005A78C8" w:rsidRDefault="005A78C8" w:rsidP="005A78C8">
      <w:pPr>
        <w:spacing w:after="0" w:line="360" w:lineRule="auto"/>
        <w:jc w:val="both"/>
        <w:rPr>
          <w:rFonts w:eastAsia="Calibri"/>
          <w:i w:val="0"/>
          <w:iCs w:val="0"/>
          <w:color w:val="auto"/>
          <w:szCs w:val="24"/>
        </w:rPr>
      </w:pPr>
      <w:r w:rsidRPr="005A78C8">
        <w:rPr>
          <w:rFonts w:eastAsia="Calibri"/>
          <w:i w:val="0"/>
          <w:iCs w:val="0"/>
          <w:color w:val="auto"/>
          <w:szCs w:val="24"/>
        </w:rPr>
        <w:t xml:space="preserve">The </w:t>
      </w:r>
      <w:proofErr w:type="gramStart"/>
      <w:r w:rsidRPr="005A78C8">
        <w:rPr>
          <w:rFonts w:eastAsia="Calibri"/>
          <w:i w:val="0"/>
          <w:iCs w:val="0"/>
          <w:color w:val="auto"/>
          <w:szCs w:val="24"/>
        </w:rPr>
        <w:t>workload on inmate translate</w:t>
      </w:r>
      <w:proofErr w:type="gramEnd"/>
      <w:r w:rsidRPr="005A78C8">
        <w:rPr>
          <w:rFonts w:eastAsia="Calibri"/>
          <w:i w:val="0"/>
          <w:iCs w:val="0"/>
          <w:color w:val="auto"/>
          <w:szCs w:val="24"/>
        </w:rPr>
        <w:t xml:space="preserve"> to extend of physical engagement of inmates in day-to-day work such as manual work and monotony of environments they are exposed to in daily basis.</w:t>
      </w:r>
    </w:p>
    <w:p w14:paraId="5AABE0E0" w14:textId="77777777" w:rsidR="005A78C8" w:rsidRPr="005A78C8" w:rsidRDefault="005A78C8" w:rsidP="005A78C8">
      <w:pPr>
        <w:spacing w:after="0" w:line="360" w:lineRule="auto"/>
        <w:jc w:val="both"/>
        <w:rPr>
          <w:rFonts w:eastAsia="Calibri"/>
          <w:b/>
          <w:bCs/>
          <w:i w:val="0"/>
          <w:iCs w:val="0"/>
          <w:color w:val="auto"/>
          <w:szCs w:val="24"/>
        </w:rPr>
      </w:pPr>
      <w:r w:rsidRPr="005A78C8">
        <w:rPr>
          <w:rFonts w:eastAsia="Calibri"/>
          <w:i w:val="0"/>
          <w:iCs w:val="0"/>
          <w:color w:val="auto"/>
          <w:szCs w:val="24"/>
        </w:rPr>
        <w:t xml:space="preserve">How would you describe the nature of Workload on the Inmate Mental Health? In a scale of 5, tick the ones applicable where </w:t>
      </w:r>
      <w:r w:rsidRPr="005A78C8">
        <w:rPr>
          <w:rFonts w:eastAsia="Calibri"/>
          <w:b/>
          <w:bCs/>
          <w:i w:val="0"/>
          <w:iCs w:val="0"/>
          <w:color w:val="auto"/>
          <w:szCs w:val="24"/>
        </w:rPr>
        <w:t xml:space="preserve">5 -Strongly Agree 4 - Agree 3- Neutral 2- Disagree 1-Strongly Disagree </w:t>
      </w:r>
    </w:p>
    <w:tbl>
      <w:tblPr>
        <w:tblStyle w:val="TableGrid1"/>
        <w:tblW w:w="10013" w:type="dxa"/>
        <w:tblInd w:w="-95" w:type="dxa"/>
        <w:tblLook w:val="04A0" w:firstRow="1" w:lastRow="0" w:firstColumn="1" w:lastColumn="0" w:noHBand="0" w:noVBand="1"/>
      </w:tblPr>
      <w:tblGrid>
        <w:gridCol w:w="7470"/>
        <w:gridCol w:w="360"/>
        <w:gridCol w:w="540"/>
        <w:gridCol w:w="540"/>
        <w:gridCol w:w="540"/>
        <w:gridCol w:w="563"/>
      </w:tblGrid>
      <w:tr w:rsidR="005A78C8" w:rsidRPr="005A78C8" w14:paraId="51941493" w14:textId="77777777" w:rsidTr="006409F1">
        <w:tc>
          <w:tcPr>
            <w:tcW w:w="7470" w:type="dxa"/>
            <w:tcBorders>
              <w:top w:val="single" w:sz="4" w:space="0" w:color="auto"/>
              <w:left w:val="single" w:sz="4" w:space="0" w:color="auto"/>
              <w:bottom w:val="single" w:sz="4" w:space="0" w:color="auto"/>
              <w:right w:val="single" w:sz="4" w:space="0" w:color="auto"/>
            </w:tcBorders>
          </w:tcPr>
          <w:p w14:paraId="0EDED269" w14:textId="77777777" w:rsidR="005A78C8" w:rsidRPr="005A78C8" w:rsidRDefault="005A78C8" w:rsidP="005A78C8">
            <w:pPr>
              <w:spacing w:line="360" w:lineRule="auto"/>
              <w:contextualSpacing/>
              <w:jc w:val="both"/>
              <w:rPr>
                <w:rFonts w:ascii="Times New Roman" w:hAnsi="Times New Roman" w:cs="Times New Roman"/>
                <w:b/>
                <w:bCs/>
                <w:sz w:val="24"/>
                <w:szCs w:val="24"/>
              </w:rPr>
            </w:pPr>
            <w:r w:rsidRPr="005A78C8">
              <w:rPr>
                <w:rFonts w:ascii="Times New Roman" w:hAnsi="Times New Roman" w:cs="Times New Roman"/>
                <w:b/>
                <w:bCs/>
                <w:sz w:val="24"/>
                <w:szCs w:val="24"/>
              </w:rPr>
              <w:t xml:space="preserve">Workload on the Inmates: In this institution, </w:t>
            </w:r>
          </w:p>
        </w:tc>
        <w:tc>
          <w:tcPr>
            <w:tcW w:w="360" w:type="dxa"/>
            <w:tcBorders>
              <w:top w:val="single" w:sz="4" w:space="0" w:color="auto"/>
              <w:left w:val="single" w:sz="4" w:space="0" w:color="auto"/>
              <w:bottom w:val="single" w:sz="4" w:space="0" w:color="auto"/>
              <w:right w:val="single" w:sz="4" w:space="0" w:color="auto"/>
            </w:tcBorders>
          </w:tcPr>
          <w:p w14:paraId="153AC23D" w14:textId="77777777" w:rsidR="005A78C8" w:rsidRPr="005A78C8" w:rsidRDefault="005A78C8" w:rsidP="005A78C8">
            <w:pPr>
              <w:spacing w:line="360" w:lineRule="auto"/>
              <w:contextualSpacing/>
              <w:jc w:val="both"/>
              <w:rPr>
                <w:rFonts w:ascii="Times New Roman" w:hAnsi="Times New Roman" w:cs="Times New Roman"/>
                <w:b/>
                <w:bCs/>
                <w:sz w:val="24"/>
                <w:szCs w:val="24"/>
              </w:rPr>
            </w:pPr>
            <w:r w:rsidRPr="005A78C8">
              <w:rPr>
                <w:rFonts w:ascii="Times New Roman" w:hAnsi="Times New Roman" w:cs="Times New Roman"/>
                <w:b/>
                <w:bCs/>
                <w:sz w:val="24"/>
                <w:szCs w:val="24"/>
              </w:rPr>
              <w:t xml:space="preserve">5 </w:t>
            </w:r>
          </w:p>
        </w:tc>
        <w:tc>
          <w:tcPr>
            <w:tcW w:w="540" w:type="dxa"/>
            <w:tcBorders>
              <w:top w:val="single" w:sz="4" w:space="0" w:color="auto"/>
              <w:left w:val="single" w:sz="4" w:space="0" w:color="auto"/>
              <w:bottom w:val="single" w:sz="4" w:space="0" w:color="auto"/>
              <w:right w:val="single" w:sz="4" w:space="0" w:color="auto"/>
            </w:tcBorders>
          </w:tcPr>
          <w:p w14:paraId="0A3A6B91" w14:textId="77777777" w:rsidR="005A78C8" w:rsidRPr="005A78C8" w:rsidRDefault="005A78C8" w:rsidP="005A78C8">
            <w:pPr>
              <w:spacing w:line="360" w:lineRule="auto"/>
              <w:contextualSpacing/>
              <w:jc w:val="both"/>
              <w:rPr>
                <w:rFonts w:ascii="Times New Roman" w:hAnsi="Times New Roman" w:cs="Times New Roman"/>
                <w:b/>
                <w:bCs/>
                <w:sz w:val="24"/>
                <w:szCs w:val="24"/>
              </w:rPr>
            </w:pPr>
            <w:r w:rsidRPr="005A78C8">
              <w:rPr>
                <w:rFonts w:ascii="Times New Roman" w:hAnsi="Times New Roman" w:cs="Times New Roman"/>
                <w:b/>
                <w:bCs/>
                <w:sz w:val="24"/>
                <w:szCs w:val="24"/>
              </w:rPr>
              <w:t xml:space="preserve">4 </w:t>
            </w:r>
          </w:p>
        </w:tc>
        <w:tc>
          <w:tcPr>
            <w:tcW w:w="540" w:type="dxa"/>
            <w:tcBorders>
              <w:top w:val="single" w:sz="4" w:space="0" w:color="auto"/>
              <w:left w:val="single" w:sz="4" w:space="0" w:color="auto"/>
              <w:bottom w:val="single" w:sz="4" w:space="0" w:color="auto"/>
              <w:right w:val="single" w:sz="4" w:space="0" w:color="auto"/>
            </w:tcBorders>
          </w:tcPr>
          <w:p w14:paraId="7E3D3F23" w14:textId="77777777" w:rsidR="005A78C8" w:rsidRPr="005A78C8" w:rsidRDefault="005A78C8" w:rsidP="005A78C8">
            <w:pPr>
              <w:spacing w:line="360" w:lineRule="auto"/>
              <w:contextualSpacing/>
              <w:jc w:val="both"/>
              <w:rPr>
                <w:rFonts w:ascii="Times New Roman" w:hAnsi="Times New Roman" w:cs="Times New Roman"/>
                <w:b/>
                <w:bCs/>
                <w:sz w:val="24"/>
                <w:szCs w:val="24"/>
              </w:rPr>
            </w:pPr>
            <w:r w:rsidRPr="005A78C8">
              <w:rPr>
                <w:rFonts w:ascii="Times New Roman" w:hAnsi="Times New Roman" w:cs="Times New Roman"/>
                <w:b/>
                <w:bCs/>
                <w:sz w:val="24"/>
                <w:szCs w:val="24"/>
              </w:rPr>
              <w:t xml:space="preserve">3 </w:t>
            </w:r>
          </w:p>
        </w:tc>
        <w:tc>
          <w:tcPr>
            <w:tcW w:w="540" w:type="dxa"/>
            <w:tcBorders>
              <w:top w:val="single" w:sz="4" w:space="0" w:color="auto"/>
              <w:left w:val="single" w:sz="4" w:space="0" w:color="auto"/>
              <w:bottom w:val="single" w:sz="4" w:space="0" w:color="auto"/>
              <w:right w:val="single" w:sz="4" w:space="0" w:color="auto"/>
            </w:tcBorders>
          </w:tcPr>
          <w:p w14:paraId="0EAC1B07" w14:textId="77777777" w:rsidR="005A78C8" w:rsidRPr="005A78C8" w:rsidRDefault="005A78C8" w:rsidP="005A78C8">
            <w:pPr>
              <w:spacing w:line="360" w:lineRule="auto"/>
              <w:contextualSpacing/>
              <w:jc w:val="both"/>
              <w:rPr>
                <w:rFonts w:ascii="Times New Roman" w:hAnsi="Times New Roman" w:cs="Times New Roman"/>
                <w:b/>
                <w:bCs/>
                <w:sz w:val="24"/>
                <w:szCs w:val="24"/>
              </w:rPr>
            </w:pPr>
            <w:r w:rsidRPr="005A78C8">
              <w:rPr>
                <w:rFonts w:ascii="Times New Roman" w:hAnsi="Times New Roman" w:cs="Times New Roman"/>
                <w:b/>
                <w:bCs/>
                <w:sz w:val="24"/>
                <w:szCs w:val="24"/>
              </w:rPr>
              <w:t>2</w:t>
            </w:r>
          </w:p>
          <w:p w14:paraId="7B959203" w14:textId="77777777" w:rsidR="005A78C8" w:rsidRPr="005A78C8" w:rsidRDefault="005A78C8" w:rsidP="005A78C8">
            <w:pPr>
              <w:spacing w:line="360" w:lineRule="auto"/>
              <w:contextualSpacing/>
              <w:jc w:val="both"/>
              <w:rPr>
                <w:rFonts w:ascii="Times New Roman" w:hAnsi="Times New Roman" w:cs="Times New Roman"/>
                <w:b/>
                <w:bCs/>
                <w:sz w:val="24"/>
                <w:szCs w:val="24"/>
              </w:rPr>
            </w:pPr>
          </w:p>
        </w:tc>
        <w:tc>
          <w:tcPr>
            <w:tcW w:w="563" w:type="dxa"/>
            <w:tcBorders>
              <w:top w:val="single" w:sz="4" w:space="0" w:color="auto"/>
              <w:left w:val="single" w:sz="4" w:space="0" w:color="auto"/>
              <w:bottom w:val="single" w:sz="4" w:space="0" w:color="auto"/>
              <w:right w:val="single" w:sz="4" w:space="0" w:color="auto"/>
            </w:tcBorders>
          </w:tcPr>
          <w:p w14:paraId="340F7F51" w14:textId="77777777" w:rsidR="005A78C8" w:rsidRPr="005A78C8" w:rsidRDefault="005A78C8" w:rsidP="005A78C8">
            <w:pPr>
              <w:spacing w:line="360" w:lineRule="auto"/>
              <w:contextualSpacing/>
              <w:jc w:val="both"/>
              <w:rPr>
                <w:rFonts w:ascii="Times New Roman" w:hAnsi="Times New Roman" w:cs="Times New Roman"/>
                <w:b/>
                <w:bCs/>
                <w:sz w:val="24"/>
                <w:szCs w:val="24"/>
              </w:rPr>
            </w:pPr>
            <w:r w:rsidRPr="005A78C8">
              <w:rPr>
                <w:rFonts w:ascii="Times New Roman" w:hAnsi="Times New Roman" w:cs="Times New Roman"/>
                <w:b/>
                <w:bCs/>
                <w:sz w:val="24"/>
                <w:szCs w:val="24"/>
              </w:rPr>
              <w:t xml:space="preserve">1 </w:t>
            </w:r>
          </w:p>
        </w:tc>
      </w:tr>
      <w:tr w:rsidR="005A78C8" w:rsidRPr="005A78C8" w14:paraId="77C4D8DE" w14:textId="77777777" w:rsidTr="006409F1">
        <w:tc>
          <w:tcPr>
            <w:tcW w:w="7470" w:type="dxa"/>
            <w:tcBorders>
              <w:top w:val="single" w:sz="4" w:space="0" w:color="auto"/>
              <w:left w:val="single" w:sz="4" w:space="0" w:color="auto"/>
              <w:bottom w:val="single" w:sz="4" w:space="0" w:color="auto"/>
              <w:right w:val="single" w:sz="4" w:space="0" w:color="auto"/>
            </w:tcBorders>
          </w:tcPr>
          <w:p w14:paraId="38E6368D" w14:textId="77777777" w:rsidR="005A78C8" w:rsidRPr="005A78C8" w:rsidRDefault="005A78C8" w:rsidP="005A78C8">
            <w:pPr>
              <w:spacing w:line="360" w:lineRule="auto"/>
              <w:contextualSpacing/>
              <w:jc w:val="both"/>
              <w:rPr>
                <w:rFonts w:ascii="Times New Roman" w:hAnsi="Times New Roman" w:cs="Times New Roman"/>
                <w:sz w:val="24"/>
                <w:szCs w:val="24"/>
              </w:rPr>
            </w:pPr>
            <w:r w:rsidRPr="005A78C8">
              <w:rPr>
                <w:rFonts w:ascii="Times New Roman" w:hAnsi="Times New Roman" w:cs="Times New Roman"/>
                <w:sz w:val="24"/>
                <w:szCs w:val="24"/>
              </w:rPr>
              <w:t xml:space="preserve">The prisoners are able to balance their work load and time for recreation </w:t>
            </w:r>
          </w:p>
        </w:tc>
        <w:tc>
          <w:tcPr>
            <w:tcW w:w="360" w:type="dxa"/>
            <w:tcBorders>
              <w:top w:val="single" w:sz="4" w:space="0" w:color="auto"/>
              <w:left w:val="single" w:sz="4" w:space="0" w:color="auto"/>
              <w:bottom w:val="single" w:sz="4" w:space="0" w:color="auto"/>
              <w:right w:val="single" w:sz="4" w:space="0" w:color="auto"/>
            </w:tcBorders>
          </w:tcPr>
          <w:p w14:paraId="72C78F51" w14:textId="77777777" w:rsidR="005A78C8" w:rsidRPr="005A78C8" w:rsidRDefault="005A78C8" w:rsidP="005A78C8">
            <w:pPr>
              <w:spacing w:line="360" w:lineRule="auto"/>
              <w:contextualSpacing/>
              <w:jc w:val="both"/>
              <w:rPr>
                <w:rFonts w:ascii="Times New Roman" w:hAnsi="Times New Roman" w:cs="Times New Roman"/>
                <w:sz w:val="24"/>
                <w:szCs w:val="24"/>
              </w:rPr>
            </w:pPr>
          </w:p>
        </w:tc>
        <w:tc>
          <w:tcPr>
            <w:tcW w:w="540" w:type="dxa"/>
            <w:tcBorders>
              <w:top w:val="single" w:sz="4" w:space="0" w:color="auto"/>
              <w:left w:val="single" w:sz="4" w:space="0" w:color="auto"/>
              <w:bottom w:val="single" w:sz="4" w:space="0" w:color="auto"/>
              <w:right w:val="single" w:sz="4" w:space="0" w:color="auto"/>
            </w:tcBorders>
          </w:tcPr>
          <w:p w14:paraId="6CD21D4B" w14:textId="77777777" w:rsidR="005A78C8" w:rsidRPr="005A78C8" w:rsidRDefault="005A78C8" w:rsidP="005A78C8">
            <w:pPr>
              <w:spacing w:line="360" w:lineRule="auto"/>
              <w:contextualSpacing/>
              <w:jc w:val="both"/>
              <w:rPr>
                <w:rFonts w:ascii="Times New Roman" w:hAnsi="Times New Roman" w:cs="Times New Roman"/>
                <w:sz w:val="24"/>
                <w:szCs w:val="24"/>
              </w:rPr>
            </w:pPr>
          </w:p>
        </w:tc>
        <w:tc>
          <w:tcPr>
            <w:tcW w:w="540" w:type="dxa"/>
            <w:tcBorders>
              <w:top w:val="single" w:sz="4" w:space="0" w:color="auto"/>
              <w:left w:val="single" w:sz="4" w:space="0" w:color="auto"/>
              <w:bottom w:val="single" w:sz="4" w:space="0" w:color="auto"/>
              <w:right w:val="single" w:sz="4" w:space="0" w:color="auto"/>
            </w:tcBorders>
          </w:tcPr>
          <w:p w14:paraId="53BAC4A6" w14:textId="77777777" w:rsidR="005A78C8" w:rsidRPr="005A78C8" w:rsidRDefault="005A78C8" w:rsidP="005A78C8">
            <w:pPr>
              <w:spacing w:line="360" w:lineRule="auto"/>
              <w:contextualSpacing/>
              <w:jc w:val="both"/>
              <w:rPr>
                <w:rFonts w:ascii="Times New Roman" w:hAnsi="Times New Roman" w:cs="Times New Roman"/>
                <w:sz w:val="24"/>
                <w:szCs w:val="24"/>
              </w:rPr>
            </w:pPr>
          </w:p>
        </w:tc>
        <w:tc>
          <w:tcPr>
            <w:tcW w:w="540" w:type="dxa"/>
            <w:tcBorders>
              <w:top w:val="single" w:sz="4" w:space="0" w:color="auto"/>
              <w:left w:val="single" w:sz="4" w:space="0" w:color="auto"/>
              <w:bottom w:val="single" w:sz="4" w:space="0" w:color="auto"/>
              <w:right w:val="single" w:sz="4" w:space="0" w:color="auto"/>
            </w:tcBorders>
          </w:tcPr>
          <w:p w14:paraId="3F16FEA1" w14:textId="77777777" w:rsidR="005A78C8" w:rsidRPr="005A78C8" w:rsidRDefault="005A78C8" w:rsidP="005A78C8">
            <w:pPr>
              <w:spacing w:line="360" w:lineRule="auto"/>
              <w:contextualSpacing/>
              <w:jc w:val="both"/>
              <w:rPr>
                <w:rFonts w:ascii="Times New Roman" w:hAnsi="Times New Roman" w:cs="Times New Roman"/>
                <w:sz w:val="24"/>
                <w:szCs w:val="24"/>
              </w:rPr>
            </w:pPr>
          </w:p>
        </w:tc>
        <w:tc>
          <w:tcPr>
            <w:tcW w:w="563" w:type="dxa"/>
            <w:tcBorders>
              <w:top w:val="single" w:sz="4" w:space="0" w:color="auto"/>
              <w:left w:val="single" w:sz="4" w:space="0" w:color="auto"/>
              <w:bottom w:val="single" w:sz="4" w:space="0" w:color="auto"/>
              <w:right w:val="single" w:sz="4" w:space="0" w:color="auto"/>
            </w:tcBorders>
          </w:tcPr>
          <w:p w14:paraId="703336A9" w14:textId="77777777" w:rsidR="005A78C8" w:rsidRPr="005A78C8" w:rsidRDefault="005A78C8" w:rsidP="005A78C8">
            <w:pPr>
              <w:spacing w:line="360" w:lineRule="auto"/>
              <w:contextualSpacing/>
              <w:jc w:val="both"/>
              <w:rPr>
                <w:rFonts w:ascii="Times New Roman" w:hAnsi="Times New Roman" w:cs="Times New Roman"/>
                <w:sz w:val="24"/>
                <w:szCs w:val="24"/>
              </w:rPr>
            </w:pPr>
          </w:p>
        </w:tc>
      </w:tr>
      <w:tr w:rsidR="005A78C8" w:rsidRPr="005A78C8" w14:paraId="426C5065" w14:textId="77777777" w:rsidTr="006409F1">
        <w:tc>
          <w:tcPr>
            <w:tcW w:w="7470" w:type="dxa"/>
            <w:tcBorders>
              <w:top w:val="single" w:sz="4" w:space="0" w:color="auto"/>
              <w:left w:val="single" w:sz="4" w:space="0" w:color="auto"/>
              <w:bottom w:val="single" w:sz="4" w:space="0" w:color="auto"/>
              <w:right w:val="single" w:sz="4" w:space="0" w:color="auto"/>
            </w:tcBorders>
          </w:tcPr>
          <w:p w14:paraId="55C0B701" w14:textId="77777777" w:rsidR="005A78C8" w:rsidRPr="005A78C8" w:rsidRDefault="005A78C8" w:rsidP="005A78C8">
            <w:pPr>
              <w:spacing w:line="360" w:lineRule="auto"/>
              <w:contextualSpacing/>
              <w:jc w:val="both"/>
              <w:rPr>
                <w:rFonts w:ascii="Times New Roman" w:hAnsi="Times New Roman" w:cs="Times New Roman"/>
                <w:sz w:val="24"/>
                <w:szCs w:val="24"/>
              </w:rPr>
            </w:pPr>
            <w:r w:rsidRPr="005A78C8">
              <w:rPr>
                <w:rFonts w:ascii="Times New Roman" w:hAnsi="Times New Roman" w:cs="Times New Roman"/>
                <w:sz w:val="24"/>
                <w:szCs w:val="24"/>
              </w:rPr>
              <w:t>The work schedule is varied to reduce monotony</w:t>
            </w:r>
          </w:p>
        </w:tc>
        <w:tc>
          <w:tcPr>
            <w:tcW w:w="360" w:type="dxa"/>
            <w:tcBorders>
              <w:top w:val="single" w:sz="4" w:space="0" w:color="auto"/>
              <w:left w:val="single" w:sz="4" w:space="0" w:color="auto"/>
              <w:bottom w:val="single" w:sz="4" w:space="0" w:color="auto"/>
              <w:right w:val="single" w:sz="4" w:space="0" w:color="auto"/>
            </w:tcBorders>
          </w:tcPr>
          <w:p w14:paraId="5D399307" w14:textId="77777777" w:rsidR="005A78C8" w:rsidRPr="005A78C8" w:rsidRDefault="005A78C8" w:rsidP="005A78C8">
            <w:pPr>
              <w:spacing w:line="360" w:lineRule="auto"/>
              <w:contextualSpacing/>
              <w:jc w:val="both"/>
              <w:rPr>
                <w:rFonts w:ascii="Times New Roman" w:hAnsi="Times New Roman" w:cs="Times New Roman"/>
                <w:sz w:val="24"/>
                <w:szCs w:val="24"/>
              </w:rPr>
            </w:pPr>
          </w:p>
        </w:tc>
        <w:tc>
          <w:tcPr>
            <w:tcW w:w="540" w:type="dxa"/>
            <w:tcBorders>
              <w:top w:val="single" w:sz="4" w:space="0" w:color="auto"/>
              <w:left w:val="single" w:sz="4" w:space="0" w:color="auto"/>
              <w:bottom w:val="single" w:sz="4" w:space="0" w:color="auto"/>
              <w:right w:val="single" w:sz="4" w:space="0" w:color="auto"/>
            </w:tcBorders>
          </w:tcPr>
          <w:p w14:paraId="04CA6271" w14:textId="77777777" w:rsidR="005A78C8" w:rsidRPr="005A78C8" w:rsidRDefault="005A78C8" w:rsidP="005A78C8">
            <w:pPr>
              <w:spacing w:line="360" w:lineRule="auto"/>
              <w:contextualSpacing/>
              <w:jc w:val="both"/>
              <w:rPr>
                <w:rFonts w:ascii="Times New Roman" w:hAnsi="Times New Roman" w:cs="Times New Roman"/>
                <w:sz w:val="24"/>
                <w:szCs w:val="24"/>
              </w:rPr>
            </w:pPr>
          </w:p>
        </w:tc>
        <w:tc>
          <w:tcPr>
            <w:tcW w:w="540" w:type="dxa"/>
            <w:tcBorders>
              <w:top w:val="single" w:sz="4" w:space="0" w:color="auto"/>
              <w:left w:val="single" w:sz="4" w:space="0" w:color="auto"/>
              <w:bottom w:val="single" w:sz="4" w:space="0" w:color="auto"/>
              <w:right w:val="single" w:sz="4" w:space="0" w:color="auto"/>
            </w:tcBorders>
          </w:tcPr>
          <w:p w14:paraId="632F35EE" w14:textId="77777777" w:rsidR="005A78C8" w:rsidRPr="005A78C8" w:rsidRDefault="005A78C8" w:rsidP="005A78C8">
            <w:pPr>
              <w:spacing w:line="360" w:lineRule="auto"/>
              <w:contextualSpacing/>
              <w:jc w:val="both"/>
              <w:rPr>
                <w:rFonts w:ascii="Times New Roman" w:hAnsi="Times New Roman" w:cs="Times New Roman"/>
                <w:sz w:val="24"/>
                <w:szCs w:val="24"/>
              </w:rPr>
            </w:pPr>
          </w:p>
        </w:tc>
        <w:tc>
          <w:tcPr>
            <w:tcW w:w="540" w:type="dxa"/>
            <w:tcBorders>
              <w:top w:val="single" w:sz="4" w:space="0" w:color="auto"/>
              <w:left w:val="single" w:sz="4" w:space="0" w:color="auto"/>
              <w:bottom w:val="single" w:sz="4" w:space="0" w:color="auto"/>
              <w:right w:val="single" w:sz="4" w:space="0" w:color="auto"/>
            </w:tcBorders>
          </w:tcPr>
          <w:p w14:paraId="2534E419" w14:textId="77777777" w:rsidR="005A78C8" w:rsidRPr="005A78C8" w:rsidRDefault="005A78C8" w:rsidP="005A78C8">
            <w:pPr>
              <w:spacing w:line="360" w:lineRule="auto"/>
              <w:contextualSpacing/>
              <w:jc w:val="both"/>
              <w:rPr>
                <w:rFonts w:ascii="Times New Roman" w:hAnsi="Times New Roman" w:cs="Times New Roman"/>
                <w:sz w:val="24"/>
                <w:szCs w:val="24"/>
              </w:rPr>
            </w:pPr>
          </w:p>
        </w:tc>
        <w:tc>
          <w:tcPr>
            <w:tcW w:w="563" w:type="dxa"/>
            <w:tcBorders>
              <w:top w:val="single" w:sz="4" w:space="0" w:color="auto"/>
              <w:left w:val="single" w:sz="4" w:space="0" w:color="auto"/>
              <w:bottom w:val="single" w:sz="4" w:space="0" w:color="auto"/>
              <w:right w:val="single" w:sz="4" w:space="0" w:color="auto"/>
            </w:tcBorders>
          </w:tcPr>
          <w:p w14:paraId="791F577D" w14:textId="77777777" w:rsidR="005A78C8" w:rsidRPr="005A78C8" w:rsidRDefault="005A78C8" w:rsidP="005A78C8">
            <w:pPr>
              <w:spacing w:line="360" w:lineRule="auto"/>
              <w:contextualSpacing/>
              <w:jc w:val="both"/>
              <w:rPr>
                <w:rFonts w:ascii="Times New Roman" w:hAnsi="Times New Roman" w:cs="Times New Roman"/>
                <w:sz w:val="24"/>
                <w:szCs w:val="24"/>
              </w:rPr>
            </w:pPr>
          </w:p>
        </w:tc>
      </w:tr>
      <w:tr w:rsidR="005A78C8" w:rsidRPr="005A78C8" w14:paraId="58F8AAAA" w14:textId="77777777" w:rsidTr="006409F1">
        <w:tc>
          <w:tcPr>
            <w:tcW w:w="7470" w:type="dxa"/>
            <w:tcBorders>
              <w:top w:val="single" w:sz="4" w:space="0" w:color="auto"/>
              <w:left w:val="single" w:sz="4" w:space="0" w:color="auto"/>
              <w:bottom w:val="single" w:sz="4" w:space="0" w:color="auto"/>
              <w:right w:val="single" w:sz="4" w:space="0" w:color="auto"/>
            </w:tcBorders>
          </w:tcPr>
          <w:p w14:paraId="50550171" w14:textId="77777777" w:rsidR="005A78C8" w:rsidRPr="005A78C8" w:rsidRDefault="005A78C8" w:rsidP="005A78C8">
            <w:pPr>
              <w:spacing w:line="360" w:lineRule="auto"/>
              <w:contextualSpacing/>
              <w:jc w:val="both"/>
              <w:rPr>
                <w:rFonts w:ascii="Times New Roman" w:hAnsi="Times New Roman" w:cs="Times New Roman"/>
                <w:sz w:val="24"/>
                <w:szCs w:val="24"/>
              </w:rPr>
            </w:pPr>
            <w:r w:rsidRPr="005A78C8">
              <w:rPr>
                <w:rFonts w:ascii="Times New Roman" w:hAnsi="Times New Roman" w:cs="Times New Roman"/>
                <w:sz w:val="24"/>
                <w:szCs w:val="24"/>
              </w:rPr>
              <w:t>Number of working hours are favorable</w:t>
            </w:r>
          </w:p>
        </w:tc>
        <w:tc>
          <w:tcPr>
            <w:tcW w:w="360" w:type="dxa"/>
            <w:tcBorders>
              <w:top w:val="single" w:sz="4" w:space="0" w:color="auto"/>
              <w:left w:val="single" w:sz="4" w:space="0" w:color="auto"/>
              <w:bottom w:val="single" w:sz="4" w:space="0" w:color="auto"/>
              <w:right w:val="single" w:sz="4" w:space="0" w:color="auto"/>
            </w:tcBorders>
          </w:tcPr>
          <w:p w14:paraId="68252237" w14:textId="77777777" w:rsidR="005A78C8" w:rsidRPr="005A78C8" w:rsidRDefault="005A78C8" w:rsidP="005A78C8">
            <w:pPr>
              <w:spacing w:line="360" w:lineRule="auto"/>
              <w:contextualSpacing/>
              <w:jc w:val="both"/>
              <w:rPr>
                <w:rFonts w:ascii="Times New Roman" w:hAnsi="Times New Roman" w:cs="Times New Roman"/>
                <w:sz w:val="24"/>
                <w:szCs w:val="24"/>
              </w:rPr>
            </w:pPr>
          </w:p>
        </w:tc>
        <w:tc>
          <w:tcPr>
            <w:tcW w:w="540" w:type="dxa"/>
            <w:tcBorders>
              <w:top w:val="single" w:sz="4" w:space="0" w:color="auto"/>
              <w:left w:val="single" w:sz="4" w:space="0" w:color="auto"/>
              <w:bottom w:val="single" w:sz="4" w:space="0" w:color="auto"/>
              <w:right w:val="single" w:sz="4" w:space="0" w:color="auto"/>
            </w:tcBorders>
          </w:tcPr>
          <w:p w14:paraId="739E93D6" w14:textId="77777777" w:rsidR="005A78C8" w:rsidRPr="005A78C8" w:rsidRDefault="005A78C8" w:rsidP="005A78C8">
            <w:pPr>
              <w:spacing w:line="360" w:lineRule="auto"/>
              <w:contextualSpacing/>
              <w:jc w:val="both"/>
              <w:rPr>
                <w:rFonts w:ascii="Times New Roman" w:hAnsi="Times New Roman" w:cs="Times New Roman"/>
                <w:sz w:val="24"/>
                <w:szCs w:val="24"/>
              </w:rPr>
            </w:pPr>
          </w:p>
        </w:tc>
        <w:tc>
          <w:tcPr>
            <w:tcW w:w="540" w:type="dxa"/>
            <w:tcBorders>
              <w:top w:val="single" w:sz="4" w:space="0" w:color="auto"/>
              <w:left w:val="single" w:sz="4" w:space="0" w:color="auto"/>
              <w:bottom w:val="single" w:sz="4" w:space="0" w:color="auto"/>
              <w:right w:val="single" w:sz="4" w:space="0" w:color="auto"/>
            </w:tcBorders>
          </w:tcPr>
          <w:p w14:paraId="259A5C40" w14:textId="77777777" w:rsidR="005A78C8" w:rsidRPr="005A78C8" w:rsidRDefault="005A78C8" w:rsidP="005A78C8">
            <w:pPr>
              <w:spacing w:line="360" w:lineRule="auto"/>
              <w:contextualSpacing/>
              <w:jc w:val="both"/>
              <w:rPr>
                <w:rFonts w:ascii="Times New Roman" w:hAnsi="Times New Roman" w:cs="Times New Roman"/>
                <w:sz w:val="24"/>
                <w:szCs w:val="24"/>
              </w:rPr>
            </w:pPr>
          </w:p>
        </w:tc>
        <w:tc>
          <w:tcPr>
            <w:tcW w:w="540" w:type="dxa"/>
            <w:tcBorders>
              <w:top w:val="single" w:sz="4" w:space="0" w:color="auto"/>
              <w:left w:val="single" w:sz="4" w:space="0" w:color="auto"/>
              <w:bottom w:val="single" w:sz="4" w:space="0" w:color="auto"/>
              <w:right w:val="single" w:sz="4" w:space="0" w:color="auto"/>
            </w:tcBorders>
          </w:tcPr>
          <w:p w14:paraId="2DD1BF1F" w14:textId="77777777" w:rsidR="005A78C8" w:rsidRPr="005A78C8" w:rsidRDefault="005A78C8" w:rsidP="005A78C8">
            <w:pPr>
              <w:spacing w:line="360" w:lineRule="auto"/>
              <w:contextualSpacing/>
              <w:jc w:val="both"/>
              <w:rPr>
                <w:rFonts w:ascii="Times New Roman" w:hAnsi="Times New Roman" w:cs="Times New Roman"/>
                <w:sz w:val="24"/>
                <w:szCs w:val="24"/>
              </w:rPr>
            </w:pPr>
          </w:p>
        </w:tc>
        <w:tc>
          <w:tcPr>
            <w:tcW w:w="563" w:type="dxa"/>
            <w:tcBorders>
              <w:top w:val="single" w:sz="4" w:space="0" w:color="auto"/>
              <w:left w:val="single" w:sz="4" w:space="0" w:color="auto"/>
              <w:bottom w:val="single" w:sz="4" w:space="0" w:color="auto"/>
              <w:right w:val="single" w:sz="4" w:space="0" w:color="auto"/>
            </w:tcBorders>
          </w:tcPr>
          <w:p w14:paraId="629DC0C2" w14:textId="77777777" w:rsidR="005A78C8" w:rsidRPr="005A78C8" w:rsidRDefault="005A78C8" w:rsidP="005A78C8">
            <w:pPr>
              <w:spacing w:line="360" w:lineRule="auto"/>
              <w:contextualSpacing/>
              <w:jc w:val="both"/>
              <w:rPr>
                <w:rFonts w:ascii="Times New Roman" w:hAnsi="Times New Roman" w:cs="Times New Roman"/>
                <w:sz w:val="24"/>
                <w:szCs w:val="24"/>
              </w:rPr>
            </w:pPr>
          </w:p>
        </w:tc>
      </w:tr>
      <w:tr w:rsidR="005A78C8" w:rsidRPr="005A78C8" w14:paraId="18431326" w14:textId="77777777" w:rsidTr="006409F1">
        <w:tc>
          <w:tcPr>
            <w:tcW w:w="7470" w:type="dxa"/>
            <w:tcBorders>
              <w:top w:val="single" w:sz="4" w:space="0" w:color="auto"/>
              <w:left w:val="single" w:sz="4" w:space="0" w:color="auto"/>
              <w:bottom w:val="single" w:sz="4" w:space="0" w:color="auto"/>
              <w:right w:val="single" w:sz="4" w:space="0" w:color="auto"/>
            </w:tcBorders>
          </w:tcPr>
          <w:p w14:paraId="56B833F1" w14:textId="77777777" w:rsidR="005A78C8" w:rsidRPr="005A78C8" w:rsidRDefault="005A78C8" w:rsidP="005A78C8">
            <w:pPr>
              <w:spacing w:line="360" w:lineRule="auto"/>
              <w:contextualSpacing/>
              <w:jc w:val="both"/>
              <w:rPr>
                <w:rFonts w:ascii="Times New Roman" w:hAnsi="Times New Roman" w:cs="Times New Roman"/>
                <w:sz w:val="24"/>
                <w:szCs w:val="24"/>
              </w:rPr>
            </w:pPr>
          </w:p>
        </w:tc>
        <w:tc>
          <w:tcPr>
            <w:tcW w:w="360" w:type="dxa"/>
            <w:tcBorders>
              <w:top w:val="single" w:sz="4" w:space="0" w:color="auto"/>
              <w:left w:val="single" w:sz="4" w:space="0" w:color="auto"/>
              <w:bottom w:val="single" w:sz="4" w:space="0" w:color="auto"/>
              <w:right w:val="single" w:sz="4" w:space="0" w:color="auto"/>
            </w:tcBorders>
          </w:tcPr>
          <w:p w14:paraId="73AD8BE0" w14:textId="77777777" w:rsidR="005A78C8" w:rsidRPr="005A78C8" w:rsidRDefault="005A78C8" w:rsidP="005A78C8">
            <w:pPr>
              <w:spacing w:line="360" w:lineRule="auto"/>
              <w:contextualSpacing/>
              <w:jc w:val="both"/>
              <w:rPr>
                <w:rFonts w:ascii="Times New Roman" w:hAnsi="Times New Roman" w:cs="Times New Roman"/>
                <w:sz w:val="24"/>
                <w:szCs w:val="24"/>
              </w:rPr>
            </w:pPr>
          </w:p>
        </w:tc>
        <w:tc>
          <w:tcPr>
            <w:tcW w:w="540" w:type="dxa"/>
            <w:tcBorders>
              <w:top w:val="single" w:sz="4" w:space="0" w:color="auto"/>
              <w:left w:val="single" w:sz="4" w:space="0" w:color="auto"/>
              <w:bottom w:val="single" w:sz="4" w:space="0" w:color="auto"/>
              <w:right w:val="single" w:sz="4" w:space="0" w:color="auto"/>
            </w:tcBorders>
          </w:tcPr>
          <w:p w14:paraId="63DBFCB8" w14:textId="77777777" w:rsidR="005A78C8" w:rsidRPr="005A78C8" w:rsidRDefault="005A78C8" w:rsidP="005A78C8">
            <w:pPr>
              <w:spacing w:line="360" w:lineRule="auto"/>
              <w:contextualSpacing/>
              <w:jc w:val="both"/>
              <w:rPr>
                <w:rFonts w:ascii="Times New Roman" w:hAnsi="Times New Roman" w:cs="Times New Roman"/>
                <w:sz w:val="24"/>
                <w:szCs w:val="24"/>
              </w:rPr>
            </w:pPr>
          </w:p>
        </w:tc>
        <w:tc>
          <w:tcPr>
            <w:tcW w:w="540" w:type="dxa"/>
            <w:tcBorders>
              <w:top w:val="single" w:sz="4" w:space="0" w:color="auto"/>
              <w:left w:val="single" w:sz="4" w:space="0" w:color="auto"/>
              <w:bottom w:val="single" w:sz="4" w:space="0" w:color="auto"/>
              <w:right w:val="single" w:sz="4" w:space="0" w:color="auto"/>
            </w:tcBorders>
          </w:tcPr>
          <w:p w14:paraId="097B11DD" w14:textId="77777777" w:rsidR="005A78C8" w:rsidRPr="005A78C8" w:rsidRDefault="005A78C8" w:rsidP="005A78C8">
            <w:pPr>
              <w:spacing w:line="360" w:lineRule="auto"/>
              <w:contextualSpacing/>
              <w:jc w:val="both"/>
              <w:rPr>
                <w:rFonts w:ascii="Times New Roman" w:hAnsi="Times New Roman" w:cs="Times New Roman"/>
                <w:sz w:val="24"/>
                <w:szCs w:val="24"/>
              </w:rPr>
            </w:pPr>
          </w:p>
        </w:tc>
        <w:tc>
          <w:tcPr>
            <w:tcW w:w="540" w:type="dxa"/>
            <w:tcBorders>
              <w:top w:val="single" w:sz="4" w:space="0" w:color="auto"/>
              <w:left w:val="single" w:sz="4" w:space="0" w:color="auto"/>
              <w:bottom w:val="single" w:sz="4" w:space="0" w:color="auto"/>
              <w:right w:val="single" w:sz="4" w:space="0" w:color="auto"/>
            </w:tcBorders>
          </w:tcPr>
          <w:p w14:paraId="5168F7CB" w14:textId="77777777" w:rsidR="005A78C8" w:rsidRPr="005A78C8" w:rsidRDefault="005A78C8" w:rsidP="005A78C8">
            <w:pPr>
              <w:spacing w:line="360" w:lineRule="auto"/>
              <w:contextualSpacing/>
              <w:jc w:val="both"/>
              <w:rPr>
                <w:rFonts w:ascii="Times New Roman" w:hAnsi="Times New Roman" w:cs="Times New Roman"/>
                <w:sz w:val="24"/>
                <w:szCs w:val="24"/>
              </w:rPr>
            </w:pPr>
          </w:p>
        </w:tc>
        <w:tc>
          <w:tcPr>
            <w:tcW w:w="563" w:type="dxa"/>
            <w:tcBorders>
              <w:top w:val="single" w:sz="4" w:space="0" w:color="auto"/>
              <w:left w:val="single" w:sz="4" w:space="0" w:color="auto"/>
              <w:bottom w:val="single" w:sz="4" w:space="0" w:color="auto"/>
              <w:right w:val="single" w:sz="4" w:space="0" w:color="auto"/>
            </w:tcBorders>
          </w:tcPr>
          <w:p w14:paraId="42F6FC8A" w14:textId="77777777" w:rsidR="005A78C8" w:rsidRPr="005A78C8" w:rsidRDefault="005A78C8" w:rsidP="005A78C8">
            <w:pPr>
              <w:spacing w:line="360" w:lineRule="auto"/>
              <w:contextualSpacing/>
              <w:jc w:val="both"/>
              <w:rPr>
                <w:rFonts w:ascii="Times New Roman" w:hAnsi="Times New Roman" w:cs="Times New Roman"/>
                <w:sz w:val="24"/>
                <w:szCs w:val="24"/>
              </w:rPr>
            </w:pPr>
          </w:p>
        </w:tc>
      </w:tr>
    </w:tbl>
    <w:p w14:paraId="60426A8D" w14:textId="77777777" w:rsidR="005A78C8" w:rsidRPr="005A78C8" w:rsidRDefault="005A78C8" w:rsidP="005A78C8">
      <w:pPr>
        <w:spacing w:after="0" w:line="360" w:lineRule="auto"/>
        <w:ind w:left="720"/>
        <w:contextualSpacing/>
        <w:jc w:val="both"/>
        <w:rPr>
          <w:rFonts w:eastAsia="Calibri"/>
          <w:i w:val="0"/>
          <w:iCs w:val="0"/>
          <w:color w:val="auto"/>
          <w:szCs w:val="24"/>
        </w:rPr>
      </w:pPr>
    </w:p>
    <w:p w14:paraId="6EFE8394" w14:textId="77777777" w:rsidR="005A78C8" w:rsidRPr="005A78C8" w:rsidRDefault="005A78C8" w:rsidP="005A78C8">
      <w:pPr>
        <w:spacing w:after="0" w:line="360" w:lineRule="auto"/>
        <w:jc w:val="both"/>
        <w:rPr>
          <w:rFonts w:eastAsia="Calibri"/>
          <w:b/>
          <w:bCs/>
          <w:i w:val="0"/>
          <w:iCs w:val="0"/>
          <w:color w:val="auto"/>
          <w:szCs w:val="24"/>
        </w:rPr>
      </w:pPr>
      <w:r w:rsidRPr="005A78C8">
        <w:rPr>
          <w:rFonts w:eastAsia="Calibri"/>
          <w:b/>
          <w:bCs/>
          <w:i w:val="0"/>
          <w:iCs w:val="0"/>
          <w:color w:val="auto"/>
          <w:szCs w:val="24"/>
        </w:rPr>
        <w:t>Section E: The Inmate-Warden Relationship</w:t>
      </w:r>
    </w:p>
    <w:p w14:paraId="350AB53C" w14:textId="77777777" w:rsidR="005A78C8" w:rsidRPr="005A78C8" w:rsidRDefault="005A78C8" w:rsidP="005A78C8">
      <w:pPr>
        <w:spacing w:after="0" w:line="360" w:lineRule="auto"/>
        <w:jc w:val="both"/>
        <w:rPr>
          <w:rFonts w:eastAsia="Calibri"/>
          <w:b/>
          <w:bCs/>
          <w:i w:val="0"/>
          <w:iCs w:val="0"/>
          <w:color w:val="auto"/>
          <w:szCs w:val="24"/>
        </w:rPr>
      </w:pPr>
      <w:r w:rsidRPr="005A78C8">
        <w:rPr>
          <w:rFonts w:eastAsia="Calibri"/>
          <w:i w:val="0"/>
          <w:iCs w:val="0"/>
          <w:color w:val="auto"/>
          <w:szCs w:val="24"/>
        </w:rPr>
        <w:t>The inmate -warden relationship defines the closeness between inmates and prison officers or frequency of interaction between inmates and prisoners’ human resources (counselors, physiologists, wardens etc) around the inmate</w:t>
      </w:r>
    </w:p>
    <w:p w14:paraId="76D78AFF" w14:textId="77777777" w:rsidR="005A78C8" w:rsidRPr="005A78C8" w:rsidRDefault="005A78C8" w:rsidP="005A78C8">
      <w:pPr>
        <w:spacing w:after="0" w:line="360" w:lineRule="auto"/>
        <w:jc w:val="both"/>
        <w:rPr>
          <w:rFonts w:eastAsia="Calibri"/>
          <w:b/>
          <w:bCs/>
          <w:i w:val="0"/>
          <w:iCs w:val="0"/>
          <w:color w:val="auto"/>
          <w:szCs w:val="24"/>
        </w:rPr>
      </w:pPr>
      <w:r w:rsidRPr="005A78C8">
        <w:rPr>
          <w:rFonts w:eastAsia="Calibri"/>
          <w:i w:val="0"/>
          <w:iCs w:val="0"/>
          <w:color w:val="auto"/>
          <w:szCs w:val="24"/>
        </w:rPr>
        <w:t xml:space="preserve">How would you describe the extent of inmate -warden relationship in the prison? In a scale of 5, tick the ones applicable as per your preference where </w:t>
      </w:r>
      <w:r w:rsidRPr="005A78C8">
        <w:rPr>
          <w:rFonts w:eastAsia="Calibri"/>
          <w:b/>
          <w:bCs/>
          <w:i w:val="0"/>
          <w:iCs w:val="0"/>
          <w:color w:val="auto"/>
          <w:szCs w:val="24"/>
        </w:rPr>
        <w:t>5 -Strongly Agree 4 -Agree 3- Neutral 2-Disagree 1 -Strongly Disagree</w:t>
      </w:r>
    </w:p>
    <w:p w14:paraId="45FC4E6D" w14:textId="77777777" w:rsidR="005A78C8" w:rsidRPr="005A78C8" w:rsidRDefault="005A78C8" w:rsidP="005A78C8">
      <w:pPr>
        <w:spacing w:after="0" w:line="360" w:lineRule="auto"/>
        <w:ind w:left="720"/>
        <w:contextualSpacing/>
        <w:jc w:val="both"/>
        <w:rPr>
          <w:rFonts w:eastAsia="Calibri"/>
          <w:i w:val="0"/>
          <w:iCs w:val="0"/>
          <w:color w:val="auto"/>
          <w:szCs w:val="24"/>
        </w:rPr>
      </w:pPr>
    </w:p>
    <w:p w14:paraId="7B5973C0" w14:textId="77777777" w:rsidR="005A78C8" w:rsidRPr="005A78C8" w:rsidRDefault="005A78C8" w:rsidP="005A78C8">
      <w:pPr>
        <w:spacing w:after="0" w:line="360" w:lineRule="auto"/>
        <w:ind w:left="720"/>
        <w:contextualSpacing/>
        <w:jc w:val="both"/>
        <w:rPr>
          <w:rFonts w:eastAsia="Calibri"/>
          <w:i w:val="0"/>
          <w:iCs w:val="0"/>
          <w:color w:val="auto"/>
          <w:szCs w:val="24"/>
        </w:rPr>
      </w:pPr>
    </w:p>
    <w:p w14:paraId="1743336E" w14:textId="77777777" w:rsidR="005A78C8" w:rsidRDefault="005A78C8" w:rsidP="005A78C8">
      <w:pPr>
        <w:spacing w:after="0" w:line="360" w:lineRule="auto"/>
        <w:ind w:left="720"/>
        <w:contextualSpacing/>
        <w:jc w:val="both"/>
        <w:rPr>
          <w:rFonts w:eastAsia="Calibri"/>
          <w:i w:val="0"/>
          <w:iCs w:val="0"/>
          <w:color w:val="auto"/>
          <w:szCs w:val="24"/>
        </w:rPr>
      </w:pPr>
    </w:p>
    <w:p w14:paraId="31BA89E2" w14:textId="0593EEF7" w:rsidR="005A78C8" w:rsidRPr="005A78C8" w:rsidRDefault="005A78C8" w:rsidP="005A78C8">
      <w:pPr>
        <w:spacing w:after="0" w:line="360" w:lineRule="auto"/>
        <w:ind w:left="720"/>
        <w:contextualSpacing/>
        <w:jc w:val="both"/>
        <w:rPr>
          <w:rFonts w:eastAsia="Calibri"/>
          <w:i w:val="0"/>
          <w:iCs w:val="0"/>
          <w:color w:val="auto"/>
          <w:szCs w:val="24"/>
        </w:rPr>
      </w:pPr>
      <w:r w:rsidRPr="005A78C8">
        <w:rPr>
          <w:rFonts w:eastAsia="Calibri"/>
          <w:i w:val="0"/>
          <w:iCs w:val="0"/>
          <w:color w:val="auto"/>
          <w:szCs w:val="24"/>
        </w:rPr>
        <w:t xml:space="preserve"> </w:t>
      </w:r>
    </w:p>
    <w:tbl>
      <w:tblPr>
        <w:tblStyle w:val="TableGrid1"/>
        <w:tblW w:w="10013" w:type="dxa"/>
        <w:tblInd w:w="-95" w:type="dxa"/>
        <w:tblLook w:val="04A0" w:firstRow="1" w:lastRow="0" w:firstColumn="1" w:lastColumn="0" w:noHBand="0" w:noVBand="1"/>
      </w:tblPr>
      <w:tblGrid>
        <w:gridCol w:w="7470"/>
        <w:gridCol w:w="450"/>
        <w:gridCol w:w="540"/>
        <w:gridCol w:w="450"/>
        <w:gridCol w:w="540"/>
        <w:gridCol w:w="563"/>
      </w:tblGrid>
      <w:tr w:rsidR="005A78C8" w:rsidRPr="005A78C8" w14:paraId="575DD603" w14:textId="77777777" w:rsidTr="006409F1">
        <w:tc>
          <w:tcPr>
            <w:tcW w:w="7470" w:type="dxa"/>
            <w:tcBorders>
              <w:top w:val="single" w:sz="4" w:space="0" w:color="auto"/>
              <w:left w:val="single" w:sz="4" w:space="0" w:color="auto"/>
              <w:bottom w:val="single" w:sz="4" w:space="0" w:color="auto"/>
              <w:right w:val="single" w:sz="4" w:space="0" w:color="auto"/>
            </w:tcBorders>
          </w:tcPr>
          <w:p w14:paraId="5C4863C3" w14:textId="77777777" w:rsidR="005A78C8" w:rsidRPr="005A78C8" w:rsidRDefault="005A78C8" w:rsidP="005A78C8">
            <w:pPr>
              <w:spacing w:line="360" w:lineRule="auto"/>
              <w:contextualSpacing/>
              <w:jc w:val="both"/>
              <w:rPr>
                <w:rFonts w:ascii="Times New Roman" w:hAnsi="Times New Roman" w:cs="Times New Roman"/>
                <w:b/>
                <w:bCs/>
                <w:sz w:val="24"/>
                <w:szCs w:val="24"/>
              </w:rPr>
            </w:pPr>
            <w:r w:rsidRPr="005A78C8">
              <w:rPr>
                <w:rFonts w:ascii="Times New Roman" w:hAnsi="Times New Roman" w:cs="Times New Roman"/>
                <w:b/>
                <w:bCs/>
                <w:sz w:val="24"/>
                <w:szCs w:val="24"/>
              </w:rPr>
              <w:t>The Inmate-Warden Relationship: I feel,</w:t>
            </w:r>
          </w:p>
        </w:tc>
        <w:tc>
          <w:tcPr>
            <w:tcW w:w="450" w:type="dxa"/>
            <w:tcBorders>
              <w:top w:val="single" w:sz="4" w:space="0" w:color="auto"/>
              <w:left w:val="single" w:sz="4" w:space="0" w:color="auto"/>
              <w:bottom w:val="single" w:sz="4" w:space="0" w:color="auto"/>
              <w:right w:val="single" w:sz="4" w:space="0" w:color="auto"/>
            </w:tcBorders>
          </w:tcPr>
          <w:p w14:paraId="602826AD" w14:textId="77777777" w:rsidR="005A78C8" w:rsidRPr="005A78C8" w:rsidRDefault="005A78C8" w:rsidP="005A78C8">
            <w:pPr>
              <w:spacing w:line="360" w:lineRule="auto"/>
              <w:contextualSpacing/>
              <w:jc w:val="both"/>
              <w:rPr>
                <w:rFonts w:ascii="Times New Roman" w:hAnsi="Times New Roman" w:cs="Times New Roman"/>
                <w:b/>
                <w:bCs/>
                <w:sz w:val="24"/>
                <w:szCs w:val="24"/>
              </w:rPr>
            </w:pPr>
            <w:r w:rsidRPr="005A78C8">
              <w:rPr>
                <w:rFonts w:ascii="Times New Roman" w:hAnsi="Times New Roman" w:cs="Times New Roman"/>
                <w:b/>
                <w:bCs/>
                <w:sz w:val="24"/>
                <w:szCs w:val="24"/>
              </w:rPr>
              <w:t xml:space="preserve">5 </w:t>
            </w:r>
          </w:p>
        </w:tc>
        <w:tc>
          <w:tcPr>
            <w:tcW w:w="540" w:type="dxa"/>
            <w:tcBorders>
              <w:top w:val="single" w:sz="4" w:space="0" w:color="auto"/>
              <w:left w:val="single" w:sz="4" w:space="0" w:color="auto"/>
              <w:bottom w:val="single" w:sz="4" w:space="0" w:color="auto"/>
              <w:right w:val="single" w:sz="4" w:space="0" w:color="auto"/>
            </w:tcBorders>
          </w:tcPr>
          <w:p w14:paraId="7F6097D5" w14:textId="77777777" w:rsidR="005A78C8" w:rsidRPr="005A78C8" w:rsidRDefault="005A78C8" w:rsidP="005A78C8">
            <w:pPr>
              <w:spacing w:line="360" w:lineRule="auto"/>
              <w:contextualSpacing/>
              <w:jc w:val="both"/>
              <w:rPr>
                <w:rFonts w:ascii="Times New Roman" w:hAnsi="Times New Roman" w:cs="Times New Roman"/>
                <w:b/>
                <w:bCs/>
                <w:sz w:val="24"/>
                <w:szCs w:val="24"/>
              </w:rPr>
            </w:pPr>
            <w:r w:rsidRPr="005A78C8">
              <w:rPr>
                <w:rFonts w:ascii="Times New Roman" w:hAnsi="Times New Roman" w:cs="Times New Roman"/>
                <w:b/>
                <w:bCs/>
                <w:sz w:val="24"/>
                <w:szCs w:val="24"/>
              </w:rPr>
              <w:t xml:space="preserve">4 </w:t>
            </w:r>
          </w:p>
        </w:tc>
        <w:tc>
          <w:tcPr>
            <w:tcW w:w="450" w:type="dxa"/>
            <w:tcBorders>
              <w:top w:val="single" w:sz="4" w:space="0" w:color="auto"/>
              <w:left w:val="single" w:sz="4" w:space="0" w:color="auto"/>
              <w:bottom w:val="single" w:sz="4" w:space="0" w:color="auto"/>
              <w:right w:val="single" w:sz="4" w:space="0" w:color="auto"/>
            </w:tcBorders>
          </w:tcPr>
          <w:p w14:paraId="37ADB02E" w14:textId="77777777" w:rsidR="005A78C8" w:rsidRPr="005A78C8" w:rsidRDefault="005A78C8" w:rsidP="005A78C8">
            <w:pPr>
              <w:spacing w:line="360" w:lineRule="auto"/>
              <w:contextualSpacing/>
              <w:jc w:val="both"/>
              <w:rPr>
                <w:rFonts w:ascii="Times New Roman" w:hAnsi="Times New Roman" w:cs="Times New Roman"/>
                <w:b/>
                <w:bCs/>
                <w:sz w:val="24"/>
                <w:szCs w:val="24"/>
              </w:rPr>
            </w:pPr>
            <w:r w:rsidRPr="005A78C8">
              <w:rPr>
                <w:rFonts w:ascii="Times New Roman" w:hAnsi="Times New Roman" w:cs="Times New Roman"/>
                <w:b/>
                <w:bCs/>
                <w:sz w:val="24"/>
                <w:szCs w:val="24"/>
              </w:rPr>
              <w:t xml:space="preserve">3 </w:t>
            </w:r>
          </w:p>
        </w:tc>
        <w:tc>
          <w:tcPr>
            <w:tcW w:w="540" w:type="dxa"/>
            <w:tcBorders>
              <w:top w:val="single" w:sz="4" w:space="0" w:color="auto"/>
              <w:left w:val="single" w:sz="4" w:space="0" w:color="auto"/>
              <w:bottom w:val="single" w:sz="4" w:space="0" w:color="auto"/>
              <w:right w:val="single" w:sz="4" w:space="0" w:color="auto"/>
            </w:tcBorders>
          </w:tcPr>
          <w:p w14:paraId="1D4C9A79" w14:textId="77777777" w:rsidR="005A78C8" w:rsidRPr="005A78C8" w:rsidRDefault="005A78C8" w:rsidP="005A78C8">
            <w:pPr>
              <w:spacing w:line="360" w:lineRule="auto"/>
              <w:contextualSpacing/>
              <w:jc w:val="both"/>
              <w:rPr>
                <w:rFonts w:ascii="Times New Roman" w:hAnsi="Times New Roman" w:cs="Times New Roman"/>
                <w:b/>
                <w:bCs/>
                <w:sz w:val="24"/>
                <w:szCs w:val="24"/>
              </w:rPr>
            </w:pPr>
            <w:r w:rsidRPr="005A78C8">
              <w:rPr>
                <w:rFonts w:ascii="Times New Roman" w:hAnsi="Times New Roman" w:cs="Times New Roman"/>
                <w:b/>
                <w:bCs/>
                <w:sz w:val="24"/>
                <w:szCs w:val="24"/>
              </w:rPr>
              <w:t>2</w:t>
            </w:r>
          </w:p>
          <w:p w14:paraId="1ECECB8E" w14:textId="77777777" w:rsidR="005A78C8" w:rsidRPr="005A78C8" w:rsidRDefault="005A78C8" w:rsidP="005A78C8">
            <w:pPr>
              <w:spacing w:line="360" w:lineRule="auto"/>
              <w:contextualSpacing/>
              <w:jc w:val="both"/>
              <w:rPr>
                <w:rFonts w:ascii="Times New Roman" w:hAnsi="Times New Roman" w:cs="Times New Roman"/>
                <w:b/>
                <w:bCs/>
                <w:sz w:val="24"/>
                <w:szCs w:val="24"/>
              </w:rPr>
            </w:pPr>
          </w:p>
        </w:tc>
        <w:tc>
          <w:tcPr>
            <w:tcW w:w="563" w:type="dxa"/>
            <w:tcBorders>
              <w:top w:val="single" w:sz="4" w:space="0" w:color="auto"/>
              <w:left w:val="single" w:sz="4" w:space="0" w:color="auto"/>
              <w:bottom w:val="single" w:sz="4" w:space="0" w:color="auto"/>
              <w:right w:val="single" w:sz="4" w:space="0" w:color="auto"/>
            </w:tcBorders>
          </w:tcPr>
          <w:p w14:paraId="7E63D7E1" w14:textId="77777777" w:rsidR="005A78C8" w:rsidRPr="005A78C8" w:rsidRDefault="005A78C8" w:rsidP="005A78C8">
            <w:pPr>
              <w:spacing w:line="360" w:lineRule="auto"/>
              <w:contextualSpacing/>
              <w:jc w:val="both"/>
              <w:rPr>
                <w:rFonts w:ascii="Times New Roman" w:hAnsi="Times New Roman" w:cs="Times New Roman"/>
                <w:b/>
                <w:bCs/>
                <w:sz w:val="24"/>
                <w:szCs w:val="24"/>
              </w:rPr>
            </w:pPr>
            <w:r w:rsidRPr="005A78C8">
              <w:rPr>
                <w:rFonts w:ascii="Times New Roman" w:hAnsi="Times New Roman" w:cs="Times New Roman"/>
                <w:b/>
                <w:bCs/>
                <w:sz w:val="24"/>
                <w:szCs w:val="24"/>
              </w:rPr>
              <w:t xml:space="preserve">1 </w:t>
            </w:r>
          </w:p>
        </w:tc>
      </w:tr>
      <w:tr w:rsidR="005A78C8" w:rsidRPr="005A78C8" w14:paraId="1309DC3A" w14:textId="77777777" w:rsidTr="006409F1">
        <w:tc>
          <w:tcPr>
            <w:tcW w:w="7470" w:type="dxa"/>
            <w:tcBorders>
              <w:top w:val="single" w:sz="4" w:space="0" w:color="auto"/>
              <w:left w:val="single" w:sz="4" w:space="0" w:color="auto"/>
              <w:bottom w:val="single" w:sz="4" w:space="0" w:color="auto"/>
              <w:right w:val="single" w:sz="4" w:space="0" w:color="auto"/>
            </w:tcBorders>
          </w:tcPr>
          <w:p w14:paraId="45E813EC" w14:textId="77777777" w:rsidR="005A78C8" w:rsidRPr="005A78C8" w:rsidRDefault="005A78C8" w:rsidP="005A78C8">
            <w:pPr>
              <w:spacing w:line="360" w:lineRule="auto"/>
              <w:contextualSpacing/>
              <w:jc w:val="both"/>
              <w:rPr>
                <w:rFonts w:ascii="Times New Roman" w:hAnsi="Times New Roman" w:cs="Times New Roman"/>
                <w:sz w:val="24"/>
                <w:szCs w:val="24"/>
              </w:rPr>
            </w:pPr>
            <w:r w:rsidRPr="005A78C8">
              <w:rPr>
                <w:rFonts w:ascii="Times New Roman" w:hAnsi="Times New Roman" w:cs="Times New Roman"/>
                <w:sz w:val="24"/>
                <w:szCs w:val="24"/>
              </w:rPr>
              <w:t>There is freedom of expression among inmates</w:t>
            </w:r>
          </w:p>
        </w:tc>
        <w:tc>
          <w:tcPr>
            <w:tcW w:w="450" w:type="dxa"/>
            <w:tcBorders>
              <w:top w:val="single" w:sz="4" w:space="0" w:color="auto"/>
              <w:left w:val="single" w:sz="4" w:space="0" w:color="auto"/>
              <w:bottom w:val="single" w:sz="4" w:space="0" w:color="auto"/>
              <w:right w:val="single" w:sz="4" w:space="0" w:color="auto"/>
            </w:tcBorders>
          </w:tcPr>
          <w:p w14:paraId="73510E9C" w14:textId="77777777" w:rsidR="005A78C8" w:rsidRPr="005A78C8" w:rsidRDefault="005A78C8" w:rsidP="005A78C8">
            <w:pPr>
              <w:spacing w:line="360" w:lineRule="auto"/>
              <w:contextualSpacing/>
              <w:jc w:val="both"/>
              <w:rPr>
                <w:rFonts w:ascii="Times New Roman" w:hAnsi="Times New Roman" w:cs="Times New Roman"/>
                <w:sz w:val="24"/>
                <w:szCs w:val="24"/>
              </w:rPr>
            </w:pPr>
          </w:p>
        </w:tc>
        <w:tc>
          <w:tcPr>
            <w:tcW w:w="540" w:type="dxa"/>
            <w:tcBorders>
              <w:top w:val="single" w:sz="4" w:space="0" w:color="auto"/>
              <w:left w:val="single" w:sz="4" w:space="0" w:color="auto"/>
              <w:bottom w:val="single" w:sz="4" w:space="0" w:color="auto"/>
              <w:right w:val="single" w:sz="4" w:space="0" w:color="auto"/>
            </w:tcBorders>
          </w:tcPr>
          <w:p w14:paraId="07AA7AA0" w14:textId="77777777" w:rsidR="005A78C8" w:rsidRPr="005A78C8" w:rsidRDefault="005A78C8" w:rsidP="005A78C8">
            <w:pPr>
              <w:spacing w:line="360" w:lineRule="auto"/>
              <w:contextualSpacing/>
              <w:jc w:val="both"/>
              <w:rPr>
                <w:rFonts w:ascii="Times New Roman" w:hAnsi="Times New Roman" w:cs="Times New Roman"/>
                <w:sz w:val="24"/>
                <w:szCs w:val="24"/>
              </w:rPr>
            </w:pPr>
          </w:p>
        </w:tc>
        <w:tc>
          <w:tcPr>
            <w:tcW w:w="450" w:type="dxa"/>
            <w:tcBorders>
              <w:top w:val="single" w:sz="4" w:space="0" w:color="auto"/>
              <w:left w:val="single" w:sz="4" w:space="0" w:color="auto"/>
              <w:bottom w:val="single" w:sz="4" w:space="0" w:color="auto"/>
              <w:right w:val="single" w:sz="4" w:space="0" w:color="auto"/>
            </w:tcBorders>
          </w:tcPr>
          <w:p w14:paraId="322EFAA8" w14:textId="77777777" w:rsidR="005A78C8" w:rsidRPr="005A78C8" w:rsidRDefault="005A78C8" w:rsidP="005A78C8">
            <w:pPr>
              <w:spacing w:line="360" w:lineRule="auto"/>
              <w:contextualSpacing/>
              <w:jc w:val="both"/>
              <w:rPr>
                <w:rFonts w:ascii="Times New Roman" w:hAnsi="Times New Roman" w:cs="Times New Roman"/>
                <w:sz w:val="24"/>
                <w:szCs w:val="24"/>
              </w:rPr>
            </w:pPr>
          </w:p>
        </w:tc>
        <w:tc>
          <w:tcPr>
            <w:tcW w:w="540" w:type="dxa"/>
            <w:tcBorders>
              <w:top w:val="single" w:sz="4" w:space="0" w:color="auto"/>
              <w:left w:val="single" w:sz="4" w:space="0" w:color="auto"/>
              <w:bottom w:val="single" w:sz="4" w:space="0" w:color="auto"/>
              <w:right w:val="single" w:sz="4" w:space="0" w:color="auto"/>
            </w:tcBorders>
          </w:tcPr>
          <w:p w14:paraId="4F52D127" w14:textId="77777777" w:rsidR="005A78C8" w:rsidRPr="005A78C8" w:rsidRDefault="005A78C8" w:rsidP="005A78C8">
            <w:pPr>
              <w:spacing w:line="360" w:lineRule="auto"/>
              <w:contextualSpacing/>
              <w:jc w:val="both"/>
              <w:rPr>
                <w:rFonts w:ascii="Times New Roman" w:hAnsi="Times New Roman" w:cs="Times New Roman"/>
                <w:sz w:val="24"/>
                <w:szCs w:val="24"/>
              </w:rPr>
            </w:pPr>
          </w:p>
        </w:tc>
        <w:tc>
          <w:tcPr>
            <w:tcW w:w="563" w:type="dxa"/>
            <w:tcBorders>
              <w:top w:val="single" w:sz="4" w:space="0" w:color="auto"/>
              <w:left w:val="single" w:sz="4" w:space="0" w:color="auto"/>
              <w:bottom w:val="single" w:sz="4" w:space="0" w:color="auto"/>
              <w:right w:val="single" w:sz="4" w:space="0" w:color="auto"/>
            </w:tcBorders>
          </w:tcPr>
          <w:p w14:paraId="372EA201" w14:textId="77777777" w:rsidR="005A78C8" w:rsidRPr="005A78C8" w:rsidRDefault="005A78C8" w:rsidP="005A78C8">
            <w:pPr>
              <w:spacing w:line="360" w:lineRule="auto"/>
              <w:contextualSpacing/>
              <w:jc w:val="both"/>
              <w:rPr>
                <w:rFonts w:ascii="Times New Roman" w:hAnsi="Times New Roman" w:cs="Times New Roman"/>
                <w:sz w:val="24"/>
                <w:szCs w:val="24"/>
              </w:rPr>
            </w:pPr>
          </w:p>
        </w:tc>
      </w:tr>
      <w:tr w:rsidR="005A78C8" w:rsidRPr="005A78C8" w14:paraId="6BF4DAC6" w14:textId="77777777" w:rsidTr="006409F1">
        <w:tc>
          <w:tcPr>
            <w:tcW w:w="7470" w:type="dxa"/>
            <w:tcBorders>
              <w:top w:val="single" w:sz="4" w:space="0" w:color="auto"/>
              <w:left w:val="single" w:sz="4" w:space="0" w:color="auto"/>
              <w:bottom w:val="single" w:sz="4" w:space="0" w:color="auto"/>
              <w:right w:val="single" w:sz="4" w:space="0" w:color="auto"/>
            </w:tcBorders>
          </w:tcPr>
          <w:p w14:paraId="7C526B11" w14:textId="77777777" w:rsidR="005A78C8" w:rsidRPr="005A78C8" w:rsidRDefault="005A78C8" w:rsidP="005A78C8">
            <w:pPr>
              <w:spacing w:line="360" w:lineRule="auto"/>
              <w:contextualSpacing/>
              <w:jc w:val="both"/>
              <w:rPr>
                <w:rFonts w:ascii="Times New Roman" w:hAnsi="Times New Roman" w:cs="Times New Roman"/>
                <w:sz w:val="24"/>
                <w:szCs w:val="24"/>
              </w:rPr>
            </w:pPr>
            <w:r w:rsidRPr="005A78C8">
              <w:rPr>
                <w:rFonts w:ascii="Times New Roman" w:hAnsi="Times New Roman" w:cs="Times New Roman"/>
                <w:sz w:val="24"/>
                <w:szCs w:val="24"/>
              </w:rPr>
              <w:t>The institution has enough staff counsellors to assist inmates</w:t>
            </w:r>
          </w:p>
        </w:tc>
        <w:tc>
          <w:tcPr>
            <w:tcW w:w="450" w:type="dxa"/>
            <w:tcBorders>
              <w:top w:val="single" w:sz="4" w:space="0" w:color="auto"/>
              <w:left w:val="single" w:sz="4" w:space="0" w:color="auto"/>
              <w:bottom w:val="single" w:sz="4" w:space="0" w:color="auto"/>
              <w:right w:val="single" w:sz="4" w:space="0" w:color="auto"/>
            </w:tcBorders>
          </w:tcPr>
          <w:p w14:paraId="00E26EC1" w14:textId="77777777" w:rsidR="005A78C8" w:rsidRPr="005A78C8" w:rsidRDefault="005A78C8" w:rsidP="005A78C8">
            <w:pPr>
              <w:spacing w:line="360" w:lineRule="auto"/>
              <w:contextualSpacing/>
              <w:jc w:val="both"/>
              <w:rPr>
                <w:rFonts w:ascii="Times New Roman" w:hAnsi="Times New Roman" w:cs="Times New Roman"/>
                <w:sz w:val="24"/>
                <w:szCs w:val="24"/>
              </w:rPr>
            </w:pPr>
          </w:p>
        </w:tc>
        <w:tc>
          <w:tcPr>
            <w:tcW w:w="540" w:type="dxa"/>
            <w:tcBorders>
              <w:top w:val="single" w:sz="4" w:space="0" w:color="auto"/>
              <w:left w:val="single" w:sz="4" w:space="0" w:color="auto"/>
              <w:bottom w:val="single" w:sz="4" w:space="0" w:color="auto"/>
              <w:right w:val="single" w:sz="4" w:space="0" w:color="auto"/>
            </w:tcBorders>
          </w:tcPr>
          <w:p w14:paraId="09BF9418" w14:textId="77777777" w:rsidR="005A78C8" w:rsidRPr="005A78C8" w:rsidRDefault="005A78C8" w:rsidP="005A78C8">
            <w:pPr>
              <w:spacing w:line="360" w:lineRule="auto"/>
              <w:contextualSpacing/>
              <w:jc w:val="both"/>
              <w:rPr>
                <w:rFonts w:ascii="Times New Roman" w:hAnsi="Times New Roman" w:cs="Times New Roman"/>
                <w:sz w:val="24"/>
                <w:szCs w:val="24"/>
              </w:rPr>
            </w:pPr>
          </w:p>
        </w:tc>
        <w:tc>
          <w:tcPr>
            <w:tcW w:w="450" w:type="dxa"/>
            <w:tcBorders>
              <w:top w:val="single" w:sz="4" w:space="0" w:color="auto"/>
              <w:left w:val="single" w:sz="4" w:space="0" w:color="auto"/>
              <w:bottom w:val="single" w:sz="4" w:space="0" w:color="auto"/>
              <w:right w:val="single" w:sz="4" w:space="0" w:color="auto"/>
            </w:tcBorders>
          </w:tcPr>
          <w:p w14:paraId="15A1161E" w14:textId="77777777" w:rsidR="005A78C8" w:rsidRPr="005A78C8" w:rsidRDefault="005A78C8" w:rsidP="005A78C8">
            <w:pPr>
              <w:spacing w:line="360" w:lineRule="auto"/>
              <w:contextualSpacing/>
              <w:jc w:val="both"/>
              <w:rPr>
                <w:rFonts w:ascii="Times New Roman" w:hAnsi="Times New Roman" w:cs="Times New Roman"/>
                <w:sz w:val="24"/>
                <w:szCs w:val="24"/>
              </w:rPr>
            </w:pPr>
          </w:p>
        </w:tc>
        <w:tc>
          <w:tcPr>
            <w:tcW w:w="540" w:type="dxa"/>
            <w:tcBorders>
              <w:top w:val="single" w:sz="4" w:space="0" w:color="auto"/>
              <w:left w:val="single" w:sz="4" w:space="0" w:color="auto"/>
              <w:bottom w:val="single" w:sz="4" w:space="0" w:color="auto"/>
              <w:right w:val="single" w:sz="4" w:space="0" w:color="auto"/>
            </w:tcBorders>
          </w:tcPr>
          <w:p w14:paraId="5FDA411E" w14:textId="77777777" w:rsidR="005A78C8" w:rsidRPr="005A78C8" w:rsidRDefault="005A78C8" w:rsidP="005A78C8">
            <w:pPr>
              <w:spacing w:line="360" w:lineRule="auto"/>
              <w:contextualSpacing/>
              <w:jc w:val="both"/>
              <w:rPr>
                <w:rFonts w:ascii="Times New Roman" w:hAnsi="Times New Roman" w:cs="Times New Roman"/>
                <w:sz w:val="24"/>
                <w:szCs w:val="24"/>
              </w:rPr>
            </w:pPr>
          </w:p>
        </w:tc>
        <w:tc>
          <w:tcPr>
            <w:tcW w:w="563" w:type="dxa"/>
            <w:tcBorders>
              <w:top w:val="single" w:sz="4" w:space="0" w:color="auto"/>
              <w:left w:val="single" w:sz="4" w:space="0" w:color="auto"/>
              <w:bottom w:val="single" w:sz="4" w:space="0" w:color="auto"/>
              <w:right w:val="single" w:sz="4" w:space="0" w:color="auto"/>
            </w:tcBorders>
          </w:tcPr>
          <w:p w14:paraId="530117A4" w14:textId="77777777" w:rsidR="005A78C8" w:rsidRPr="005A78C8" w:rsidRDefault="005A78C8" w:rsidP="005A78C8">
            <w:pPr>
              <w:spacing w:line="360" w:lineRule="auto"/>
              <w:contextualSpacing/>
              <w:jc w:val="both"/>
              <w:rPr>
                <w:rFonts w:ascii="Times New Roman" w:hAnsi="Times New Roman" w:cs="Times New Roman"/>
                <w:sz w:val="24"/>
                <w:szCs w:val="24"/>
              </w:rPr>
            </w:pPr>
          </w:p>
        </w:tc>
      </w:tr>
      <w:tr w:rsidR="005A78C8" w:rsidRPr="005A78C8" w14:paraId="3C5D04A8" w14:textId="77777777" w:rsidTr="006409F1">
        <w:tc>
          <w:tcPr>
            <w:tcW w:w="7470" w:type="dxa"/>
            <w:tcBorders>
              <w:top w:val="single" w:sz="4" w:space="0" w:color="auto"/>
              <w:left w:val="single" w:sz="4" w:space="0" w:color="auto"/>
              <w:bottom w:val="single" w:sz="4" w:space="0" w:color="auto"/>
              <w:right w:val="single" w:sz="4" w:space="0" w:color="auto"/>
            </w:tcBorders>
          </w:tcPr>
          <w:p w14:paraId="2B79C2DC" w14:textId="77777777" w:rsidR="005A78C8" w:rsidRPr="005A78C8" w:rsidRDefault="005A78C8" w:rsidP="005A78C8">
            <w:pPr>
              <w:spacing w:line="360" w:lineRule="auto"/>
              <w:contextualSpacing/>
              <w:jc w:val="both"/>
              <w:rPr>
                <w:rFonts w:ascii="Times New Roman" w:hAnsi="Times New Roman" w:cs="Times New Roman"/>
                <w:sz w:val="24"/>
                <w:szCs w:val="24"/>
              </w:rPr>
            </w:pPr>
            <w:r w:rsidRPr="005A78C8">
              <w:rPr>
                <w:rFonts w:ascii="Times New Roman" w:hAnsi="Times New Roman" w:cs="Times New Roman"/>
                <w:sz w:val="24"/>
                <w:szCs w:val="24"/>
              </w:rPr>
              <w:t>The prison staff go through trainings on good communication skills</w:t>
            </w:r>
          </w:p>
        </w:tc>
        <w:tc>
          <w:tcPr>
            <w:tcW w:w="450" w:type="dxa"/>
            <w:tcBorders>
              <w:top w:val="single" w:sz="4" w:space="0" w:color="auto"/>
              <w:left w:val="single" w:sz="4" w:space="0" w:color="auto"/>
              <w:bottom w:val="single" w:sz="4" w:space="0" w:color="auto"/>
              <w:right w:val="single" w:sz="4" w:space="0" w:color="auto"/>
            </w:tcBorders>
          </w:tcPr>
          <w:p w14:paraId="79353F2B" w14:textId="77777777" w:rsidR="005A78C8" w:rsidRPr="005A78C8" w:rsidRDefault="005A78C8" w:rsidP="005A78C8">
            <w:pPr>
              <w:spacing w:line="360" w:lineRule="auto"/>
              <w:contextualSpacing/>
              <w:jc w:val="both"/>
              <w:rPr>
                <w:rFonts w:ascii="Times New Roman" w:hAnsi="Times New Roman" w:cs="Times New Roman"/>
                <w:sz w:val="24"/>
                <w:szCs w:val="24"/>
              </w:rPr>
            </w:pPr>
          </w:p>
        </w:tc>
        <w:tc>
          <w:tcPr>
            <w:tcW w:w="540" w:type="dxa"/>
            <w:tcBorders>
              <w:top w:val="single" w:sz="4" w:space="0" w:color="auto"/>
              <w:left w:val="single" w:sz="4" w:space="0" w:color="auto"/>
              <w:bottom w:val="single" w:sz="4" w:space="0" w:color="auto"/>
              <w:right w:val="single" w:sz="4" w:space="0" w:color="auto"/>
            </w:tcBorders>
          </w:tcPr>
          <w:p w14:paraId="0AC55F3E" w14:textId="77777777" w:rsidR="005A78C8" w:rsidRPr="005A78C8" w:rsidRDefault="005A78C8" w:rsidP="005A78C8">
            <w:pPr>
              <w:spacing w:line="360" w:lineRule="auto"/>
              <w:contextualSpacing/>
              <w:jc w:val="both"/>
              <w:rPr>
                <w:rFonts w:ascii="Times New Roman" w:hAnsi="Times New Roman" w:cs="Times New Roman"/>
                <w:sz w:val="24"/>
                <w:szCs w:val="24"/>
              </w:rPr>
            </w:pPr>
          </w:p>
        </w:tc>
        <w:tc>
          <w:tcPr>
            <w:tcW w:w="450" w:type="dxa"/>
            <w:tcBorders>
              <w:top w:val="single" w:sz="4" w:space="0" w:color="auto"/>
              <w:left w:val="single" w:sz="4" w:space="0" w:color="auto"/>
              <w:bottom w:val="single" w:sz="4" w:space="0" w:color="auto"/>
              <w:right w:val="single" w:sz="4" w:space="0" w:color="auto"/>
            </w:tcBorders>
          </w:tcPr>
          <w:p w14:paraId="50E3827F" w14:textId="77777777" w:rsidR="005A78C8" w:rsidRPr="005A78C8" w:rsidRDefault="005A78C8" w:rsidP="005A78C8">
            <w:pPr>
              <w:spacing w:line="360" w:lineRule="auto"/>
              <w:contextualSpacing/>
              <w:jc w:val="both"/>
              <w:rPr>
                <w:rFonts w:ascii="Times New Roman" w:hAnsi="Times New Roman" w:cs="Times New Roman"/>
                <w:sz w:val="24"/>
                <w:szCs w:val="24"/>
              </w:rPr>
            </w:pPr>
          </w:p>
        </w:tc>
        <w:tc>
          <w:tcPr>
            <w:tcW w:w="540" w:type="dxa"/>
            <w:tcBorders>
              <w:top w:val="single" w:sz="4" w:space="0" w:color="auto"/>
              <w:left w:val="single" w:sz="4" w:space="0" w:color="auto"/>
              <w:bottom w:val="single" w:sz="4" w:space="0" w:color="auto"/>
              <w:right w:val="single" w:sz="4" w:space="0" w:color="auto"/>
            </w:tcBorders>
          </w:tcPr>
          <w:p w14:paraId="43122C16" w14:textId="77777777" w:rsidR="005A78C8" w:rsidRPr="005A78C8" w:rsidRDefault="005A78C8" w:rsidP="005A78C8">
            <w:pPr>
              <w:spacing w:line="360" w:lineRule="auto"/>
              <w:contextualSpacing/>
              <w:jc w:val="both"/>
              <w:rPr>
                <w:rFonts w:ascii="Times New Roman" w:hAnsi="Times New Roman" w:cs="Times New Roman"/>
                <w:sz w:val="24"/>
                <w:szCs w:val="24"/>
              </w:rPr>
            </w:pPr>
          </w:p>
        </w:tc>
        <w:tc>
          <w:tcPr>
            <w:tcW w:w="563" w:type="dxa"/>
            <w:tcBorders>
              <w:top w:val="single" w:sz="4" w:space="0" w:color="auto"/>
              <w:left w:val="single" w:sz="4" w:space="0" w:color="auto"/>
              <w:bottom w:val="single" w:sz="4" w:space="0" w:color="auto"/>
              <w:right w:val="single" w:sz="4" w:space="0" w:color="auto"/>
            </w:tcBorders>
          </w:tcPr>
          <w:p w14:paraId="2B321BB0" w14:textId="77777777" w:rsidR="005A78C8" w:rsidRPr="005A78C8" w:rsidRDefault="005A78C8" w:rsidP="005A78C8">
            <w:pPr>
              <w:spacing w:line="360" w:lineRule="auto"/>
              <w:contextualSpacing/>
              <w:jc w:val="both"/>
              <w:rPr>
                <w:rFonts w:ascii="Times New Roman" w:hAnsi="Times New Roman" w:cs="Times New Roman"/>
                <w:sz w:val="24"/>
                <w:szCs w:val="24"/>
              </w:rPr>
            </w:pPr>
          </w:p>
        </w:tc>
      </w:tr>
    </w:tbl>
    <w:p w14:paraId="57887314" w14:textId="77777777" w:rsidR="005A78C8" w:rsidRPr="005A78C8" w:rsidRDefault="005A78C8" w:rsidP="005A78C8">
      <w:pPr>
        <w:spacing w:after="0" w:line="360" w:lineRule="auto"/>
        <w:jc w:val="both"/>
        <w:rPr>
          <w:rFonts w:eastAsia="Calibri"/>
          <w:i w:val="0"/>
          <w:iCs w:val="0"/>
          <w:color w:val="auto"/>
          <w:szCs w:val="24"/>
        </w:rPr>
      </w:pPr>
    </w:p>
    <w:p w14:paraId="28B39C23" w14:textId="77777777" w:rsidR="005A78C8" w:rsidRPr="005A78C8" w:rsidRDefault="005A78C8" w:rsidP="005A78C8">
      <w:pPr>
        <w:spacing w:after="0" w:line="360" w:lineRule="auto"/>
        <w:jc w:val="both"/>
        <w:rPr>
          <w:rFonts w:eastAsia="Calibri"/>
          <w:b/>
          <w:bCs/>
          <w:i w:val="0"/>
          <w:iCs w:val="0"/>
          <w:color w:val="auto"/>
          <w:szCs w:val="24"/>
          <w:u w:val="single"/>
        </w:rPr>
      </w:pPr>
      <w:r w:rsidRPr="005A78C8">
        <w:rPr>
          <w:rFonts w:eastAsia="Calibri"/>
          <w:b/>
          <w:bCs/>
          <w:i w:val="0"/>
          <w:iCs w:val="0"/>
          <w:color w:val="auto"/>
          <w:szCs w:val="24"/>
          <w:u w:val="single"/>
        </w:rPr>
        <w:t>Section F: Other issues related to Mental Health</w:t>
      </w:r>
    </w:p>
    <w:p w14:paraId="0D79A457" w14:textId="77777777" w:rsidR="005A78C8" w:rsidRPr="005A78C8" w:rsidRDefault="005A78C8" w:rsidP="005A78C8">
      <w:pPr>
        <w:spacing w:line="480" w:lineRule="auto"/>
        <w:jc w:val="both"/>
        <w:rPr>
          <w:rFonts w:eastAsia="Calibri"/>
          <w:i w:val="0"/>
          <w:iCs w:val="0"/>
          <w:color w:val="auto"/>
          <w:szCs w:val="24"/>
        </w:rPr>
      </w:pPr>
    </w:p>
    <w:p w14:paraId="0EA244DF" w14:textId="77777777" w:rsidR="005A78C8" w:rsidRPr="005A78C8" w:rsidRDefault="005A78C8" w:rsidP="005A78C8">
      <w:pPr>
        <w:spacing w:line="480" w:lineRule="auto"/>
        <w:jc w:val="both"/>
        <w:rPr>
          <w:rFonts w:eastAsia="Calibri"/>
          <w:i w:val="0"/>
          <w:iCs w:val="0"/>
          <w:color w:val="auto"/>
          <w:szCs w:val="24"/>
        </w:rPr>
      </w:pPr>
      <w:r w:rsidRPr="005A78C8">
        <w:rPr>
          <w:rFonts w:eastAsia="Calibri"/>
          <w:i w:val="0"/>
          <w:iCs w:val="0"/>
          <w:color w:val="auto"/>
          <w:szCs w:val="24"/>
        </w:rPr>
        <w:t xml:space="preserve"> Inmates often feel sad, stressed, depressed or hopeless.</w:t>
      </w:r>
    </w:p>
    <w:p w14:paraId="0238D963" w14:textId="77777777" w:rsidR="005A78C8" w:rsidRPr="005A78C8" w:rsidRDefault="005A78C8" w:rsidP="005A78C8">
      <w:pPr>
        <w:numPr>
          <w:ilvl w:val="0"/>
          <w:numId w:val="16"/>
        </w:numPr>
        <w:spacing w:line="256" w:lineRule="auto"/>
        <w:contextualSpacing/>
        <w:jc w:val="both"/>
        <w:rPr>
          <w:rFonts w:eastAsia="Calibri"/>
          <w:i w:val="0"/>
          <w:iCs w:val="0"/>
          <w:color w:val="auto"/>
          <w:szCs w:val="24"/>
        </w:rPr>
      </w:pPr>
      <w:r w:rsidRPr="005A78C8">
        <w:rPr>
          <w:rFonts w:eastAsia="Calibri"/>
          <w:i w:val="0"/>
          <w:iCs w:val="0"/>
          <w:color w:val="auto"/>
          <w:szCs w:val="24"/>
        </w:rPr>
        <w:t>Strongly Disagree</w:t>
      </w:r>
    </w:p>
    <w:p w14:paraId="59F84B2F" w14:textId="77777777" w:rsidR="005A78C8" w:rsidRPr="005A78C8" w:rsidRDefault="005A78C8" w:rsidP="005A78C8">
      <w:pPr>
        <w:numPr>
          <w:ilvl w:val="0"/>
          <w:numId w:val="16"/>
        </w:numPr>
        <w:spacing w:line="256" w:lineRule="auto"/>
        <w:contextualSpacing/>
        <w:jc w:val="both"/>
        <w:rPr>
          <w:rFonts w:eastAsia="Calibri"/>
          <w:i w:val="0"/>
          <w:iCs w:val="0"/>
          <w:color w:val="auto"/>
          <w:szCs w:val="24"/>
        </w:rPr>
      </w:pPr>
      <w:r w:rsidRPr="005A78C8">
        <w:rPr>
          <w:rFonts w:eastAsia="Calibri"/>
          <w:i w:val="0"/>
          <w:iCs w:val="0"/>
          <w:color w:val="auto"/>
          <w:szCs w:val="24"/>
        </w:rPr>
        <w:t>Disagree</w:t>
      </w:r>
    </w:p>
    <w:p w14:paraId="256927F7" w14:textId="77777777" w:rsidR="005A78C8" w:rsidRPr="005A78C8" w:rsidRDefault="005A78C8" w:rsidP="005A78C8">
      <w:pPr>
        <w:numPr>
          <w:ilvl w:val="0"/>
          <w:numId w:val="16"/>
        </w:numPr>
        <w:spacing w:line="256" w:lineRule="auto"/>
        <w:contextualSpacing/>
        <w:jc w:val="both"/>
        <w:rPr>
          <w:rFonts w:eastAsia="Calibri"/>
          <w:i w:val="0"/>
          <w:iCs w:val="0"/>
          <w:color w:val="auto"/>
          <w:szCs w:val="24"/>
        </w:rPr>
      </w:pPr>
      <w:r w:rsidRPr="005A78C8">
        <w:rPr>
          <w:rFonts w:eastAsia="Calibri"/>
          <w:i w:val="0"/>
          <w:iCs w:val="0"/>
          <w:color w:val="auto"/>
          <w:szCs w:val="24"/>
        </w:rPr>
        <w:t>Neutral</w:t>
      </w:r>
    </w:p>
    <w:p w14:paraId="4E2EE9B3" w14:textId="77777777" w:rsidR="005A78C8" w:rsidRPr="005A78C8" w:rsidRDefault="005A78C8" w:rsidP="005A78C8">
      <w:pPr>
        <w:numPr>
          <w:ilvl w:val="0"/>
          <w:numId w:val="16"/>
        </w:numPr>
        <w:spacing w:line="256" w:lineRule="auto"/>
        <w:contextualSpacing/>
        <w:jc w:val="both"/>
        <w:rPr>
          <w:rFonts w:eastAsia="Calibri"/>
          <w:i w:val="0"/>
          <w:iCs w:val="0"/>
          <w:color w:val="auto"/>
          <w:szCs w:val="24"/>
        </w:rPr>
      </w:pPr>
      <w:r w:rsidRPr="005A78C8">
        <w:rPr>
          <w:rFonts w:eastAsia="Calibri"/>
          <w:i w:val="0"/>
          <w:iCs w:val="0"/>
          <w:color w:val="auto"/>
          <w:szCs w:val="24"/>
        </w:rPr>
        <w:t>Agree</w:t>
      </w:r>
    </w:p>
    <w:p w14:paraId="78C84FFD" w14:textId="77777777" w:rsidR="005A78C8" w:rsidRPr="005A78C8" w:rsidRDefault="005A78C8" w:rsidP="005A78C8">
      <w:pPr>
        <w:numPr>
          <w:ilvl w:val="0"/>
          <w:numId w:val="16"/>
        </w:numPr>
        <w:spacing w:line="256" w:lineRule="auto"/>
        <w:contextualSpacing/>
        <w:jc w:val="both"/>
        <w:rPr>
          <w:rFonts w:eastAsia="Calibri"/>
          <w:i w:val="0"/>
          <w:iCs w:val="0"/>
          <w:color w:val="auto"/>
          <w:szCs w:val="24"/>
        </w:rPr>
      </w:pPr>
      <w:r w:rsidRPr="005A78C8">
        <w:rPr>
          <w:rFonts w:eastAsia="Calibri"/>
          <w:i w:val="0"/>
          <w:iCs w:val="0"/>
          <w:color w:val="auto"/>
          <w:szCs w:val="24"/>
        </w:rPr>
        <w:t>Strongly Agree</w:t>
      </w:r>
    </w:p>
    <w:p w14:paraId="37B1A68E" w14:textId="77777777" w:rsidR="005A78C8" w:rsidRPr="005A78C8" w:rsidRDefault="005A78C8" w:rsidP="005A78C8">
      <w:pPr>
        <w:spacing w:line="480" w:lineRule="auto"/>
        <w:jc w:val="both"/>
        <w:rPr>
          <w:rFonts w:eastAsia="Calibri"/>
          <w:i w:val="0"/>
          <w:iCs w:val="0"/>
          <w:color w:val="auto"/>
          <w:szCs w:val="24"/>
        </w:rPr>
      </w:pPr>
      <w:r w:rsidRPr="005A78C8">
        <w:rPr>
          <w:rFonts w:eastAsia="Calibri"/>
          <w:i w:val="0"/>
          <w:iCs w:val="0"/>
          <w:color w:val="auto"/>
          <w:szCs w:val="24"/>
        </w:rPr>
        <w:t xml:space="preserve"> Inmates frequently experience intense feelings of anxiety or panic.</w:t>
      </w:r>
    </w:p>
    <w:p w14:paraId="354F62FD" w14:textId="77777777" w:rsidR="005A78C8" w:rsidRPr="005A78C8" w:rsidRDefault="005A78C8" w:rsidP="005A78C8">
      <w:pPr>
        <w:numPr>
          <w:ilvl w:val="0"/>
          <w:numId w:val="17"/>
        </w:numPr>
        <w:spacing w:line="256" w:lineRule="auto"/>
        <w:contextualSpacing/>
        <w:jc w:val="both"/>
        <w:rPr>
          <w:rFonts w:eastAsia="Calibri"/>
          <w:i w:val="0"/>
          <w:iCs w:val="0"/>
          <w:color w:val="auto"/>
          <w:szCs w:val="24"/>
        </w:rPr>
      </w:pPr>
      <w:r w:rsidRPr="005A78C8">
        <w:rPr>
          <w:rFonts w:eastAsia="Calibri"/>
          <w:i w:val="0"/>
          <w:iCs w:val="0"/>
          <w:color w:val="auto"/>
          <w:szCs w:val="24"/>
        </w:rPr>
        <w:t>Strongly Disagree</w:t>
      </w:r>
    </w:p>
    <w:p w14:paraId="41954FBD" w14:textId="77777777" w:rsidR="005A78C8" w:rsidRPr="005A78C8" w:rsidRDefault="005A78C8" w:rsidP="005A78C8">
      <w:pPr>
        <w:numPr>
          <w:ilvl w:val="0"/>
          <w:numId w:val="17"/>
        </w:numPr>
        <w:spacing w:line="256" w:lineRule="auto"/>
        <w:contextualSpacing/>
        <w:jc w:val="both"/>
        <w:rPr>
          <w:rFonts w:eastAsia="Calibri"/>
          <w:i w:val="0"/>
          <w:iCs w:val="0"/>
          <w:color w:val="auto"/>
          <w:szCs w:val="24"/>
        </w:rPr>
      </w:pPr>
      <w:r w:rsidRPr="005A78C8">
        <w:rPr>
          <w:rFonts w:eastAsia="Calibri"/>
          <w:i w:val="0"/>
          <w:iCs w:val="0"/>
          <w:color w:val="auto"/>
          <w:szCs w:val="24"/>
        </w:rPr>
        <w:t>Disagree</w:t>
      </w:r>
    </w:p>
    <w:p w14:paraId="1820D89C" w14:textId="77777777" w:rsidR="005A78C8" w:rsidRPr="005A78C8" w:rsidRDefault="005A78C8" w:rsidP="005A78C8">
      <w:pPr>
        <w:numPr>
          <w:ilvl w:val="0"/>
          <w:numId w:val="17"/>
        </w:numPr>
        <w:spacing w:line="256" w:lineRule="auto"/>
        <w:contextualSpacing/>
        <w:jc w:val="both"/>
        <w:rPr>
          <w:rFonts w:eastAsia="Calibri"/>
          <w:i w:val="0"/>
          <w:iCs w:val="0"/>
          <w:color w:val="auto"/>
          <w:szCs w:val="24"/>
        </w:rPr>
      </w:pPr>
      <w:r w:rsidRPr="005A78C8">
        <w:rPr>
          <w:rFonts w:eastAsia="Calibri"/>
          <w:i w:val="0"/>
          <w:iCs w:val="0"/>
          <w:color w:val="auto"/>
          <w:szCs w:val="24"/>
        </w:rPr>
        <w:t>Neutral</w:t>
      </w:r>
    </w:p>
    <w:p w14:paraId="3F228F12" w14:textId="77777777" w:rsidR="005A78C8" w:rsidRPr="005A78C8" w:rsidRDefault="005A78C8" w:rsidP="005A78C8">
      <w:pPr>
        <w:numPr>
          <w:ilvl w:val="0"/>
          <w:numId w:val="17"/>
        </w:numPr>
        <w:spacing w:line="256" w:lineRule="auto"/>
        <w:contextualSpacing/>
        <w:jc w:val="both"/>
        <w:rPr>
          <w:rFonts w:eastAsia="Calibri"/>
          <w:i w:val="0"/>
          <w:iCs w:val="0"/>
          <w:color w:val="auto"/>
          <w:szCs w:val="24"/>
        </w:rPr>
      </w:pPr>
      <w:r w:rsidRPr="005A78C8">
        <w:rPr>
          <w:rFonts w:eastAsia="Calibri"/>
          <w:i w:val="0"/>
          <w:iCs w:val="0"/>
          <w:color w:val="auto"/>
          <w:szCs w:val="24"/>
        </w:rPr>
        <w:t>Agree</w:t>
      </w:r>
    </w:p>
    <w:p w14:paraId="2BD77A6F" w14:textId="77777777" w:rsidR="005A78C8" w:rsidRPr="005A78C8" w:rsidRDefault="005A78C8" w:rsidP="005A78C8">
      <w:pPr>
        <w:numPr>
          <w:ilvl w:val="0"/>
          <w:numId w:val="17"/>
        </w:numPr>
        <w:spacing w:line="256" w:lineRule="auto"/>
        <w:contextualSpacing/>
        <w:jc w:val="both"/>
        <w:rPr>
          <w:rFonts w:eastAsia="Calibri"/>
          <w:i w:val="0"/>
          <w:iCs w:val="0"/>
          <w:color w:val="auto"/>
          <w:szCs w:val="24"/>
        </w:rPr>
      </w:pPr>
      <w:r w:rsidRPr="005A78C8">
        <w:rPr>
          <w:rFonts w:eastAsia="Calibri"/>
          <w:i w:val="0"/>
          <w:iCs w:val="0"/>
          <w:color w:val="auto"/>
          <w:szCs w:val="24"/>
        </w:rPr>
        <w:t>Strongly Agree</w:t>
      </w:r>
    </w:p>
    <w:p w14:paraId="0480C673" w14:textId="77777777" w:rsidR="005A78C8" w:rsidRPr="005A78C8" w:rsidRDefault="005A78C8" w:rsidP="005A78C8">
      <w:pPr>
        <w:spacing w:line="480" w:lineRule="auto"/>
        <w:jc w:val="both"/>
        <w:rPr>
          <w:rFonts w:eastAsia="Calibri"/>
          <w:i w:val="0"/>
          <w:iCs w:val="0"/>
          <w:color w:val="auto"/>
          <w:szCs w:val="24"/>
        </w:rPr>
      </w:pPr>
      <w:r w:rsidRPr="005A78C8">
        <w:rPr>
          <w:rFonts w:eastAsia="Calibri"/>
          <w:i w:val="0"/>
          <w:iCs w:val="0"/>
          <w:color w:val="auto"/>
          <w:szCs w:val="24"/>
        </w:rPr>
        <w:t xml:space="preserve"> The inmates experience trouble falling asleep or staying asleep.</w:t>
      </w:r>
    </w:p>
    <w:p w14:paraId="5B49E040" w14:textId="77777777" w:rsidR="005A78C8" w:rsidRPr="005A78C8" w:rsidRDefault="005A78C8" w:rsidP="005A78C8">
      <w:pPr>
        <w:numPr>
          <w:ilvl w:val="0"/>
          <w:numId w:val="18"/>
        </w:numPr>
        <w:spacing w:line="256" w:lineRule="auto"/>
        <w:contextualSpacing/>
        <w:jc w:val="both"/>
        <w:rPr>
          <w:rFonts w:eastAsia="Calibri"/>
          <w:i w:val="0"/>
          <w:iCs w:val="0"/>
          <w:color w:val="auto"/>
          <w:szCs w:val="24"/>
        </w:rPr>
      </w:pPr>
      <w:r w:rsidRPr="005A78C8">
        <w:rPr>
          <w:rFonts w:eastAsia="Calibri"/>
          <w:i w:val="0"/>
          <w:iCs w:val="0"/>
          <w:color w:val="auto"/>
          <w:szCs w:val="24"/>
        </w:rPr>
        <w:t>Strongly Disagree</w:t>
      </w:r>
    </w:p>
    <w:p w14:paraId="3C2CD31D" w14:textId="77777777" w:rsidR="005A78C8" w:rsidRPr="005A78C8" w:rsidRDefault="005A78C8" w:rsidP="005A78C8">
      <w:pPr>
        <w:numPr>
          <w:ilvl w:val="0"/>
          <w:numId w:val="18"/>
        </w:numPr>
        <w:spacing w:line="256" w:lineRule="auto"/>
        <w:contextualSpacing/>
        <w:jc w:val="both"/>
        <w:rPr>
          <w:rFonts w:eastAsia="Calibri"/>
          <w:i w:val="0"/>
          <w:iCs w:val="0"/>
          <w:color w:val="auto"/>
          <w:szCs w:val="24"/>
        </w:rPr>
      </w:pPr>
      <w:r w:rsidRPr="005A78C8">
        <w:rPr>
          <w:rFonts w:eastAsia="Calibri"/>
          <w:i w:val="0"/>
          <w:iCs w:val="0"/>
          <w:color w:val="auto"/>
          <w:szCs w:val="24"/>
        </w:rPr>
        <w:t>Disagree</w:t>
      </w:r>
    </w:p>
    <w:p w14:paraId="1EABCD8A" w14:textId="77777777" w:rsidR="005A78C8" w:rsidRPr="005A78C8" w:rsidRDefault="005A78C8" w:rsidP="005A78C8">
      <w:pPr>
        <w:numPr>
          <w:ilvl w:val="0"/>
          <w:numId w:val="18"/>
        </w:numPr>
        <w:spacing w:line="256" w:lineRule="auto"/>
        <w:contextualSpacing/>
        <w:jc w:val="both"/>
        <w:rPr>
          <w:rFonts w:eastAsia="Calibri"/>
          <w:i w:val="0"/>
          <w:iCs w:val="0"/>
          <w:color w:val="auto"/>
          <w:szCs w:val="24"/>
        </w:rPr>
      </w:pPr>
      <w:r w:rsidRPr="005A78C8">
        <w:rPr>
          <w:rFonts w:eastAsia="Calibri"/>
          <w:i w:val="0"/>
          <w:iCs w:val="0"/>
          <w:color w:val="auto"/>
          <w:szCs w:val="24"/>
        </w:rPr>
        <w:t>Neutral</w:t>
      </w:r>
    </w:p>
    <w:p w14:paraId="3FF8DDFB" w14:textId="77777777" w:rsidR="005A78C8" w:rsidRPr="005A78C8" w:rsidRDefault="005A78C8" w:rsidP="005A78C8">
      <w:pPr>
        <w:numPr>
          <w:ilvl w:val="0"/>
          <w:numId w:val="18"/>
        </w:numPr>
        <w:spacing w:line="256" w:lineRule="auto"/>
        <w:contextualSpacing/>
        <w:jc w:val="both"/>
        <w:rPr>
          <w:rFonts w:eastAsia="Calibri"/>
          <w:i w:val="0"/>
          <w:iCs w:val="0"/>
          <w:color w:val="auto"/>
          <w:szCs w:val="24"/>
        </w:rPr>
      </w:pPr>
      <w:r w:rsidRPr="005A78C8">
        <w:rPr>
          <w:rFonts w:eastAsia="Calibri"/>
          <w:i w:val="0"/>
          <w:iCs w:val="0"/>
          <w:color w:val="auto"/>
          <w:szCs w:val="24"/>
        </w:rPr>
        <w:t>Agree</w:t>
      </w:r>
    </w:p>
    <w:p w14:paraId="4968BE86" w14:textId="77777777" w:rsidR="005A78C8" w:rsidRPr="005A78C8" w:rsidRDefault="005A78C8" w:rsidP="005A78C8">
      <w:pPr>
        <w:numPr>
          <w:ilvl w:val="0"/>
          <w:numId w:val="18"/>
        </w:numPr>
        <w:spacing w:line="256" w:lineRule="auto"/>
        <w:contextualSpacing/>
        <w:jc w:val="both"/>
        <w:rPr>
          <w:rFonts w:eastAsia="Calibri"/>
          <w:i w:val="0"/>
          <w:iCs w:val="0"/>
          <w:color w:val="auto"/>
          <w:szCs w:val="24"/>
        </w:rPr>
      </w:pPr>
      <w:r w:rsidRPr="005A78C8">
        <w:rPr>
          <w:rFonts w:eastAsia="Calibri"/>
          <w:i w:val="0"/>
          <w:iCs w:val="0"/>
          <w:color w:val="auto"/>
          <w:szCs w:val="24"/>
        </w:rPr>
        <w:t>Strongly Agree</w:t>
      </w:r>
    </w:p>
    <w:p w14:paraId="5261FA70" w14:textId="77777777" w:rsidR="005A78C8" w:rsidRPr="005A78C8" w:rsidRDefault="005A78C8" w:rsidP="005A78C8">
      <w:pPr>
        <w:spacing w:line="480" w:lineRule="auto"/>
        <w:jc w:val="both"/>
        <w:rPr>
          <w:rFonts w:eastAsia="Calibri"/>
          <w:i w:val="0"/>
          <w:iCs w:val="0"/>
          <w:color w:val="auto"/>
          <w:szCs w:val="24"/>
        </w:rPr>
      </w:pPr>
      <w:r w:rsidRPr="005A78C8">
        <w:rPr>
          <w:rFonts w:eastAsia="Calibri"/>
          <w:i w:val="0"/>
          <w:iCs w:val="0"/>
          <w:color w:val="auto"/>
          <w:szCs w:val="24"/>
        </w:rPr>
        <w:t xml:space="preserve"> They sometimes have trouble in managing their anger and always have some feeling for revenge with their past.</w:t>
      </w:r>
    </w:p>
    <w:p w14:paraId="13D179C6" w14:textId="77777777" w:rsidR="005A78C8" w:rsidRPr="005A78C8" w:rsidRDefault="005A78C8" w:rsidP="005A78C8">
      <w:pPr>
        <w:numPr>
          <w:ilvl w:val="0"/>
          <w:numId w:val="19"/>
        </w:numPr>
        <w:spacing w:line="256" w:lineRule="auto"/>
        <w:contextualSpacing/>
        <w:jc w:val="both"/>
        <w:rPr>
          <w:rFonts w:eastAsia="Calibri"/>
          <w:i w:val="0"/>
          <w:iCs w:val="0"/>
          <w:color w:val="auto"/>
          <w:szCs w:val="24"/>
        </w:rPr>
      </w:pPr>
      <w:r w:rsidRPr="005A78C8">
        <w:rPr>
          <w:rFonts w:eastAsia="Calibri"/>
          <w:i w:val="0"/>
          <w:iCs w:val="0"/>
          <w:color w:val="auto"/>
          <w:szCs w:val="24"/>
        </w:rPr>
        <w:t>Strongly Disagree</w:t>
      </w:r>
    </w:p>
    <w:p w14:paraId="663967A9" w14:textId="77777777" w:rsidR="005A78C8" w:rsidRPr="005A78C8" w:rsidRDefault="005A78C8" w:rsidP="005A78C8">
      <w:pPr>
        <w:numPr>
          <w:ilvl w:val="0"/>
          <w:numId w:val="19"/>
        </w:numPr>
        <w:spacing w:line="256" w:lineRule="auto"/>
        <w:contextualSpacing/>
        <w:jc w:val="both"/>
        <w:rPr>
          <w:rFonts w:eastAsia="Calibri"/>
          <w:i w:val="0"/>
          <w:iCs w:val="0"/>
          <w:color w:val="auto"/>
          <w:szCs w:val="24"/>
        </w:rPr>
      </w:pPr>
      <w:r w:rsidRPr="005A78C8">
        <w:rPr>
          <w:rFonts w:eastAsia="Calibri"/>
          <w:i w:val="0"/>
          <w:iCs w:val="0"/>
          <w:color w:val="auto"/>
          <w:szCs w:val="24"/>
        </w:rPr>
        <w:t>Disagree</w:t>
      </w:r>
    </w:p>
    <w:p w14:paraId="434AAA37" w14:textId="77777777" w:rsidR="005A78C8" w:rsidRPr="005A78C8" w:rsidRDefault="005A78C8" w:rsidP="005A78C8">
      <w:pPr>
        <w:numPr>
          <w:ilvl w:val="0"/>
          <w:numId w:val="19"/>
        </w:numPr>
        <w:spacing w:line="256" w:lineRule="auto"/>
        <w:contextualSpacing/>
        <w:jc w:val="both"/>
        <w:rPr>
          <w:rFonts w:eastAsia="Calibri"/>
          <w:i w:val="0"/>
          <w:iCs w:val="0"/>
          <w:color w:val="auto"/>
          <w:szCs w:val="24"/>
        </w:rPr>
      </w:pPr>
      <w:r w:rsidRPr="005A78C8">
        <w:rPr>
          <w:rFonts w:eastAsia="Calibri"/>
          <w:i w:val="0"/>
          <w:iCs w:val="0"/>
          <w:color w:val="auto"/>
          <w:szCs w:val="24"/>
        </w:rPr>
        <w:lastRenderedPageBreak/>
        <w:t>Neutral</w:t>
      </w:r>
    </w:p>
    <w:p w14:paraId="2270E86F" w14:textId="77777777" w:rsidR="005A78C8" w:rsidRPr="005A78C8" w:rsidRDefault="005A78C8" w:rsidP="005A78C8">
      <w:pPr>
        <w:numPr>
          <w:ilvl w:val="0"/>
          <w:numId w:val="19"/>
        </w:numPr>
        <w:spacing w:line="256" w:lineRule="auto"/>
        <w:contextualSpacing/>
        <w:jc w:val="both"/>
        <w:rPr>
          <w:rFonts w:eastAsia="Calibri"/>
          <w:i w:val="0"/>
          <w:iCs w:val="0"/>
          <w:color w:val="auto"/>
          <w:szCs w:val="24"/>
        </w:rPr>
      </w:pPr>
      <w:r w:rsidRPr="005A78C8">
        <w:rPr>
          <w:rFonts w:eastAsia="Calibri"/>
          <w:i w:val="0"/>
          <w:iCs w:val="0"/>
          <w:color w:val="auto"/>
          <w:szCs w:val="24"/>
        </w:rPr>
        <w:t>Agree</w:t>
      </w:r>
    </w:p>
    <w:p w14:paraId="6091A5BE" w14:textId="77777777" w:rsidR="005A78C8" w:rsidRPr="005A78C8" w:rsidRDefault="005A78C8" w:rsidP="005A78C8">
      <w:pPr>
        <w:numPr>
          <w:ilvl w:val="0"/>
          <w:numId w:val="19"/>
        </w:numPr>
        <w:spacing w:line="256" w:lineRule="auto"/>
        <w:contextualSpacing/>
        <w:jc w:val="both"/>
        <w:rPr>
          <w:rFonts w:eastAsia="Calibri"/>
          <w:i w:val="0"/>
          <w:iCs w:val="0"/>
          <w:color w:val="auto"/>
          <w:szCs w:val="24"/>
        </w:rPr>
      </w:pPr>
      <w:r w:rsidRPr="005A78C8">
        <w:rPr>
          <w:rFonts w:eastAsia="Calibri"/>
          <w:i w:val="0"/>
          <w:iCs w:val="0"/>
          <w:color w:val="auto"/>
          <w:szCs w:val="24"/>
        </w:rPr>
        <w:t>Strongly Agree</w:t>
      </w:r>
    </w:p>
    <w:p w14:paraId="4A399B7B" w14:textId="77777777" w:rsidR="005A78C8" w:rsidRPr="00A71927" w:rsidRDefault="005A78C8" w:rsidP="005A78C8">
      <w:pPr>
        <w:spacing w:after="0" w:line="360" w:lineRule="auto"/>
        <w:ind w:left="1080"/>
        <w:contextualSpacing/>
        <w:jc w:val="both"/>
        <w:rPr>
          <w:rFonts w:eastAsia="Calibri"/>
          <w:i w:val="0"/>
          <w:iCs w:val="0"/>
        </w:rPr>
      </w:pPr>
    </w:p>
    <w:p w14:paraId="24B60F6F" w14:textId="77777777" w:rsidR="00A71927" w:rsidRPr="00A71927" w:rsidRDefault="00A71927" w:rsidP="00A71927">
      <w:pPr>
        <w:spacing w:after="0" w:line="360" w:lineRule="auto"/>
        <w:jc w:val="both"/>
        <w:rPr>
          <w:rFonts w:eastAsia="Calibri"/>
          <w:i w:val="0"/>
          <w:iCs w:val="0"/>
        </w:rPr>
      </w:pPr>
    </w:p>
    <w:bookmarkEnd w:id="114"/>
    <w:p w14:paraId="6AF1AACC" w14:textId="13C01613" w:rsidR="00682EE2" w:rsidRPr="00682EE2" w:rsidRDefault="00682EE2" w:rsidP="00682EE2">
      <w:pPr>
        <w:spacing w:line="360" w:lineRule="auto"/>
        <w:jc w:val="both"/>
        <w:rPr>
          <w:i w:val="0"/>
          <w:iCs w:val="0"/>
        </w:rPr>
      </w:pPr>
    </w:p>
    <w:p w14:paraId="7F371467" w14:textId="68A8403A" w:rsidR="00682EE2" w:rsidRPr="00682EE2" w:rsidRDefault="00682EE2" w:rsidP="00090DE4">
      <w:pPr>
        <w:pStyle w:val="Heading2"/>
        <w:rPr>
          <w:i/>
          <w:iCs w:val="0"/>
        </w:rPr>
      </w:pPr>
      <w:bookmarkStart w:id="116" w:name="_Toc181561917"/>
      <w:r w:rsidRPr="00682EE2">
        <w:rPr>
          <w:iCs w:val="0"/>
        </w:rPr>
        <w:t>APPENDIX IV: INTERVIEW SCHEDULE FOR PRISON STAFF</w:t>
      </w:r>
      <w:bookmarkEnd w:id="116"/>
    </w:p>
    <w:p w14:paraId="7F169F89" w14:textId="2D5E58FE" w:rsidR="00682EE2" w:rsidRPr="00A71927" w:rsidRDefault="00682EE2" w:rsidP="00A71927">
      <w:pPr>
        <w:pStyle w:val="ListParagraph"/>
        <w:numPr>
          <w:ilvl w:val="0"/>
          <w:numId w:val="25"/>
        </w:numPr>
        <w:spacing w:line="360" w:lineRule="auto"/>
        <w:jc w:val="both"/>
        <w:rPr>
          <w:i w:val="0"/>
          <w:iCs w:val="0"/>
        </w:rPr>
      </w:pPr>
      <w:r w:rsidRPr="00A71927">
        <w:rPr>
          <w:i w:val="0"/>
          <w:iCs w:val="0"/>
        </w:rPr>
        <w:t xml:space="preserve">Describe the overall physical environment of Marimanti G.K Prison. Does it affect them mentally? </w:t>
      </w:r>
    </w:p>
    <w:p w14:paraId="21F34F2C" w14:textId="47BC6933" w:rsidR="00682EE2" w:rsidRPr="00A71927" w:rsidRDefault="00682EE2" w:rsidP="00A71927">
      <w:pPr>
        <w:pStyle w:val="ListParagraph"/>
        <w:numPr>
          <w:ilvl w:val="0"/>
          <w:numId w:val="25"/>
        </w:numPr>
        <w:spacing w:line="360" w:lineRule="auto"/>
        <w:jc w:val="both"/>
        <w:rPr>
          <w:i w:val="0"/>
          <w:iCs w:val="0"/>
        </w:rPr>
      </w:pPr>
      <w:r w:rsidRPr="00A71927">
        <w:rPr>
          <w:i w:val="0"/>
          <w:iCs w:val="0"/>
        </w:rPr>
        <w:t>Explain briefly on the policies that govern Marimanti G.K Prison. Do they affect the inmates negatively or positively?</w:t>
      </w:r>
    </w:p>
    <w:p w14:paraId="0E30FCF7" w14:textId="3F597F06" w:rsidR="00682EE2" w:rsidRPr="00A71927" w:rsidRDefault="00682EE2" w:rsidP="00A71927">
      <w:pPr>
        <w:pStyle w:val="ListParagraph"/>
        <w:numPr>
          <w:ilvl w:val="0"/>
          <w:numId w:val="25"/>
        </w:numPr>
        <w:spacing w:line="360" w:lineRule="auto"/>
        <w:jc w:val="both"/>
        <w:rPr>
          <w:i w:val="0"/>
          <w:iCs w:val="0"/>
        </w:rPr>
      </w:pPr>
      <w:r w:rsidRPr="00A71927">
        <w:rPr>
          <w:i w:val="0"/>
          <w:iCs w:val="0"/>
        </w:rPr>
        <w:t xml:space="preserve">Do you think the workload given to inmates overburdens them.  Why? </w:t>
      </w:r>
    </w:p>
    <w:p w14:paraId="08654921" w14:textId="10570799" w:rsidR="00682EE2" w:rsidRPr="00A71927" w:rsidRDefault="00682EE2" w:rsidP="00A71927">
      <w:pPr>
        <w:pStyle w:val="ListParagraph"/>
        <w:numPr>
          <w:ilvl w:val="0"/>
          <w:numId w:val="25"/>
        </w:numPr>
        <w:spacing w:line="360" w:lineRule="auto"/>
        <w:jc w:val="both"/>
        <w:rPr>
          <w:i w:val="0"/>
          <w:iCs w:val="0"/>
        </w:rPr>
      </w:pPr>
      <w:r w:rsidRPr="00A71927">
        <w:rPr>
          <w:i w:val="0"/>
          <w:iCs w:val="0"/>
        </w:rPr>
        <w:t>How do you relate with inmates in this institution?</w:t>
      </w:r>
    </w:p>
    <w:p w14:paraId="30B32FB6" w14:textId="4A51042A" w:rsidR="00682EE2" w:rsidRPr="00A71927" w:rsidRDefault="00682EE2" w:rsidP="00A71927">
      <w:pPr>
        <w:pStyle w:val="ListParagraph"/>
        <w:numPr>
          <w:ilvl w:val="0"/>
          <w:numId w:val="25"/>
        </w:numPr>
        <w:spacing w:line="360" w:lineRule="auto"/>
        <w:jc w:val="both"/>
        <w:rPr>
          <w:i w:val="0"/>
          <w:iCs w:val="0"/>
        </w:rPr>
      </w:pPr>
      <w:r w:rsidRPr="00A71927">
        <w:rPr>
          <w:i w:val="0"/>
          <w:iCs w:val="0"/>
        </w:rPr>
        <w:t>Do we have other issues of mental health problems that could be affecting the inmates?</w:t>
      </w:r>
    </w:p>
    <w:p w14:paraId="653A1FD9" w14:textId="77777777" w:rsidR="00682EE2" w:rsidRDefault="00682EE2" w:rsidP="00682EE2">
      <w:pPr>
        <w:spacing w:line="360" w:lineRule="auto"/>
        <w:jc w:val="both"/>
        <w:rPr>
          <w:i w:val="0"/>
          <w:iCs w:val="0"/>
        </w:rPr>
      </w:pPr>
    </w:p>
    <w:p w14:paraId="519E9693" w14:textId="77777777" w:rsidR="00C025E6" w:rsidRDefault="00C025E6" w:rsidP="00682EE2">
      <w:pPr>
        <w:spacing w:line="360" w:lineRule="auto"/>
        <w:jc w:val="both"/>
        <w:rPr>
          <w:i w:val="0"/>
          <w:iCs w:val="0"/>
        </w:rPr>
      </w:pPr>
    </w:p>
    <w:p w14:paraId="3BA579F3" w14:textId="77777777" w:rsidR="00C025E6" w:rsidRDefault="00C025E6" w:rsidP="00682EE2">
      <w:pPr>
        <w:spacing w:line="360" w:lineRule="auto"/>
        <w:jc w:val="both"/>
        <w:rPr>
          <w:i w:val="0"/>
          <w:iCs w:val="0"/>
        </w:rPr>
      </w:pPr>
    </w:p>
    <w:p w14:paraId="129AC236" w14:textId="77777777" w:rsidR="00C025E6" w:rsidRDefault="00C025E6" w:rsidP="00682EE2">
      <w:pPr>
        <w:spacing w:line="360" w:lineRule="auto"/>
        <w:jc w:val="both"/>
        <w:rPr>
          <w:i w:val="0"/>
          <w:iCs w:val="0"/>
        </w:rPr>
      </w:pPr>
    </w:p>
    <w:p w14:paraId="239BEE76" w14:textId="77777777" w:rsidR="00C025E6" w:rsidRDefault="00C025E6" w:rsidP="00682EE2">
      <w:pPr>
        <w:spacing w:line="360" w:lineRule="auto"/>
        <w:jc w:val="both"/>
        <w:rPr>
          <w:i w:val="0"/>
          <w:iCs w:val="0"/>
        </w:rPr>
      </w:pPr>
    </w:p>
    <w:p w14:paraId="1F3DA959" w14:textId="77777777" w:rsidR="00C025E6" w:rsidRDefault="00C025E6" w:rsidP="00682EE2">
      <w:pPr>
        <w:spacing w:line="360" w:lineRule="auto"/>
        <w:jc w:val="both"/>
        <w:rPr>
          <w:i w:val="0"/>
          <w:iCs w:val="0"/>
        </w:rPr>
      </w:pPr>
    </w:p>
    <w:p w14:paraId="77C0AEDD" w14:textId="77777777" w:rsidR="00C025E6" w:rsidRDefault="00C025E6" w:rsidP="00682EE2">
      <w:pPr>
        <w:spacing w:line="360" w:lineRule="auto"/>
        <w:jc w:val="both"/>
        <w:rPr>
          <w:i w:val="0"/>
          <w:iCs w:val="0"/>
        </w:rPr>
      </w:pPr>
    </w:p>
    <w:p w14:paraId="6C74CCC2" w14:textId="77777777" w:rsidR="00C025E6" w:rsidRDefault="00C025E6" w:rsidP="00682EE2">
      <w:pPr>
        <w:spacing w:line="360" w:lineRule="auto"/>
        <w:jc w:val="both"/>
        <w:rPr>
          <w:i w:val="0"/>
          <w:iCs w:val="0"/>
        </w:rPr>
      </w:pPr>
    </w:p>
    <w:p w14:paraId="4BA59AD3" w14:textId="77777777" w:rsidR="00C025E6" w:rsidRDefault="00C025E6" w:rsidP="00682EE2">
      <w:pPr>
        <w:spacing w:line="360" w:lineRule="auto"/>
        <w:jc w:val="both"/>
        <w:rPr>
          <w:i w:val="0"/>
          <w:iCs w:val="0"/>
        </w:rPr>
      </w:pPr>
    </w:p>
    <w:p w14:paraId="24CEB2EB" w14:textId="77777777" w:rsidR="00C025E6" w:rsidRDefault="00C025E6" w:rsidP="00682EE2">
      <w:pPr>
        <w:spacing w:line="360" w:lineRule="auto"/>
        <w:jc w:val="both"/>
        <w:rPr>
          <w:i w:val="0"/>
          <w:iCs w:val="0"/>
        </w:rPr>
      </w:pPr>
    </w:p>
    <w:p w14:paraId="67C86633" w14:textId="77777777" w:rsidR="00C025E6" w:rsidRDefault="00C025E6" w:rsidP="00682EE2">
      <w:pPr>
        <w:spacing w:line="360" w:lineRule="auto"/>
        <w:jc w:val="both"/>
        <w:rPr>
          <w:i w:val="0"/>
          <w:iCs w:val="0"/>
        </w:rPr>
      </w:pPr>
    </w:p>
    <w:p w14:paraId="069BDBAD" w14:textId="77777777" w:rsidR="00C025E6" w:rsidRDefault="00C025E6" w:rsidP="00682EE2">
      <w:pPr>
        <w:spacing w:line="360" w:lineRule="auto"/>
        <w:jc w:val="both"/>
        <w:rPr>
          <w:i w:val="0"/>
          <w:iCs w:val="0"/>
        </w:rPr>
      </w:pPr>
    </w:p>
    <w:p w14:paraId="5B342636" w14:textId="77777777" w:rsidR="00C025E6" w:rsidRDefault="00C025E6" w:rsidP="00682EE2">
      <w:pPr>
        <w:spacing w:line="360" w:lineRule="auto"/>
        <w:jc w:val="both"/>
        <w:rPr>
          <w:i w:val="0"/>
          <w:iCs w:val="0"/>
        </w:rPr>
      </w:pPr>
    </w:p>
    <w:p w14:paraId="02A26723" w14:textId="77777777" w:rsidR="00C025E6" w:rsidRDefault="00C025E6" w:rsidP="00682EE2">
      <w:pPr>
        <w:spacing w:line="360" w:lineRule="auto"/>
        <w:jc w:val="both"/>
        <w:rPr>
          <w:i w:val="0"/>
          <w:iCs w:val="0"/>
        </w:rPr>
      </w:pPr>
    </w:p>
    <w:p w14:paraId="6C942125" w14:textId="08341982" w:rsidR="00746ADD" w:rsidRDefault="00746ADD">
      <w:pPr>
        <w:rPr>
          <w:i w:val="0"/>
          <w:iCs w:val="0"/>
        </w:rPr>
      </w:pPr>
      <w:r>
        <w:rPr>
          <w:i w:val="0"/>
          <w:iCs w:val="0"/>
        </w:rPr>
        <w:br w:type="page"/>
      </w:r>
    </w:p>
    <w:p w14:paraId="01E4B3A8" w14:textId="79D225D5" w:rsidR="00682EE2" w:rsidRPr="00682EE2" w:rsidRDefault="00682EE2" w:rsidP="00C025E6">
      <w:pPr>
        <w:pStyle w:val="Heading2"/>
        <w:rPr>
          <w:i/>
          <w:iCs w:val="0"/>
        </w:rPr>
      </w:pPr>
      <w:bookmarkStart w:id="117" w:name="_Toc181561918"/>
      <w:r w:rsidRPr="00682EE2">
        <w:rPr>
          <w:iCs w:val="0"/>
        </w:rPr>
        <w:lastRenderedPageBreak/>
        <w:t>APPENDIX V: INTERVIEW SCHEDULE FOR INMATES</w:t>
      </w:r>
      <w:bookmarkEnd w:id="117"/>
    </w:p>
    <w:p w14:paraId="3DCCF61E" w14:textId="77777777" w:rsidR="00682EE2" w:rsidRPr="00682EE2" w:rsidRDefault="00682EE2" w:rsidP="00682EE2">
      <w:pPr>
        <w:spacing w:line="360" w:lineRule="auto"/>
        <w:jc w:val="both"/>
        <w:rPr>
          <w:i w:val="0"/>
          <w:iCs w:val="0"/>
        </w:rPr>
      </w:pPr>
    </w:p>
    <w:p w14:paraId="7B0ABEAE" w14:textId="77777777" w:rsidR="00682EE2" w:rsidRPr="00682EE2" w:rsidRDefault="00682EE2" w:rsidP="00682EE2">
      <w:pPr>
        <w:spacing w:line="360" w:lineRule="auto"/>
        <w:jc w:val="both"/>
        <w:rPr>
          <w:i w:val="0"/>
          <w:iCs w:val="0"/>
        </w:rPr>
      </w:pPr>
      <w:r w:rsidRPr="00682EE2">
        <w:rPr>
          <w:i w:val="0"/>
          <w:iCs w:val="0"/>
        </w:rPr>
        <w:t>Tick the information most applicable to you</w:t>
      </w:r>
    </w:p>
    <w:p w14:paraId="66420BA0" w14:textId="6B05D298" w:rsidR="00682EE2" w:rsidRPr="00A71927" w:rsidRDefault="00682EE2" w:rsidP="00A71927">
      <w:pPr>
        <w:pStyle w:val="ListParagraph"/>
        <w:numPr>
          <w:ilvl w:val="1"/>
          <w:numId w:val="26"/>
        </w:numPr>
        <w:spacing w:line="360" w:lineRule="auto"/>
        <w:jc w:val="both"/>
        <w:rPr>
          <w:i w:val="0"/>
          <w:iCs w:val="0"/>
        </w:rPr>
      </w:pPr>
      <w:r w:rsidRPr="00A71927">
        <w:rPr>
          <w:i w:val="0"/>
          <w:iCs w:val="0"/>
        </w:rPr>
        <w:t>Describe the overall physical environment of Marimanti G.K Prison. Does it affect you? How?</w:t>
      </w:r>
    </w:p>
    <w:p w14:paraId="0EC4E10E" w14:textId="20683825" w:rsidR="00682EE2" w:rsidRPr="00A71927" w:rsidRDefault="00682EE2" w:rsidP="00A71927">
      <w:pPr>
        <w:pStyle w:val="ListParagraph"/>
        <w:numPr>
          <w:ilvl w:val="1"/>
          <w:numId w:val="26"/>
        </w:numPr>
        <w:spacing w:line="360" w:lineRule="auto"/>
        <w:jc w:val="both"/>
        <w:rPr>
          <w:i w:val="0"/>
          <w:iCs w:val="0"/>
        </w:rPr>
      </w:pPr>
      <w:r w:rsidRPr="00A71927">
        <w:rPr>
          <w:i w:val="0"/>
          <w:iCs w:val="0"/>
        </w:rPr>
        <w:t>Kindly rate the effectiveness of policies that govern Marimanti G.K Prison. Do they affect your mental health?</w:t>
      </w:r>
    </w:p>
    <w:p w14:paraId="31FA8717" w14:textId="2F7AD72D" w:rsidR="00682EE2" w:rsidRPr="00A71927" w:rsidRDefault="00682EE2" w:rsidP="00A71927">
      <w:pPr>
        <w:pStyle w:val="ListParagraph"/>
        <w:numPr>
          <w:ilvl w:val="1"/>
          <w:numId w:val="26"/>
        </w:numPr>
        <w:spacing w:line="360" w:lineRule="auto"/>
        <w:jc w:val="both"/>
        <w:rPr>
          <w:i w:val="0"/>
          <w:iCs w:val="0"/>
        </w:rPr>
      </w:pPr>
      <w:r w:rsidRPr="00A71927">
        <w:rPr>
          <w:i w:val="0"/>
          <w:iCs w:val="0"/>
        </w:rPr>
        <w:t xml:space="preserve">What can you say about the workload here in prison.    </w:t>
      </w:r>
    </w:p>
    <w:p w14:paraId="731D4F40" w14:textId="7CF83ED1" w:rsidR="00682EE2" w:rsidRPr="00A71927" w:rsidRDefault="00682EE2" w:rsidP="00A71927">
      <w:pPr>
        <w:pStyle w:val="ListParagraph"/>
        <w:numPr>
          <w:ilvl w:val="1"/>
          <w:numId w:val="26"/>
        </w:numPr>
        <w:spacing w:line="360" w:lineRule="auto"/>
        <w:jc w:val="both"/>
        <w:rPr>
          <w:i w:val="0"/>
          <w:iCs w:val="0"/>
        </w:rPr>
      </w:pPr>
      <w:r w:rsidRPr="00A71927">
        <w:rPr>
          <w:i w:val="0"/>
          <w:iCs w:val="0"/>
        </w:rPr>
        <w:t>Briefly describe the nature of inmate-warden relationship in this prison. Does your relationship affect you? Does it overburden you or it’s within the limit</w:t>
      </w:r>
    </w:p>
    <w:p w14:paraId="4676388B" w14:textId="5C4ACC47" w:rsidR="00682EE2" w:rsidRPr="00A71927" w:rsidRDefault="00682EE2" w:rsidP="00A71927">
      <w:pPr>
        <w:pStyle w:val="ListParagraph"/>
        <w:numPr>
          <w:ilvl w:val="1"/>
          <w:numId w:val="26"/>
        </w:numPr>
        <w:spacing w:line="360" w:lineRule="auto"/>
        <w:jc w:val="both"/>
        <w:rPr>
          <w:i w:val="0"/>
          <w:iCs w:val="0"/>
        </w:rPr>
      </w:pPr>
      <w:r w:rsidRPr="00A71927">
        <w:rPr>
          <w:i w:val="0"/>
          <w:iCs w:val="0"/>
        </w:rPr>
        <w:t xml:space="preserve">Do you have other issues of mental health problems affecting you? </w:t>
      </w:r>
    </w:p>
    <w:p w14:paraId="406414B9" w14:textId="77777777" w:rsidR="00682EE2" w:rsidRPr="00682EE2" w:rsidRDefault="00682EE2" w:rsidP="00682EE2">
      <w:pPr>
        <w:spacing w:line="360" w:lineRule="auto"/>
        <w:jc w:val="both"/>
        <w:rPr>
          <w:i w:val="0"/>
          <w:iCs w:val="0"/>
        </w:rPr>
      </w:pPr>
    </w:p>
    <w:p w14:paraId="5A7BCA15" w14:textId="77777777" w:rsidR="00682EE2" w:rsidRPr="00682EE2" w:rsidRDefault="00682EE2" w:rsidP="00682EE2">
      <w:pPr>
        <w:spacing w:line="360" w:lineRule="auto"/>
        <w:jc w:val="both"/>
        <w:rPr>
          <w:i w:val="0"/>
          <w:iCs w:val="0"/>
        </w:rPr>
      </w:pPr>
    </w:p>
    <w:p w14:paraId="5A046F67" w14:textId="77777777" w:rsidR="00682EE2" w:rsidRPr="00682EE2" w:rsidRDefault="00682EE2" w:rsidP="00682EE2">
      <w:pPr>
        <w:spacing w:line="360" w:lineRule="auto"/>
        <w:jc w:val="both"/>
        <w:rPr>
          <w:i w:val="0"/>
          <w:iCs w:val="0"/>
        </w:rPr>
      </w:pPr>
    </w:p>
    <w:p w14:paraId="7732B235" w14:textId="77777777" w:rsidR="00682EE2" w:rsidRPr="00682EE2" w:rsidRDefault="00682EE2" w:rsidP="00682EE2">
      <w:pPr>
        <w:spacing w:line="360" w:lineRule="auto"/>
        <w:jc w:val="both"/>
        <w:rPr>
          <w:i w:val="0"/>
          <w:iCs w:val="0"/>
        </w:rPr>
      </w:pPr>
    </w:p>
    <w:p w14:paraId="6EEB9BC1" w14:textId="77777777" w:rsidR="00682EE2" w:rsidRPr="00682EE2" w:rsidRDefault="00682EE2" w:rsidP="00682EE2">
      <w:pPr>
        <w:spacing w:line="360" w:lineRule="auto"/>
        <w:jc w:val="both"/>
        <w:rPr>
          <w:i w:val="0"/>
          <w:iCs w:val="0"/>
        </w:rPr>
      </w:pPr>
    </w:p>
    <w:p w14:paraId="5FC328BB" w14:textId="77777777" w:rsidR="00682EE2" w:rsidRPr="00682EE2" w:rsidRDefault="00682EE2" w:rsidP="00682EE2">
      <w:pPr>
        <w:spacing w:line="360" w:lineRule="auto"/>
        <w:jc w:val="both"/>
        <w:rPr>
          <w:i w:val="0"/>
          <w:iCs w:val="0"/>
        </w:rPr>
      </w:pPr>
    </w:p>
    <w:p w14:paraId="5CFE843E" w14:textId="77777777" w:rsidR="00682EE2" w:rsidRDefault="00682EE2" w:rsidP="00682EE2">
      <w:pPr>
        <w:spacing w:line="360" w:lineRule="auto"/>
        <w:jc w:val="both"/>
        <w:rPr>
          <w:i w:val="0"/>
          <w:iCs w:val="0"/>
        </w:rPr>
      </w:pPr>
    </w:p>
    <w:p w14:paraId="688BC92C" w14:textId="77777777" w:rsidR="00C025E6" w:rsidRDefault="00C025E6" w:rsidP="00682EE2">
      <w:pPr>
        <w:spacing w:line="360" w:lineRule="auto"/>
        <w:jc w:val="both"/>
        <w:rPr>
          <w:i w:val="0"/>
          <w:iCs w:val="0"/>
        </w:rPr>
      </w:pPr>
    </w:p>
    <w:p w14:paraId="18473EDD" w14:textId="77777777" w:rsidR="00C025E6" w:rsidRDefault="00C025E6" w:rsidP="00682EE2">
      <w:pPr>
        <w:spacing w:line="360" w:lineRule="auto"/>
        <w:jc w:val="both"/>
        <w:rPr>
          <w:i w:val="0"/>
          <w:iCs w:val="0"/>
        </w:rPr>
      </w:pPr>
    </w:p>
    <w:p w14:paraId="35C96023" w14:textId="77777777" w:rsidR="00C025E6" w:rsidRDefault="00C025E6" w:rsidP="00682EE2">
      <w:pPr>
        <w:spacing w:line="360" w:lineRule="auto"/>
        <w:jc w:val="both"/>
        <w:rPr>
          <w:i w:val="0"/>
          <w:iCs w:val="0"/>
        </w:rPr>
      </w:pPr>
    </w:p>
    <w:p w14:paraId="26EDE365" w14:textId="77777777" w:rsidR="00C025E6" w:rsidRDefault="00C025E6" w:rsidP="00682EE2">
      <w:pPr>
        <w:spacing w:line="360" w:lineRule="auto"/>
        <w:jc w:val="both"/>
        <w:rPr>
          <w:i w:val="0"/>
          <w:iCs w:val="0"/>
        </w:rPr>
      </w:pPr>
    </w:p>
    <w:p w14:paraId="29F25B81" w14:textId="77777777" w:rsidR="00C025E6" w:rsidRDefault="00C025E6" w:rsidP="00682EE2">
      <w:pPr>
        <w:spacing w:line="360" w:lineRule="auto"/>
        <w:jc w:val="both"/>
        <w:rPr>
          <w:i w:val="0"/>
          <w:iCs w:val="0"/>
        </w:rPr>
      </w:pPr>
    </w:p>
    <w:p w14:paraId="795F4B06" w14:textId="77777777" w:rsidR="00C025E6" w:rsidRDefault="00C025E6" w:rsidP="00682EE2">
      <w:pPr>
        <w:spacing w:line="360" w:lineRule="auto"/>
        <w:jc w:val="both"/>
        <w:rPr>
          <w:i w:val="0"/>
          <w:iCs w:val="0"/>
        </w:rPr>
      </w:pPr>
    </w:p>
    <w:p w14:paraId="186EE9F1" w14:textId="77777777" w:rsidR="00C025E6" w:rsidRDefault="00C025E6" w:rsidP="00682EE2">
      <w:pPr>
        <w:spacing w:line="360" w:lineRule="auto"/>
        <w:jc w:val="both"/>
        <w:rPr>
          <w:i w:val="0"/>
          <w:iCs w:val="0"/>
        </w:rPr>
      </w:pPr>
    </w:p>
    <w:p w14:paraId="277063CA" w14:textId="77777777" w:rsidR="00682EE2" w:rsidRPr="00682EE2" w:rsidRDefault="00682EE2" w:rsidP="00682EE2">
      <w:pPr>
        <w:spacing w:line="360" w:lineRule="auto"/>
        <w:jc w:val="both"/>
        <w:rPr>
          <w:i w:val="0"/>
          <w:iCs w:val="0"/>
        </w:rPr>
      </w:pPr>
    </w:p>
    <w:p w14:paraId="1DB0FF85" w14:textId="4AD84443" w:rsidR="00682EE2" w:rsidRPr="00682EE2" w:rsidRDefault="00682EE2" w:rsidP="007B481F">
      <w:pPr>
        <w:pStyle w:val="Heading2"/>
        <w:rPr>
          <w:i/>
          <w:iCs w:val="0"/>
        </w:rPr>
      </w:pPr>
      <w:bookmarkStart w:id="118" w:name="_Toc181561919"/>
      <w:r w:rsidRPr="00682EE2">
        <w:rPr>
          <w:iCs w:val="0"/>
        </w:rPr>
        <w:lastRenderedPageBreak/>
        <w:t>APPENDIX VI: INFORMED CONSENT FORM</w:t>
      </w:r>
      <w:bookmarkEnd w:id="118"/>
    </w:p>
    <w:p w14:paraId="740EF222" w14:textId="77777777" w:rsidR="007B481F" w:rsidRPr="007B481F" w:rsidRDefault="007B481F" w:rsidP="007B481F">
      <w:pPr>
        <w:spacing w:after="0" w:line="360" w:lineRule="auto"/>
        <w:jc w:val="both"/>
        <w:rPr>
          <w:rFonts w:eastAsia="Calibri"/>
          <w:i w:val="0"/>
          <w:iCs w:val="0"/>
          <w:color w:val="FF0000"/>
          <w:lang w:val="en-GB"/>
        </w:rPr>
      </w:pPr>
      <w:r w:rsidRPr="007B481F">
        <w:rPr>
          <w:rFonts w:eastAsia="Calibri"/>
          <w:i w:val="0"/>
          <w:iCs w:val="0"/>
        </w:rPr>
        <w:t>Title: THE RELATIONSHIP BETWEEN PRISON ENVIRONMENT AND MENTAL HEALTH OF INMATES. A CASE OF MARIMANTI G.K PRISON, KENYA</w:t>
      </w:r>
    </w:p>
    <w:p w14:paraId="7C6BEC12" w14:textId="77777777" w:rsidR="007B481F" w:rsidRPr="007B481F" w:rsidRDefault="007B481F" w:rsidP="007B481F">
      <w:pPr>
        <w:spacing w:after="0" w:line="360" w:lineRule="auto"/>
        <w:jc w:val="both"/>
        <w:rPr>
          <w:rFonts w:eastAsia="Calibri"/>
          <w:i w:val="0"/>
          <w:iCs w:val="0"/>
        </w:rPr>
      </w:pPr>
      <w:r w:rsidRPr="007B481F">
        <w:rPr>
          <w:rFonts w:eastAsia="Calibri"/>
          <w:i w:val="0"/>
          <w:iCs w:val="0"/>
          <w:lang w:val="en-GB"/>
        </w:rPr>
        <w:t>Student</w:t>
      </w:r>
      <w:r w:rsidRPr="007B481F">
        <w:rPr>
          <w:rFonts w:eastAsia="Calibri"/>
          <w:i w:val="0"/>
          <w:iCs w:val="0"/>
        </w:rPr>
        <w:t>:  MAGDALINE GATIRIA MUTURI</w:t>
      </w:r>
    </w:p>
    <w:p w14:paraId="534C7A21" w14:textId="77777777" w:rsidR="007B481F" w:rsidRPr="007B481F" w:rsidRDefault="007B481F" w:rsidP="007B481F">
      <w:pPr>
        <w:spacing w:after="0" w:line="360" w:lineRule="auto"/>
        <w:jc w:val="both"/>
        <w:rPr>
          <w:rFonts w:eastAsia="Calibri"/>
          <w:i w:val="0"/>
          <w:iCs w:val="0"/>
        </w:rPr>
      </w:pPr>
    </w:p>
    <w:p w14:paraId="37F62D1D" w14:textId="77777777" w:rsidR="007B481F" w:rsidRPr="007B481F" w:rsidRDefault="007B481F" w:rsidP="007B481F">
      <w:pPr>
        <w:spacing w:after="0" w:line="360" w:lineRule="auto"/>
        <w:jc w:val="both"/>
        <w:rPr>
          <w:rFonts w:eastAsia="Calibri"/>
          <w:i w:val="0"/>
          <w:iCs w:val="0"/>
        </w:rPr>
      </w:pPr>
      <w:r w:rsidRPr="007B481F">
        <w:rPr>
          <w:rFonts w:eastAsia="Calibri"/>
          <w:i w:val="0"/>
          <w:iCs w:val="0"/>
          <w:lang w:val="en-GB"/>
        </w:rPr>
        <w:t>Institution</w:t>
      </w:r>
      <w:r w:rsidRPr="007B481F">
        <w:rPr>
          <w:rFonts w:eastAsia="Calibri"/>
          <w:i w:val="0"/>
          <w:iCs w:val="0"/>
        </w:rPr>
        <w:t>: Tharaka University, master’s in counseling psychology</w:t>
      </w:r>
    </w:p>
    <w:p w14:paraId="7A2D854D" w14:textId="77777777" w:rsidR="007B481F" w:rsidRPr="007B481F" w:rsidRDefault="007B481F" w:rsidP="007B481F">
      <w:pPr>
        <w:spacing w:after="0" w:line="360" w:lineRule="auto"/>
        <w:jc w:val="both"/>
        <w:rPr>
          <w:rFonts w:eastAsia="Calibri"/>
          <w:i w:val="0"/>
          <w:iCs w:val="0"/>
        </w:rPr>
      </w:pPr>
    </w:p>
    <w:p w14:paraId="3F5FDE06" w14:textId="77777777" w:rsidR="007B481F" w:rsidRPr="007B481F" w:rsidRDefault="007B481F" w:rsidP="007B481F">
      <w:pPr>
        <w:spacing w:after="0" w:line="360" w:lineRule="auto"/>
        <w:jc w:val="both"/>
        <w:rPr>
          <w:rFonts w:eastAsia="Calibri"/>
          <w:i w:val="0"/>
          <w:iCs w:val="0"/>
        </w:rPr>
      </w:pPr>
      <w:r w:rsidRPr="007B481F">
        <w:rPr>
          <w:rFonts w:eastAsia="Calibri"/>
          <w:i w:val="0"/>
          <w:iCs w:val="0"/>
        </w:rPr>
        <w:t>Introduction:</w:t>
      </w:r>
    </w:p>
    <w:p w14:paraId="5BD55A2E" w14:textId="77777777" w:rsidR="007B481F" w:rsidRPr="007B481F" w:rsidRDefault="007B481F" w:rsidP="007B481F">
      <w:pPr>
        <w:spacing w:after="0" w:line="360" w:lineRule="auto"/>
        <w:jc w:val="both"/>
        <w:rPr>
          <w:rFonts w:eastAsia="Calibri"/>
          <w:i w:val="0"/>
          <w:iCs w:val="0"/>
        </w:rPr>
      </w:pPr>
      <w:r w:rsidRPr="007B481F">
        <w:rPr>
          <w:rFonts w:eastAsia="Calibri"/>
          <w:i w:val="0"/>
          <w:iCs w:val="0"/>
        </w:rPr>
        <w:t>Thank you for considering participation in this research study. This form provides information about the study's purpose, procedures, risks, benefits, and your rights as a participant. Please read this form carefully, and feel free to ask any questions before deciding whether to participate.</w:t>
      </w:r>
    </w:p>
    <w:p w14:paraId="22F173ED" w14:textId="77777777" w:rsidR="007B481F" w:rsidRPr="007B481F" w:rsidRDefault="007B481F" w:rsidP="007B481F">
      <w:pPr>
        <w:spacing w:after="0" w:line="360" w:lineRule="auto"/>
        <w:jc w:val="both"/>
        <w:rPr>
          <w:rFonts w:eastAsia="Calibri"/>
          <w:i w:val="0"/>
          <w:iCs w:val="0"/>
        </w:rPr>
      </w:pPr>
      <w:r w:rsidRPr="007B481F">
        <w:rPr>
          <w:rFonts w:eastAsia="Calibri"/>
          <w:i w:val="0"/>
          <w:iCs w:val="0"/>
        </w:rPr>
        <w:t>Purpose:</w:t>
      </w:r>
    </w:p>
    <w:p w14:paraId="23F8FD14" w14:textId="77777777" w:rsidR="007B481F" w:rsidRPr="007B481F" w:rsidRDefault="007B481F" w:rsidP="007B481F">
      <w:pPr>
        <w:spacing w:after="0" w:line="360" w:lineRule="auto"/>
        <w:jc w:val="both"/>
        <w:rPr>
          <w:rFonts w:eastAsia="Calibri"/>
          <w:i w:val="0"/>
          <w:iCs w:val="0"/>
        </w:rPr>
      </w:pPr>
      <w:r w:rsidRPr="007B481F">
        <w:rPr>
          <w:rFonts w:eastAsia="Calibri"/>
          <w:i w:val="0"/>
          <w:iCs w:val="0"/>
        </w:rPr>
        <w:t>The purpose of this study is to examine the influence of prison environment on mental health of inmates. A case study of Marimanti G.K Prison, Kenya.</w:t>
      </w:r>
    </w:p>
    <w:p w14:paraId="2211A1AA" w14:textId="77777777" w:rsidR="007B481F" w:rsidRPr="007B481F" w:rsidRDefault="007B481F" w:rsidP="007B481F">
      <w:pPr>
        <w:spacing w:after="0" w:line="360" w:lineRule="auto"/>
        <w:jc w:val="both"/>
        <w:rPr>
          <w:rFonts w:eastAsia="Calibri"/>
          <w:i w:val="0"/>
          <w:iCs w:val="0"/>
        </w:rPr>
      </w:pPr>
      <w:r w:rsidRPr="007B481F">
        <w:rPr>
          <w:rFonts w:eastAsia="Calibri"/>
          <w:i w:val="0"/>
          <w:iCs w:val="0"/>
        </w:rPr>
        <w:t>Procedures:</w:t>
      </w:r>
    </w:p>
    <w:p w14:paraId="1973AF7B" w14:textId="77777777" w:rsidR="007B481F" w:rsidRPr="007B481F" w:rsidRDefault="007B481F" w:rsidP="007B481F">
      <w:pPr>
        <w:spacing w:after="0" w:line="360" w:lineRule="auto"/>
        <w:jc w:val="both"/>
        <w:rPr>
          <w:rFonts w:eastAsia="Calibri"/>
          <w:i w:val="0"/>
          <w:iCs w:val="0"/>
        </w:rPr>
      </w:pPr>
      <w:r w:rsidRPr="007B481F">
        <w:rPr>
          <w:rFonts w:eastAsia="Calibri"/>
          <w:i w:val="0"/>
          <w:iCs w:val="0"/>
        </w:rPr>
        <w:t>If you agree to participate, you will be asked to complete questionnaires and potentially engage in interviews or discussions about your experiences. Your participation is voluntary, and you can withdraw at any time without consequence.</w:t>
      </w:r>
    </w:p>
    <w:p w14:paraId="061FC86B" w14:textId="77777777" w:rsidR="007B481F" w:rsidRPr="007B481F" w:rsidRDefault="007B481F" w:rsidP="007B481F">
      <w:pPr>
        <w:spacing w:after="0" w:line="360" w:lineRule="auto"/>
        <w:jc w:val="both"/>
        <w:rPr>
          <w:rFonts w:eastAsia="Calibri"/>
          <w:i w:val="0"/>
          <w:iCs w:val="0"/>
        </w:rPr>
      </w:pPr>
      <w:r w:rsidRPr="007B481F">
        <w:rPr>
          <w:rFonts w:eastAsia="Calibri"/>
          <w:i w:val="0"/>
          <w:iCs w:val="0"/>
        </w:rPr>
        <w:t>Risks and Benefits:</w:t>
      </w:r>
    </w:p>
    <w:p w14:paraId="0C587655" w14:textId="77777777" w:rsidR="007B481F" w:rsidRPr="007B481F" w:rsidRDefault="007B481F" w:rsidP="007B481F">
      <w:pPr>
        <w:spacing w:after="0" w:line="360" w:lineRule="auto"/>
        <w:jc w:val="both"/>
        <w:rPr>
          <w:rFonts w:eastAsia="Calibri"/>
          <w:i w:val="0"/>
          <w:iCs w:val="0"/>
        </w:rPr>
      </w:pPr>
      <w:r w:rsidRPr="007B481F">
        <w:rPr>
          <w:rFonts w:eastAsia="Calibri"/>
          <w:i w:val="0"/>
          <w:iCs w:val="0"/>
        </w:rPr>
        <w:t>There are minimal risks associated with this study, such as potential discomfort discussing personal experiences. The benefits include contributing valuable insights to the understanding of the influence of prison environment on the mental health of inmates.</w:t>
      </w:r>
    </w:p>
    <w:p w14:paraId="38C05CF7" w14:textId="77777777" w:rsidR="007B481F" w:rsidRPr="007B481F" w:rsidRDefault="007B481F" w:rsidP="007B481F">
      <w:pPr>
        <w:spacing w:after="0" w:line="360" w:lineRule="auto"/>
        <w:jc w:val="both"/>
        <w:rPr>
          <w:rFonts w:eastAsia="Calibri"/>
          <w:i w:val="0"/>
          <w:iCs w:val="0"/>
        </w:rPr>
      </w:pPr>
      <w:r w:rsidRPr="007B481F">
        <w:rPr>
          <w:rFonts w:eastAsia="Calibri"/>
          <w:i w:val="0"/>
          <w:iCs w:val="0"/>
        </w:rPr>
        <w:t>Confidentiality:</w:t>
      </w:r>
    </w:p>
    <w:p w14:paraId="46BB5183" w14:textId="77777777" w:rsidR="007B481F" w:rsidRPr="007B481F" w:rsidRDefault="007B481F" w:rsidP="007B481F">
      <w:pPr>
        <w:spacing w:after="0" w:line="360" w:lineRule="auto"/>
        <w:jc w:val="both"/>
        <w:rPr>
          <w:rFonts w:eastAsia="Calibri"/>
          <w:i w:val="0"/>
          <w:iCs w:val="0"/>
        </w:rPr>
      </w:pPr>
      <w:r w:rsidRPr="007B481F">
        <w:rPr>
          <w:rFonts w:eastAsia="Calibri"/>
          <w:i w:val="0"/>
          <w:iCs w:val="0"/>
        </w:rPr>
        <w:t>Your privacy is important. Your identity will be kept confidential. Data will be anonymized, and only authorized personnel will have access. Anonymized results will be reported.</w:t>
      </w:r>
    </w:p>
    <w:p w14:paraId="1B32EA01" w14:textId="77777777" w:rsidR="007B481F" w:rsidRPr="007B481F" w:rsidRDefault="007B481F" w:rsidP="007B481F">
      <w:pPr>
        <w:spacing w:after="0" w:line="360" w:lineRule="auto"/>
        <w:jc w:val="both"/>
        <w:rPr>
          <w:rFonts w:eastAsia="Calibri"/>
          <w:i w:val="0"/>
          <w:iCs w:val="0"/>
        </w:rPr>
      </w:pPr>
      <w:r w:rsidRPr="007B481F">
        <w:rPr>
          <w:rFonts w:eastAsia="Calibri"/>
          <w:i w:val="0"/>
          <w:iCs w:val="0"/>
        </w:rPr>
        <w:t>Voluntary Participation:</w:t>
      </w:r>
    </w:p>
    <w:p w14:paraId="0B47F2EC" w14:textId="77777777" w:rsidR="007B481F" w:rsidRPr="007B481F" w:rsidRDefault="007B481F" w:rsidP="007B481F">
      <w:pPr>
        <w:spacing w:after="0" w:line="360" w:lineRule="auto"/>
        <w:jc w:val="both"/>
        <w:rPr>
          <w:rFonts w:eastAsia="Calibri"/>
          <w:i w:val="0"/>
          <w:iCs w:val="0"/>
        </w:rPr>
      </w:pPr>
      <w:r w:rsidRPr="007B481F">
        <w:rPr>
          <w:rFonts w:eastAsia="Calibri"/>
          <w:i w:val="0"/>
          <w:iCs w:val="0"/>
        </w:rPr>
        <w:t>Your participation is voluntary, and you can withdraw at any time without penalty. Your decision will not affect your current or future care at the rehabilitation center.</w:t>
      </w:r>
    </w:p>
    <w:p w14:paraId="623EF0F1" w14:textId="77777777" w:rsidR="007B481F" w:rsidRPr="007B481F" w:rsidRDefault="007B481F" w:rsidP="007B481F">
      <w:pPr>
        <w:spacing w:after="0" w:line="360" w:lineRule="auto"/>
        <w:jc w:val="both"/>
        <w:rPr>
          <w:rFonts w:eastAsia="Calibri"/>
          <w:i w:val="0"/>
          <w:iCs w:val="0"/>
        </w:rPr>
      </w:pPr>
      <w:r w:rsidRPr="007B481F">
        <w:rPr>
          <w:rFonts w:eastAsia="Calibri"/>
          <w:i w:val="0"/>
          <w:iCs w:val="0"/>
        </w:rPr>
        <w:t>Contact Information:</w:t>
      </w:r>
    </w:p>
    <w:p w14:paraId="23AE4A02" w14:textId="77777777" w:rsidR="007B481F" w:rsidRPr="007B481F" w:rsidRDefault="007B481F" w:rsidP="007B481F">
      <w:pPr>
        <w:spacing w:after="0" w:line="360" w:lineRule="auto"/>
        <w:jc w:val="both"/>
        <w:rPr>
          <w:rFonts w:eastAsia="Calibri"/>
          <w:i w:val="0"/>
          <w:iCs w:val="0"/>
        </w:rPr>
      </w:pPr>
      <w:r w:rsidRPr="007B481F">
        <w:rPr>
          <w:rFonts w:eastAsia="Calibri"/>
          <w:i w:val="0"/>
          <w:iCs w:val="0"/>
        </w:rPr>
        <w:lastRenderedPageBreak/>
        <w:t>If you have any questions about the study or your rights as a participant, please contact Muturi Magdaline,</w:t>
      </w:r>
      <w:r w:rsidRPr="007B481F">
        <w:rPr>
          <w:rFonts w:eastAsia="Calibri"/>
          <w:i w:val="0"/>
          <w:iCs w:val="0"/>
          <w:lang w:val="en-GB"/>
        </w:rPr>
        <w:t xml:space="preserve"> </w:t>
      </w:r>
      <w:r w:rsidRPr="007B481F">
        <w:rPr>
          <w:rFonts w:eastAsia="Calibri"/>
          <w:i w:val="0"/>
          <w:iCs w:val="0"/>
        </w:rPr>
        <w:t>0725680057</w:t>
      </w:r>
    </w:p>
    <w:p w14:paraId="7059FD40" w14:textId="77777777" w:rsidR="007B481F" w:rsidRPr="007B481F" w:rsidRDefault="007B481F" w:rsidP="007B481F">
      <w:pPr>
        <w:spacing w:after="0" w:line="360" w:lineRule="auto"/>
        <w:jc w:val="both"/>
        <w:rPr>
          <w:rFonts w:eastAsia="Calibri"/>
          <w:i w:val="0"/>
          <w:iCs w:val="0"/>
        </w:rPr>
      </w:pPr>
      <w:r w:rsidRPr="007B481F">
        <w:rPr>
          <w:rFonts w:eastAsia="Calibri"/>
          <w:i w:val="0"/>
          <w:iCs w:val="0"/>
        </w:rPr>
        <w:t>Consent:</w:t>
      </w:r>
    </w:p>
    <w:p w14:paraId="475567E0" w14:textId="77777777" w:rsidR="007B481F" w:rsidRPr="007B481F" w:rsidRDefault="007B481F" w:rsidP="007B481F">
      <w:pPr>
        <w:spacing w:after="0" w:line="360" w:lineRule="auto"/>
        <w:jc w:val="both"/>
        <w:rPr>
          <w:rFonts w:eastAsia="Calibri"/>
          <w:i w:val="0"/>
          <w:iCs w:val="0"/>
        </w:rPr>
      </w:pPr>
      <w:r w:rsidRPr="007B481F">
        <w:rPr>
          <w:rFonts w:eastAsia="Calibri"/>
          <w:i w:val="0"/>
          <w:iCs w:val="0"/>
        </w:rPr>
        <w:t>I have read and understood the information provided in this consent form. I agree to participate voluntarily in the study.</w:t>
      </w:r>
    </w:p>
    <w:p w14:paraId="327EDE4F" w14:textId="77777777" w:rsidR="007B481F" w:rsidRPr="007B481F" w:rsidRDefault="007B481F" w:rsidP="007B481F">
      <w:pPr>
        <w:spacing w:after="0" w:line="360" w:lineRule="auto"/>
        <w:jc w:val="both"/>
        <w:rPr>
          <w:rFonts w:eastAsia="Calibri"/>
          <w:i w:val="0"/>
          <w:iCs w:val="0"/>
        </w:rPr>
      </w:pPr>
      <w:r w:rsidRPr="007B481F">
        <w:rPr>
          <w:rFonts w:eastAsia="Calibri"/>
          <w:i w:val="0"/>
          <w:iCs w:val="0"/>
        </w:rPr>
        <w:t>Yes (  )    No (  )</w:t>
      </w:r>
    </w:p>
    <w:p w14:paraId="5F2D70B1" w14:textId="77777777" w:rsidR="007B481F" w:rsidRDefault="007B481F" w:rsidP="00682EE2">
      <w:pPr>
        <w:spacing w:line="360" w:lineRule="auto"/>
        <w:jc w:val="both"/>
        <w:rPr>
          <w:i w:val="0"/>
          <w:iCs w:val="0"/>
        </w:rPr>
      </w:pPr>
    </w:p>
    <w:p w14:paraId="5669AC65" w14:textId="77777777" w:rsidR="007B481F" w:rsidRDefault="00682EE2" w:rsidP="00682EE2">
      <w:pPr>
        <w:spacing w:line="360" w:lineRule="auto"/>
        <w:jc w:val="both"/>
        <w:rPr>
          <w:i w:val="0"/>
          <w:iCs w:val="0"/>
        </w:rPr>
      </w:pPr>
      <w:r w:rsidRPr="00682EE2">
        <w:rPr>
          <w:i w:val="0"/>
          <w:iCs w:val="0"/>
        </w:rPr>
        <w:t xml:space="preserve">   </w:t>
      </w:r>
    </w:p>
    <w:p w14:paraId="51003907" w14:textId="77777777" w:rsidR="007B481F" w:rsidRDefault="007B481F" w:rsidP="00682EE2">
      <w:pPr>
        <w:spacing w:line="360" w:lineRule="auto"/>
        <w:jc w:val="both"/>
        <w:rPr>
          <w:i w:val="0"/>
          <w:iCs w:val="0"/>
        </w:rPr>
      </w:pPr>
    </w:p>
    <w:p w14:paraId="4BF214BA" w14:textId="77777777" w:rsidR="007B481F" w:rsidRDefault="007B481F" w:rsidP="00682EE2">
      <w:pPr>
        <w:spacing w:line="360" w:lineRule="auto"/>
        <w:jc w:val="both"/>
        <w:rPr>
          <w:i w:val="0"/>
          <w:iCs w:val="0"/>
        </w:rPr>
      </w:pPr>
    </w:p>
    <w:p w14:paraId="4AD18FB4" w14:textId="77777777" w:rsidR="007B481F" w:rsidRDefault="007B481F" w:rsidP="00682EE2">
      <w:pPr>
        <w:spacing w:line="360" w:lineRule="auto"/>
        <w:jc w:val="both"/>
        <w:rPr>
          <w:i w:val="0"/>
          <w:iCs w:val="0"/>
        </w:rPr>
      </w:pPr>
    </w:p>
    <w:p w14:paraId="087171CF" w14:textId="77777777" w:rsidR="007B481F" w:rsidRDefault="007B481F" w:rsidP="00682EE2">
      <w:pPr>
        <w:spacing w:line="360" w:lineRule="auto"/>
        <w:jc w:val="both"/>
        <w:rPr>
          <w:i w:val="0"/>
          <w:iCs w:val="0"/>
        </w:rPr>
      </w:pPr>
    </w:p>
    <w:p w14:paraId="25730B11" w14:textId="77777777" w:rsidR="007B481F" w:rsidRDefault="007B481F" w:rsidP="00682EE2">
      <w:pPr>
        <w:spacing w:line="360" w:lineRule="auto"/>
        <w:jc w:val="both"/>
        <w:rPr>
          <w:i w:val="0"/>
          <w:iCs w:val="0"/>
        </w:rPr>
      </w:pPr>
    </w:p>
    <w:p w14:paraId="437B9BCB" w14:textId="77777777" w:rsidR="007B481F" w:rsidRDefault="007B481F" w:rsidP="00682EE2">
      <w:pPr>
        <w:spacing w:line="360" w:lineRule="auto"/>
        <w:jc w:val="both"/>
        <w:rPr>
          <w:i w:val="0"/>
          <w:iCs w:val="0"/>
        </w:rPr>
      </w:pPr>
    </w:p>
    <w:p w14:paraId="5E88EA6B" w14:textId="497C5FFF" w:rsidR="00682EE2" w:rsidRPr="00682EE2" w:rsidRDefault="00682EE2" w:rsidP="00682EE2">
      <w:pPr>
        <w:spacing w:line="360" w:lineRule="auto"/>
        <w:jc w:val="both"/>
        <w:rPr>
          <w:i w:val="0"/>
          <w:iCs w:val="0"/>
        </w:rPr>
      </w:pPr>
      <w:r w:rsidRPr="00682EE2">
        <w:rPr>
          <w:i w:val="0"/>
          <w:iCs w:val="0"/>
        </w:rPr>
        <w:t xml:space="preserve">                                                    </w:t>
      </w:r>
    </w:p>
    <w:p w14:paraId="22710BEC" w14:textId="208CA1AC" w:rsidR="00682EE2" w:rsidRPr="00682EE2" w:rsidRDefault="00682EE2" w:rsidP="007B481F">
      <w:pPr>
        <w:pStyle w:val="Heading2"/>
        <w:rPr>
          <w:i/>
          <w:iCs w:val="0"/>
        </w:rPr>
      </w:pPr>
      <w:bookmarkStart w:id="119" w:name="_Toc181561920"/>
      <w:r w:rsidRPr="00682EE2">
        <w:rPr>
          <w:iCs w:val="0"/>
        </w:rPr>
        <w:lastRenderedPageBreak/>
        <w:t>APPENDIX VII: MAP OF THARAKA NITHI AND LOCATION OF MARIMANTI G.K PRISON</w:t>
      </w:r>
      <w:bookmarkEnd w:id="119"/>
    </w:p>
    <w:p w14:paraId="06C06D6B" w14:textId="7DF491BC" w:rsidR="00682EE2" w:rsidRDefault="00682EE2" w:rsidP="00682EE2">
      <w:pPr>
        <w:spacing w:line="360" w:lineRule="auto"/>
        <w:jc w:val="both"/>
        <w:rPr>
          <w:i w:val="0"/>
          <w:iCs w:val="0"/>
        </w:rPr>
      </w:pPr>
      <w:r w:rsidRPr="00682EE2">
        <w:rPr>
          <w:i w:val="0"/>
          <w:iCs w:val="0"/>
        </w:rPr>
        <w:t xml:space="preserve">   </w:t>
      </w:r>
      <w:r w:rsidR="007B481F">
        <w:rPr>
          <w:i w:val="0"/>
          <w:iCs w:val="0"/>
          <w:noProof/>
        </w:rPr>
        <w:drawing>
          <wp:inline distT="0" distB="0" distL="0" distR="0" wp14:anchorId="586ABA74" wp14:editId="68289B12">
            <wp:extent cx="5918200" cy="3492500"/>
            <wp:effectExtent l="0" t="0" r="6350" b="0"/>
            <wp:docPr id="60661241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918200" cy="3492500"/>
                    </a:xfrm>
                    <a:prstGeom prst="rect">
                      <a:avLst/>
                    </a:prstGeom>
                    <a:noFill/>
                  </pic:spPr>
                </pic:pic>
              </a:graphicData>
            </a:graphic>
          </wp:inline>
        </w:drawing>
      </w:r>
      <w:r w:rsidR="007B481F">
        <w:rPr>
          <w:i w:val="0"/>
          <w:iCs w:val="0"/>
          <w:noProof/>
        </w:rPr>
        <w:drawing>
          <wp:inline distT="0" distB="0" distL="0" distR="0" wp14:anchorId="1696FBBA" wp14:editId="6CA33603">
            <wp:extent cx="5943600" cy="2353310"/>
            <wp:effectExtent l="0" t="0" r="0" b="8890"/>
            <wp:docPr id="36919330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943600" cy="2353310"/>
                    </a:xfrm>
                    <a:prstGeom prst="rect">
                      <a:avLst/>
                    </a:prstGeom>
                    <a:noFill/>
                  </pic:spPr>
                </pic:pic>
              </a:graphicData>
            </a:graphic>
          </wp:inline>
        </w:drawing>
      </w:r>
    </w:p>
    <w:p w14:paraId="484A5387" w14:textId="77777777" w:rsidR="007B481F" w:rsidRDefault="007B481F" w:rsidP="00682EE2">
      <w:pPr>
        <w:spacing w:line="360" w:lineRule="auto"/>
        <w:jc w:val="both"/>
        <w:rPr>
          <w:i w:val="0"/>
          <w:iCs w:val="0"/>
        </w:rPr>
      </w:pPr>
    </w:p>
    <w:p w14:paraId="6C8B2D41" w14:textId="77777777" w:rsidR="007B481F" w:rsidRDefault="007B481F" w:rsidP="00682EE2">
      <w:pPr>
        <w:spacing w:line="360" w:lineRule="auto"/>
        <w:jc w:val="both"/>
        <w:rPr>
          <w:i w:val="0"/>
          <w:iCs w:val="0"/>
        </w:rPr>
      </w:pPr>
    </w:p>
    <w:p w14:paraId="5F18E061" w14:textId="77777777" w:rsidR="007B481F" w:rsidRDefault="007B481F" w:rsidP="00682EE2">
      <w:pPr>
        <w:spacing w:line="360" w:lineRule="auto"/>
        <w:jc w:val="both"/>
        <w:rPr>
          <w:i w:val="0"/>
          <w:iCs w:val="0"/>
        </w:rPr>
      </w:pPr>
    </w:p>
    <w:p w14:paraId="2D29819A" w14:textId="77777777" w:rsidR="007B481F" w:rsidRDefault="007B481F" w:rsidP="00682EE2">
      <w:pPr>
        <w:spacing w:line="360" w:lineRule="auto"/>
        <w:jc w:val="both"/>
        <w:rPr>
          <w:i w:val="0"/>
          <w:iCs w:val="0"/>
        </w:rPr>
      </w:pPr>
    </w:p>
    <w:p w14:paraId="56A7F1A8" w14:textId="77777777" w:rsidR="007B481F" w:rsidRDefault="007B481F" w:rsidP="00682EE2">
      <w:pPr>
        <w:spacing w:line="360" w:lineRule="auto"/>
        <w:jc w:val="both"/>
        <w:rPr>
          <w:i w:val="0"/>
          <w:iCs w:val="0"/>
        </w:rPr>
      </w:pPr>
    </w:p>
    <w:p w14:paraId="1F324517" w14:textId="403FD166" w:rsidR="00682EE2" w:rsidRPr="00682EE2" w:rsidRDefault="00682EE2" w:rsidP="007B481F">
      <w:pPr>
        <w:pStyle w:val="Heading2"/>
        <w:rPr>
          <w:i/>
          <w:iCs w:val="0"/>
        </w:rPr>
      </w:pPr>
      <w:bookmarkStart w:id="120" w:name="_Toc181561921"/>
      <w:r w:rsidRPr="00682EE2">
        <w:rPr>
          <w:iCs w:val="0"/>
        </w:rPr>
        <w:lastRenderedPageBreak/>
        <w:t>APPENDIX VIII: POST GRADUATE RESEARCH INTRODUCTION LETTER</w:t>
      </w:r>
      <w:bookmarkEnd w:id="120"/>
      <w:r w:rsidRPr="00682EE2">
        <w:rPr>
          <w:iCs w:val="0"/>
        </w:rPr>
        <w:t xml:space="preserve"> </w:t>
      </w:r>
    </w:p>
    <w:p w14:paraId="66914511" w14:textId="0B4EF96D" w:rsidR="00682EE2" w:rsidRPr="00682EE2" w:rsidRDefault="007B481F" w:rsidP="00682EE2">
      <w:pPr>
        <w:spacing w:line="360" w:lineRule="auto"/>
        <w:jc w:val="both"/>
        <w:rPr>
          <w:i w:val="0"/>
          <w:iCs w:val="0"/>
        </w:rPr>
      </w:pPr>
      <w:r>
        <w:rPr>
          <w:i w:val="0"/>
          <w:iCs w:val="0"/>
          <w:noProof/>
        </w:rPr>
        <w:drawing>
          <wp:inline distT="0" distB="0" distL="0" distR="0" wp14:anchorId="1E7B6350" wp14:editId="3B7825CD">
            <wp:extent cx="5944235" cy="5553710"/>
            <wp:effectExtent l="0" t="0" r="0" b="8890"/>
            <wp:docPr id="2013949940"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944235" cy="5553710"/>
                    </a:xfrm>
                    <a:prstGeom prst="rect">
                      <a:avLst/>
                    </a:prstGeom>
                    <a:noFill/>
                  </pic:spPr>
                </pic:pic>
              </a:graphicData>
            </a:graphic>
          </wp:inline>
        </w:drawing>
      </w:r>
    </w:p>
    <w:p w14:paraId="6E13827A" w14:textId="40D0744A" w:rsidR="00682EE2" w:rsidRPr="00682EE2" w:rsidRDefault="00682EE2" w:rsidP="00682EE2">
      <w:pPr>
        <w:spacing w:line="360" w:lineRule="auto"/>
        <w:jc w:val="both"/>
        <w:rPr>
          <w:i w:val="0"/>
          <w:iCs w:val="0"/>
        </w:rPr>
      </w:pPr>
    </w:p>
    <w:p w14:paraId="7D817256" w14:textId="77777777" w:rsidR="00682EE2" w:rsidRPr="00682EE2" w:rsidRDefault="00682EE2" w:rsidP="00682EE2">
      <w:pPr>
        <w:spacing w:line="360" w:lineRule="auto"/>
        <w:jc w:val="both"/>
        <w:rPr>
          <w:i w:val="0"/>
          <w:iCs w:val="0"/>
        </w:rPr>
      </w:pPr>
      <w:r w:rsidRPr="00682EE2">
        <w:rPr>
          <w:i w:val="0"/>
          <w:iCs w:val="0"/>
        </w:rPr>
        <w:t> </w:t>
      </w:r>
    </w:p>
    <w:p w14:paraId="6A0C3C5C" w14:textId="77777777" w:rsidR="00682EE2" w:rsidRDefault="00682EE2" w:rsidP="00682EE2">
      <w:pPr>
        <w:spacing w:line="360" w:lineRule="auto"/>
        <w:jc w:val="both"/>
        <w:rPr>
          <w:i w:val="0"/>
          <w:iCs w:val="0"/>
        </w:rPr>
      </w:pPr>
    </w:p>
    <w:p w14:paraId="38DBDAA2" w14:textId="77777777" w:rsidR="007B481F" w:rsidRDefault="007B481F" w:rsidP="00682EE2">
      <w:pPr>
        <w:spacing w:line="360" w:lineRule="auto"/>
        <w:jc w:val="both"/>
        <w:rPr>
          <w:i w:val="0"/>
          <w:iCs w:val="0"/>
        </w:rPr>
      </w:pPr>
    </w:p>
    <w:p w14:paraId="133975E4" w14:textId="77777777" w:rsidR="007B481F" w:rsidRDefault="007B481F" w:rsidP="00682EE2">
      <w:pPr>
        <w:spacing w:line="360" w:lineRule="auto"/>
        <w:jc w:val="both"/>
        <w:rPr>
          <w:i w:val="0"/>
          <w:iCs w:val="0"/>
        </w:rPr>
      </w:pPr>
    </w:p>
    <w:p w14:paraId="419EE1D5" w14:textId="77777777" w:rsidR="007B481F" w:rsidRDefault="007B481F" w:rsidP="00682EE2">
      <w:pPr>
        <w:spacing w:line="360" w:lineRule="auto"/>
        <w:jc w:val="both"/>
        <w:rPr>
          <w:i w:val="0"/>
          <w:iCs w:val="0"/>
        </w:rPr>
      </w:pPr>
    </w:p>
    <w:p w14:paraId="4F1F3F47" w14:textId="77777777" w:rsidR="007B481F" w:rsidRPr="00682EE2" w:rsidRDefault="007B481F" w:rsidP="00682EE2">
      <w:pPr>
        <w:spacing w:line="360" w:lineRule="auto"/>
        <w:jc w:val="both"/>
        <w:rPr>
          <w:i w:val="0"/>
          <w:iCs w:val="0"/>
        </w:rPr>
      </w:pPr>
    </w:p>
    <w:p w14:paraId="72747DA5" w14:textId="65BF910F" w:rsidR="00682EE2" w:rsidRPr="00682EE2" w:rsidRDefault="00682EE2" w:rsidP="007B481F">
      <w:pPr>
        <w:pStyle w:val="Heading2"/>
        <w:rPr>
          <w:i/>
          <w:iCs w:val="0"/>
        </w:rPr>
      </w:pPr>
      <w:bookmarkStart w:id="121" w:name="_Toc181561922"/>
      <w:r w:rsidRPr="00682EE2">
        <w:rPr>
          <w:iCs w:val="0"/>
        </w:rPr>
        <w:lastRenderedPageBreak/>
        <w:t>APPENDIX IX: RESEARCH AND ETHICS COMMISSION LETTER</w:t>
      </w:r>
      <w:bookmarkEnd w:id="121"/>
    </w:p>
    <w:p w14:paraId="7A05162E" w14:textId="6425A5D4" w:rsidR="00682EE2" w:rsidRPr="00682EE2" w:rsidRDefault="00682EE2" w:rsidP="00682EE2">
      <w:pPr>
        <w:spacing w:line="360" w:lineRule="auto"/>
        <w:jc w:val="both"/>
        <w:rPr>
          <w:i w:val="0"/>
          <w:iCs w:val="0"/>
        </w:rPr>
      </w:pPr>
      <w:r w:rsidRPr="00682EE2">
        <w:rPr>
          <w:i w:val="0"/>
          <w:iCs w:val="0"/>
        </w:rPr>
        <w:t xml:space="preserve"> </w:t>
      </w:r>
      <w:r w:rsidR="007B481F">
        <w:rPr>
          <w:i w:val="0"/>
          <w:iCs w:val="0"/>
          <w:noProof/>
        </w:rPr>
        <w:drawing>
          <wp:inline distT="0" distB="0" distL="0" distR="0" wp14:anchorId="57BDF860" wp14:editId="3C4505E6">
            <wp:extent cx="5943052" cy="6877050"/>
            <wp:effectExtent l="0" t="0" r="635" b="0"/>
            <wp:docPr id="442982621"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944235" cy="6878419"/>
                    </a:xfrm>
                    <a:prstGeom prst="rect">
                      <a:avLst/>
                    </a:prstGeom>
                    <a:noFill/>
                  </pic:spPr>
                </pic:pic>
              </a:graphicData>
            </a:graphic>
          </wp:inline>
        </w:drawing>
      </w:r>
    </w:p>
    <w:p w14:paraId="3030CAA3" w14:textId="77777777" w:rsidR="00682EE2" w:rsidRPr="00682EE2" w:rsidRDefault="00682EE2" w:rsidP="00682EE2">
      <w:pPr>
        <w:spacing w:line="360" w:lineRule="auto"/>
        <w:jc w:val="both"/>
        <w:rPr>
          <w:i w:val="0"/>
          <w:iCs w:val="0"/>
        </w:rPr>
      </w:pPr>
    </w:p>
    <w:p w14:paraId="5ADAA6A8" w14:textId="77777777" w:rsidR="00682EE2" w:rsidRPr="00682EE2" w:rsidRDefault="00682EE2" w:rsidP="00682EE2">
      <w:pPr>
        <w:spacing w:line="360" w:lineRule="auto"/>
        <w:jc w:val="both"/>
        <w:rPr>
          <w:i w:val="0"/>
          <w:iCs w:val="0"/>
        </w:rPr>
      </w:pPr>
    </w:p>
    <w:p w14:paraId="05857264" w14:textId="77777777" w:rsidR="00682EE2" w:rsidRPr="00682EE2" w:rsidRDefault="00682EE2" w:rsidP="00682EE2">
      <w:pPr>
        <w:spacing w:line="360" w:lineRule="auto"/>
        <w:jc w:val="both"/>
        <w:rPr>
          <w:i w:val="0"/>
          <w:iCs w:val="0"/>
        </w:rPr>
      </w:pPr>
    </w:p>
    <w:p w14:paraId="76AC61F5" w14:textId="012CDAAC" w:rsidR="00682EE2" w:rsidRPr="00682EE2" w:rsidRDefault="00682EE2" w:rsidP="00381719">
      <w:pPr>
        <w:pStyle w:val="Heading2"/>
        <w:rPr>
          <w:i/>
          <w:iCs w:val="0"/>
        </w:rPr>
      </w:pPr>
      <w:bookmarkStart w:id="122" w:name="_Toc181561923"/>
      <w:r w:rsidRPr="00682EE2">
        <w:rPr>
          <w:iCs w:val="0"/>
        </w:rPr>
        <w:lastRenderedPageBreak/>
        <w:t>APPENDIX X: NACOSTI PERMIT</w:t>
      </w:r>
      <w:bookmarkEnd w:id="122"/>
    </w:p>
    <w:p w14:paraId="53C11778" w14:textId="2A26ED39" w:rsidR="0074689C" w:rsidRPr="00682EE2" w:rsidRDefault="007B481F" w:rsidP="00682EE2">
      <w:pPr>
        <w:spacing w:line="360" w:lineRule="auto"/>
        <w:jc w:val="both"/>
        <w:rPr>
          <w:i w:val="0"/>
          <w:iCs w:val="0"/>
        </w:rPr>
      </w:pPr>
      <w:r>
        <w:rPr>
          <w:i w:val="0"/>
          <w:iCs w:val="0"/>
          <w:noProof/>
        </w:rPr>
        <w:drawing>
          <wp:inline distT="0" distB="0" distL="0" distR="0" wp14:anchorId="0304610C" wp14:editId="25CD79D1">
            <wp:extent cx="5800725" cy="8220075"/>
            <wp:effectExtent l="0" t="0" r="9525" b="9525"/>
            <wp:docPr id="1296856988"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22">
                      <a:extLst>
                        <a:ext uri="{28A0092B-C50C-407E-A947-70E740481C1C}">
                          <a14:useLocalDpi xmlns:a14="http://schemas.microsoft.com/office/drawing/2010/main" val="0"/>
                        </a:ext>
                      </a:extLst>
                    </a:blip>
                    <a:srcRect l="3379" t="5359" r="3073" b="6699"/>
                    <a:stretch/>
                  </pic:blipFill>
                  <pic:spPr bwMode="auto">
                    <a:xfrm>
                      <a:off x="0" y="0"/>
                      <a:ext cx="5800725" cy="8220075"/>
                    </a:xfrm>
                    <a:prstGeom prst="rect">
                      <a:avLst/>
                    </a:prstGeom>
                    <a:noFill/>
                    <a:ln>
                      <a:noFill/>
                    </a:ln>
                    <a:extLst>
                      <a:ext uri="{53640926-AAD7-44D8-BBD7-CCE9431645EC}">
                        <a14:shadowObscured xmlns:a14="http://schemas.microsoft.com/office/drawing/2010/main"/>
                      </a:ext>
                    </a:extLst>
                  </pic:spPr>
                </pic:pic>
              </a:graphicData>
            </a:graphic>
          </wp:inline>
        </w:drawing>
      </w:r>
    </w:p>
    <w:sectPr w:rsidR="0074689C" w:rsidRPr="00682EE2" w:rsidSect="00D678E2">
      <w:pgSz w:w="11906" w:h="16838"/>
      <w:pgMar w:top="1440" w:right="1440" w:bottom="1440" w:left="2160" w:header="706" w:footer="706"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7F2A43D" w14:textId="77777777" w:rsidR="001312CD" w:rsidRDefault="001312CD" w:rsidP="00C025E6">
      <w:pPr>
        <w:spacing w:after="0" w:line="240" w:lineRule="auto"/>
      </w:pPr>
      <w:r>
        <w:separator/>
      </w:r>
    </w:p>
  </w:endnote>
  <w:endnote w:type="continuationSeparator" w:id="0">
    <w:p w14:paraId="668ACB2C" w14:textId="77777777" w:rsidR="001312CD" w:rsidRDefault="001312CD" w:rsidP="00C025E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Arial"/>
    <w:charset w:val="00"/>
    <w:family w:val="swiss"/>
    <w:pitch w:val="variable"/>
    <w:sig w:usb0="00000001" w:usb1="00000003" w:usb2="00000000" w:usb3="00000000" w:csb0="0000019F" w:csb1="00000000"/>
  </w:font>
  <w:font w:name="Aptos Display">
    <w:altName w:val="Arial"/>
    <w:charset w:val="00"/>
    <w:family w:val="swiss"/>
    <w:pitch w:val="variable"/>
    <w:sig w:usb0="00000001" w:usb1="00000003" w:usb2="00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DengXian">
    <w:altName w:val="等线"/>
    <w:panose1 w:val="02010600030101010101"/>
    <w:charset w:val="86"/>
    <w:family w:val="auto"/>
    <w:pitch w:val="variable"/>
    <w:sig w:usb0="A00002BF" w:usb1="38CF7CFA" w:usb2="00000016" w:usb3="00000000" w:csb0="0004000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99439603"/>
      <w:docPartObj>
        <w:docPartGallery w:val="Page Numbers (Bottom of Page)"/>
        <w:docPartUnique/>
      </w:docPartObj>
    </w:sdtPr>
    <w:sdtEndPr>
      <w:rPr>
        <w:noProof/>
      </w:rPr>
    </w:sdtEndPr>
    <w:sdtContent>
      <w:p w14:paraId="356FBE49" w14:textId="763C1EC5" w:rsidR="006409F1" w:rsidRDefault="006409F1">
        <w:pPr>
          <w:pStyle w:val="Footer"/>
          <w:jc w:val="center"/>
        </w:pPr>
        <w:r w:rsidRPr="00C025E6">
          <w:rPr>
            <w:i w:val="0"/>
            <w:iCs w:val="0"/>
          </w:rPr>
          <w:fldChar w:fldCharType="begin"/>
        </w:r>
        <w:r w:rsidRPr="00C025E6">
          <w:rPr>
            <w:i w:val="0"/>
            <w:iCs w:val="0"/>
          </w:rPr>
          <w:instrText xml:space="preserve"> PAGE   \* MERGEFORMAT </w:instrText>
        </w:r>
        <w:r w:rsidRPr="00C025E6">
          <w:rPr>
            <w:i w:val="0"/>
            <w:iCs w:val="0"/>
          </w:rPr>
          <w:fldChar w:fldCharType="separate"/>
        </w:r>
        <w:r w:rsidR="0097761C">
          <w:rPr>
            <w:i w:val="0"/>
            <w:iCs w:val="0"/>
            <w:noProof/>
          </w:rPr>
          <w:t>ii</w:t>
        </w:r>
        <w:r w:rsidRPr="00C025E6">
          <w:rPr>
            <w:i w:val="0"/>
            <w:iCs w:val="0"/>
            <w:noProof/>
          </w:rPr>
          <w:fldChar w:fldCharType="end"/>
        </w:r>
      </w:p>
    </w:sdtContent>
  </w:sdt>
  <w:p w14:paraId="24B31553" w14:textId="77777777" w:rsidR="006409F1" w:rsidRDefault="006409F1">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64493501"/>
      <w:docPartObj>
        <w:docPartGallery w:val="Page Numbers (Bottom of Page)"/>
        <w:docPartUnique/>
      </w:docPartObj>
    </w:sdtPr>
    <w:sdtEndPr>
      <w:rPr>
        <w:noProof/>
      </w:rPr>
    </w:sdtEndPr>
    <w:sdtContent>
      <w:p w14:paraId="7B4C9F3B" w14:textId="77777777" w:rsidR="006409F1" w:rsidRDefault="006409F1">
        <w:pPr>
          <w:pStyle w:val="Footer"/>
          <w:jc w:val="center"/>
        </w:pPr>
        <w:r w:rsidRPr="00C025E6">
          <w:rPr>
            <w:i w:val="0"/>
            <w:iCs w:val="0"/>
          </w:rPr>
          <w:fldChar w:fldCharType="begin"/>
        </w:r>
        <w:r w:rsidRPr="00C025E6">
          <w:rPr>
            <w:i w:val="0"/>
            <w:iCs w:val="0"/>
          </w:rPr>
          <w:instrText xml:space="preserve"> PAGE   \* MERGEFORMAT </w:instrText>
        </w:r>
        <w:r w:rsidRPr="00C025E6">
          <w:rPr>
            <w:i w:val="0"/>
            <w:iCs w:val="0"/>
          </w:rPr>
          <w:fldChar w:fldCharType="separate"/>
        </w:r>
        <w:r w:rsidR="00FB1C26">
          <w:rPr>
            <w:i w:val="0"/>
            <w:iCs w:val="0"/>
            <w:noProof/>
          </w:rPr>
          <w:t>96</w:t>
        </w:r>
        <w:r w:rsidRPr="00C025E6">
          <w:rPr>
            <w:i w:val="0"/>
            <w:iCs w:val="0"/>
            <w:noProof/>
          </w:rPr>
          <w:fldChar w:fldCharType="end"/>
        </w:r>
      </w:p>
    </w:sdtContent>
  </w:sdt>
  <w:p w14:paraId="4585A427" w14:textId="77777777" w:rsidR="006409F1" w:rsidRDefault="006409F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2B6056E" w14:textId="77777777" w:rsidR="001312CD" w:rsidRDefault="001312CD" w:rsidP="00C025E6">
      <w:pPr>
        <w:spacing w:after="0" w:line="240" w:lineRule="auto"/>
      </w:pPr>
      <w:r>
        <w:separator/>
      </w:r>
    </w:p>
  </w:footnote>
  <w:footnote w:type="continuationSeparator" w:id="0">
    <w:p w14:paraId="064FA5BF" w14:textId="77777777" w:rsidR="001312CD" w:rsidRDefault="001312CD" w:rsidP="00C025E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02245F22"/>
    <w:multiLevelType w:val="multilevel"/>
    <w:tmpl w:val="02245F22"/>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
    <w:nsid w:val="042C39D7"/>
    <w:multiLevelType w:val="hybridMultilevel"/>
    <w:tmpl w:val="6494F360"/>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
    <w:nsid w:val="09D138A7"/>
    <w:multiLevelType w:val="multilevel"/>
    <w:tmpl w:val="09D138A7"/>
    <w:lvl w:ilvl="0">
      <w:start w:val="1"/>
      <w:numFmt w:val="decimal"/>
      <w:lvlText w:val="%1"/>
      <w:lvlJc w:val="left"/>
      <w:pPr>
        <w:ind w:left="1080" w:hanging="360"/>
      </w:pPr>
      <w:rPr>
        <w:rFonts w:ascii="Times New Roman" w:eastAsia="Calibri" w:hAnsi="Times New Roman" w:cs="Times New Roman"/>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4">
    <w:nsid w:val="0BCA6E8B"/>
    <w:multiLevelType w:val="hybridMultilevel"/>
    <w:tmpl w:val="15D04840"/>
    <w:lvl w:ilvl="0" w:tplc="2000001B">
      <w:start w:val="1"/>
      <w:numFmt w:val="lowerRoman"/>
      <w:lvlText w:val="%1."/>
      <w:lvlJc w:val="right"/>
      <w:pPr>
        <w:ind w:left="720" w:hanging="360"/>
      </w:p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
    <w:nsid w:val="0BE74DF9"/>
    <w:multiLevelType w:val="hybridMultilevel"/>
    <w:tmpl w:val="FB3CF89A"/>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6684241"/>
    <w:multiLevelType w:val="hybridMultilevel"/>
    <w:tmpl w:val="E306F904"/>
    <w:lvl w:ilvl="0" w:tplc="2000001B">
      <w:start w:val="1"/>
      <w:numFmt w:val="lowerRoman"/>
      <w:lvlText w:val="%1."/>
      <w:lvlJc w:val="right"/>
      <w:pPr>
        <w:ind w:left="720" w:hanging="360"/>
      </w:p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
    <w:nsid w:val="1BBC3FAA"/>
    <w:multiLevelType w:val="hybridMultilevel"/>
    <w:tmpl w:val="21260CE2"/>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8">
    <w:nsid w:val="1DD64290"/>
    <w:multiLevelType w:val="hybridMultilevel"/>
    <w:tmpl w:val="924CF2A6"/>
    <w:lvl w:ilvl="0" w:tplc="2000001B">
      <w:start w:val="1"/>
      <w:numFmt w:val="lowerRoman"/>
      <w:lvlText w:val="%1."/>
      <w:lvlJc w:val="right"/>
      <w:pPr>
        <w:ind w:left="720" w:hanging="360"/>
      </w:p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9">
    <w:nsid w:val="219C1D7E"/>
    <w:multiLevelType w:val="multilevel"/>
    <w:tmpl w:val="219C1D7E"/>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0">
    <w:nsid w:val="25056393"/>
    <w:multiLevelType w:val="hybridMultilevel"/>
    <w:tmpl w:val="6F1C039C"/>
    <w:lvl w:ilvl="0" w:tplc="2000001B">
      <w:start w:val="1"/>
      <w:numFmt w:val="lowerRoman"/>
      <w:lvlText w:val="%1."/>
      <w:lvlJc w:val="righ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1">
    <w:nsid w:val="2922340D"/>
    <w:multiLevelType w:val="hybridMultilevel"/>
    <w:tmpl w:val="1746168A"/>
    <w:lvl w:ilvl="0" w:tplc="2000000F">
      <w:start w:val="1"/>
      <w:numFmt w:val="decimal"/>
      <w:lvlText w:val="%1."/>
      <w:lvlJc w:val="left"/>
      <w:pPr>
        <w:ind w:left="720" w:hanging="360"/>
      </w:p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2">
    <w:nsid w:val="2CAF680D"/>
    <w:multiLevelType w:val="hybridMultilevel"/>
    <w:tmpl w:val="42B452A8"/>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3">
    <w:nsid w:val="38654A37"/>
    <w:multiLevelType w:val="hybridMultilevel"/>
    <w:tmpl w:val="B83C8EA0"/>
    <w:lvl w:ilvl="0" w:tplc="2000001B">
      <w:start w:val="1"/>
      <w:numFmt w:val="lowerRoman"/>
      <w:lvlText w:val="%1."/>
      <w:lvlJc w:val="right"/>
      <w:pPr>
        <w:ind w:left="720" w:hanging="360"/>
      </w:p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4">
    <w:nsid w:val="38D5103F"/>
    <w:multiLevelType w:val="hybridMultilevel"/>
    <w:tmpl w:val="CB52B656"/>
    <w:lvl w:ilvl="0" w:tplc="2000000F">
      <w:start w:val="1"/>
      <w:numFmt w:val="decimal"/>
      <w:lvlText w:val="%1."/>
      <w:lvlJc w:val="left"/>
      <w:pPr>
        <w:ind w:left="720" w:hanging="360"/>
      </w:p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5">
    <w:nsid w:val="3A1E471D"/>
    <w:multiLevelType w:val="hybridMultilevel"/>
    <w:tmpl w:val="ADF4D6AE"/>
    <w:lvl w:ilvl="0" w:tplc="FFFFFFFF">
      <w:start w:val="1"/>
      <w:numFmt w:val="lowerRoman"/>
      <w:lvlText w:val="%1."/>
      <w:lvlJc w:val="right"/>
      <w:pPr>
        <w:ind w:left="720" w:hanging="360"/>
      </w:pPr>
    </w:lvl>
    <w:lvl w:ilvl="1" w:tplc="2000001B">
      <w:start w:val="1"/>
      <w:numFmt w:val="lowerRoman"/>
      <w:lvlText w:val="%2."/>
      <w:lvlJc w:val="righ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nsid w:val="42737615"/>
    <w:multiLevelType w:val="hybridMultilevel"/>
    <w:tmpl w:val="C518B7A0"/>
    <w:lvl w:ilvl="0" w:tplc="FFFFFFFF">
      <w:start w:val="1"/>
      <w:numFmt w:val="lowerRoman"/>
      <w:lvlText w:val="%1."/>
      <w:lvlJc w:val="right"/>
      <w:pPr>
        <w:ind w:left="720" w:hanging="360"/>
      </w:pPr>
    </w:lvl>
    <w:lvl w:ilvl="1" w:tplc="2000001B">
      <w:start w:val="1"/>
      <w:numFmt w:val="lowerRoman"/>
      <w:lvlText w:val="%2."/>
      <w:lvlJc w:val="righ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nsid w:val="453C63A7"/>
    <w:multiLevelType w:val="multilevel"/>
    <w:tmpl w:val="453C63A7"/>
    <w:lvl w:ilvl="0">
      <w:start w:val="2"/>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8">
    <w:nsid w:val="4B985D6A"/>
    <w:multiLevelType w:val="multilevel"/>
    <w:tmpl w:val="4B985D6A"/>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9">
    <w:nsid w:val="50773590"/>
    <w:multiLevelType w:val="hybridMultilevel"/>
    <w:tmpl w:val="4810E28E"/>
    <w:lvl w:ilvl="0" w:tplc="FFFFFFFF">
      <w:start w:val="1"/>
      <w:numFmt w:val="lowerRoman"/>
      <w:lvlText w:val="%1."/>
      <w:lvlJc w:val="right"/>
      <w:pPr>
        <w:ind w:left="720" w:hanging="360"/>
      </w:pPr>
    </w:lvl>
    <w:lvl w:ilvl="1" w:tplc="2000001B">
      <w:start w:val="1"/>
      <w:numFmt w:val="lowerRoman"/>
      <w:lvlText w:val="%2."/>
      <w:lvlJc w:val="righ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nsid w:val="51AE3993"/>
    <w:multiLevelType w:val="hybridMultilevel"/>
    <w:tmpl w:val="730C01D4"/>
    <w:lvl w:ilvl="0" w:tplc="2000000F">
      <w:start w:val="1"/>
      <w:numFmt w:val="decimal"/>
      <w:lvlText w:val="%1."/>
      <w:lvlJc w:val="left"/>
      <w:pPr>
        <w:ind w:left="720" w:hanging="360"/>
      </w:pPr>
    </w:lvl>
    <w:lvl w:ilvl="1" w:tplc="2000000F">
      <w:start w:val="1"/>
      <w:numFmt w:val="decimal"/>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1">
    <w:nsid w:val="529C6C3C"/>
    <w:multiLevelType w:val="multilevel"/>
    <w:tmpl w:val="529C6C3C"/>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2">
    <w:nsid w:val="58684C6E"/>
    <w:multiLevelType w:val="multilevel"/>
    <w:tmpl w:val="58684C6E"/>
    <w:lvl w:ilvl="0">
      <w:start w:val="1"/>
      <w:numFmt w:val="decimal"/>
      <w:lvlText w:val="%1"/>
      <w:lvlJc w:val="left"/>
      <w:pPr>
        <w:ind w:left="1080" w:hanging="360"/>
      </w:pPr>
      <w:rPr>
        <w:rFonts w:ascii="Times New Roman" w:eastAsia="Calibri" w:hAnsi="Times New Roman" w:cs="Times New Roman"/>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hint="default"/>
      </w:rPr>
    </w:lvl>
  </w:abstractNum>
  <w:abstractNum w:abstractNumId="23">
    <w:nsid w:val="609F7641"/>
    <w:multiLevelType w:val="hybridMultilevel"/>
    <w:tmpl w:val="F4A4E60E"/>
    <w:lvl w:ilvl="0" w:tplc="2000001B">
      <w:start w:val="1"/>
      <w:numFmt w:val="lowerRoman"/>
      <w:lvlText w:val="%1."/>
      <w:lvlJc w:val="righ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4">
    <w:nsid w:val="61DC03EC"/>
    <w:multiLevelType w:val="multilevel"/>
    <w:tmpl w:val="61DC03EC"/>
    <w:lvl w:ilvl="0">
      <w:start w:val="1"/>
      <w:numFmt w:val="decimal"/>
      <w:lvlText w:val="%1"/>
      <w:lvlJc w:val="left"/>
      <w:pPr>
        <w:ind w:left="1080" w:hanging="360"/>
      </w:pPr>
      <w:rPr>
        <w:rFonts w:ascii="Times New Roman" w:eastAsia="Calibri" w:hAnsi="Times New Roman" w:cs="Times New Roman"/>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hint="default"/>
      </w:rPr>
    </w:lvl>
  </w:abstractNum>
  <w:abstractNum w:abstractNumId="25">
    <w:nsid w:val="6AAE721C"/>
    <w:multiLevelType w:val="hybridMultilevel"/>
    <w:tmpl w:val="D6EC979C"/>
    <w:lvl w:ilvl="0" w:tplc="2000001B">
      <w:start w:val="1"/>
      <w:numFmt w:val="lowerRoman"/>
      <w:lvlText w:val="%1."/>
      <w:lvlJc w:val="right"/>
      <w:pPr>
        <w:ind w:left="1440" w:hanging="360"/>
      </w:p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26">
    <w:nsid w:val="71B15C3C"/>
    <w:multiLevelType w:val="hybridMultilevel"/>
    <w:tmpl w:val="87B2265C"/>
    <w:lvl w:ilvl="0" w:tplc="2000000F">
      <w:start w:val="1"/>
      <w:numFmt w:val="decimal"/>
      <w:lvlText w:val="%1."/>
      <w:lvlJc w:val="left"/>
      <w:pPr>
        <w:ind w:left="1440" w:hanging="360"/>
      </w:p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27">
    <w:nsid w:val="767B105D"/>
    <w:multiLevelType w:val="hybridMultilevel"/>
    <w:tmpl w:val="CD90C988"/>
    <w:lvl w:ilvl="0" w:tplc="2000001B">
      <w:start w:val="1"/>
      <w:numFmt w:val="lowerRoman"/>
      <w:lvlText w:val="%1."/>
      <w:lvlJc w:val="right"/>
      <w:pPr>
        <w:ind w:left="720" w:hanging="360"/>
      </w:p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abstractNumId w:val="4"/>
  </w:num>
  <w:num w:numId="2">
    <w:abstractNumId w:val="19"/>
  </w:num>
  <w:num w:numId="3">
    <w:abstractNumId w:val="13"/>
  </w:num>
  <w:num w:numId="4">
    <w:abstractNumId w:val="16"/>
  </w:num>
  <w:num w:numId="5">
    <w:abstractNumId w:val="8"/>
  </w:num>
  <w:num w:numId="6">
    <w:abstractNumId w:val="15"/>
  </w:num>
  <w:num w:numId="7">
    <w:abstractNumId w:val="7"/>
  </w:num>
  <w:num w:numId="8">
    <w:abstractNumId w:val="27"/>
  </w:num>
  <w:num w:numId="9">
    <w:abstractNumId w:val="25"/>
  </w:num>
  <w:num w:numId="10">
    <w:abstractNumId w:val="23"/>
  </w:num>
  <w:num w:numId="11">
    <w:abstractNumId w:val="0"/>
  </w:num>
  <w:num w:numId="12">
    <w:abstractNumId w:val="1"/>
  </w:num>
  <w:num w:numId="13">
    <w:abstractNumId w:val="17"/>
  </w:num>
  <w:num w:numId="14">
    <w:abstractNumId w:val="9"/>
  </w:num>
  <w:num w:numId="15">
    <w:abstractNumId w:val="24"/>
  </w:num>
  <w:num w:numId="16">
    <w:abstractNumId w:val="22"/>
  </w:num>
  <w:num w:numId="17">
    <w:abstractNumId w:val="3"/>
  </w:num>
  <w:num w:numId="18">
    <w:abstractNumId w:val="21"/>
  </w:num>
  <w:num w:numId="19">
    <w:abstractNumId w:val="18"/>
  </w:num>
  <w:num w:numId="20">
    <w:abstractNumId w:val="10"/>
  </w:num>
  <w:num w:numId="21">
    <w:abstractNumId w:val="6"/>
  </w:num>
  <w:num w:numId="22">
    <w:abstractNumId w:val="11"/>
  </w:num>
  <w:num w:numId="23">
    <w:abstractNumId w:val="2"/>
  </w:num>
  <w:num w:numId="24">
    <w:abstractNumId w:val="14"/>
  </w:num>
  <w:num w:numId="25">
    <w:abstractNumId w:val="26"/>
  </w:num>
  <w:num w:numId="26">
    <w:abstractNumId w:val="20"/>
  </w:num>
  <w:num w:numId="27">
    <w:abstractNumId w:val="5"/>
  </w:num>
  <w:num w:numId="28">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2EE2"/>
    <w:rsid w:val="00062DBB"/>
    <w:rsid w:val="00073AC1"/>
    <w:rsid w:val="000770B3"/>
    <w:rsid w:val="00090DE4"/>
    <w:rsid w:val="0009428A"/>
    <w:rsid w:val="000E1DB9"/>
    <w:rsid w:val="00105351"/>
    <w:rsid w:val="00111DE0"/>
    <w:rsid w:val="00120A72"/>
    <w:rsid w:val="00123B7C"/>
    <w:rsid w:val="001312CD"/>
    <w:rsid w:val="00141462"/>
    <w:rsid w:val="001C3FBA"/>
    <w:rsid w:val="001C797B"/>
    <w:rsid w:val="001F423F"/>
    <w:rsid w:val="00250B7A"/>
    <w:rsid w:val="002612AB"/>
    <w:rsid w:val="002715AC"/>
    <w:rsid w:val="00276439"/>
    <w:rsid w:val="002817A1"/>
    <w:rsid w:val="00282809"/>
    <w:rsid w:val="002904F1"/>
    <w:rsid w:val="002A5D33"/>
    <w:rsid w:val="002B078B"/>
    <w:rsid w:val="002B745B"/>
    <w:rsid w:val="002D4C58"/>
    <w:rsid w:val="00303C07"/>
    <w:rsid w:val="003769C9"/>
    <w:rsid w:val="00377247"/>
    <w:rsid w:val="00381719"/>
    <w:rsid w:val="003D2B1D"/>
    <w:rsid w:val="003E3B29"/>
    <w:rsid w:val="003E4AB4"/>
    <w:rsid w:val="0041029D"/>
    <w:rsid w:val="00423FAF"/>
    <w:rsid w:val="00441B45"/>
    <w:rsid w:val="004711A7"/>
    <w:rsid w:val="00473744"/>
    <w:rsid w:val="00494789"/>
    <w:rsid w:val="00494824"/>
    <w:rsid w:val="004A2723"/>
    <w:rsid w:val="004B0C5C"/>
    <w:rsid w:val="004E1B6A"/>
    <w:rsid w:val="004E23FB"/>
    <w:rsid w:val="00542B72"/>
    <w:rsid w:val="00582879"/>
    <w:rsid w:val="00595C28"/>
    <w:rsid w:val="005A5855"/>
    <w:rsid w:val="005A78C8"/>
    <w:rsid w:val="0060368E"/>
    <w:rsid w:val="006409F1"/>
    <w:rsid w:val="006619DB"/>
    <w:rsid w:val="00682EE2"/>
    <w:rsid w:val="006902FB"/>
    <w:rsid w:val="006A2510"/>
    <w:rsid w:val="006A70B1"/>
    <w:rsid w:val="006C5465"/>
    <w:rsid w:val="006C6E47"/>
    <w:rsid w:val="006F3E7A"/>
    <w:rsid w:val="006F4B48"/>
    <w:rsid w:val="0071336E"/>
    <w:rsid w:val="00722688"/>
    <w:rsid w:val="0074689C"/>
    <w:rsid w:val="00746ADD"/>
    <w:rsid w:val="00755908"/>
    <w:rsid w:val="00767582"/>
    <w:rsid w:val="00794570"/>
    <w:rsid w:val="007A6670"/>
    <w:rsid w:val="007B481F"/>
    <w:rsid w:val="007F30E5"/>
    <w:rsid w:val="007F4C40"/>
    <w:rsid w:val="007F7EAE"/>
    <w:rsid w:val="00850F31"/>
    <w:rsid w:val="00891498"/>
    <w:rsid w:val="008A44AF"/>
    <w:rsid w:val="008A64CA"/>
    <w:rsid w:val="008C1C24"/>
    <w:rsid w:val="008C7075"/>
    <w:rsid w:val="008E3692"/>
    <w:rsid w:val="00953B61"/>
    <w:rsid w:val="00960DD2"/>
    <w:rsid w:val="0097761C"/>
    <w:rsid w:val="009F2B70"/>
    <w:rsid w:val="00A0790C"/>
    <w:rsid w:val="00A12325"/>
    <w:rsid w:val="00A4069F"/>
    <w:rsid w:val="00A46469"/>
    <w:rsid w:val="00A707FC"/>
    <w:rsid w:val="00A71927"/>
    <w:rsid w:val="00AB2DC0"/>
    <w:rsid w:val="00AC2308"/>
    <w:rsid w:val="00AC589A"/>
    <w:rsid w:val="00AE2D25"/>
    <w:rsid w:val="00B17632"/>
    <w:rsid w:val="00B547CC"/>
    <w:rsid w:val="00B607E9"/>
    <w:rsid w:val="00B6092D"/>
    <w:rsid w:val="00B723CF"/>
    <w:rsid w:val="00B86D25"/>
    <w:rsid w:val="00BD7B5A"/>
    <w:rsid w:val="00C025E6"/>
    <w:rsid w:val="00C058D2"/>
    <w:rsid w:val="00C06CEB"/>
    <w:rsid w:val="00C12155"/>
    <w:rsid w:val="00C41CBE"/>
    <w:rsid w:val="00C430EA"/>
    <w:rsid w:val="00C64B1A"/>
    <w:rsid w:val="00C654EC"/>
    <w:rsid w:val="00C65BB3"/>
    <w:rsid w:val="00C6725D"/>
    <w:rsid w:val="00C76C2E"/>
    <w:rsid w:val="00C7758C"/>
    <w:rsid w:val="00C81744"/>
    <w:rsid w:val="00CC2C82"/>
    <w:rsid w:val="00CE34F1"/>
    <w:rsid w:val="00CF29AC"/>
    <w:rsid w:val="00D3405D"/>
    <w:rsid w:val="00D6757C"/>
    <w:rsid w:val="00D678E2"/>
    <w:rsid w:val="00D76191"/>
    <w:rsid w:val="00D8078B"/>
    <w:rsid w:val="00D969D3"/>
    <w:rsid w:val="00DA6751"/>
    <w:rsid w:val="00DD7324"/>
    <w:rsid w:val="00DF493F"/>
    <w:rsid w:val="00DF7149"/>
    <w:rsid w:val="00E118D1"/>
    <w:rsid w:val="00E269E5"/>
    <w:rsid w:val="00E52FCF"/>
    <w:rsid w:val="00E6035D"/>
    <w:rsid w:val="00E67E1F"/>
    <w:rsid w:val="00EF1D41"/>
    <w:rsid w:val="00F00EE4"/>
    <w:rsid w:val="00F07C73"/>
    <w:rsid w:val="00F23D7B"/>
    <w:rsid w:val="00F54706"/>
    <w:rsid w:val="00F7387F"/>
    <w:rsid w:val="00F75148"/>
    <w:rsid w:val="00F80DF1"/>
    <w:rsid w:val="00F9194D"/>
    <w:rsid w:val="00F926E2"/>
    <w:rsid w:val="00FB1C26"/>
    <w:rsid w:val="00FB29F4"/>
    <w:rsid w:val="00FB7BE5"/>
    <w:rsid w:val="00FE6EE7"/>
    <w:rsid w:val="00FF2A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24546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i/>
        <w:iCs/>
        <w:color w:val="000000"/>
        <w:kern w:val="2"/>
        <w:sz w:val="24"/>
        <w:szCs w:val="18"/>
        <w:lang w:val="en-US" w:eastAsia="en-US" w:bidi="ar-SA"/>
        <w14:ligatures w14:val="standardContextual"/>
      </w:rPr>
    </w:rPrDefault>
    <w:pPrDefault>
      <w:pPr>
        <w:spacing w:after="160" w:line="27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682EE2"/>
    <w:pPr>
      <w:keepNext/>
      <w:keepLines/>
      <w:spacing w:before="360" w:after="80"/>
      <w:outlineLvl w:val="0"/>
    </w:pPr>
    <w:rPr>
      <w:rFonts w:eastAsiaTheme="majorEastAsia" w:cstheme="majorBidi"/>
      <w:b/>
      <w:i w:val="0"/>
      <w:color w:val="auto"/>
      <w:sz w:val="28"/>
      <w:szCs w:val="40"/>
    </w:rPr>
  </w:style>
  <w:style w:type="paragraph" w:styleId="Heading2">
    <w:name w:val="heading 2"/>
    <w:basedOn w:val="Normal"/>
    <w:next w:val="Normal"/>
    <w:link w:val="Heading2Char"/>
    <w:uiPriority w:val="9"/>
    <w:unhideWhenUsed/>
    <w:qFormat/>
    <w:rsid w:val="005A78C8"/>
    <w:pPr>
      <w:keepNext/>
      <w:keepLines/>
      <w:spacing w:before="160" w:after="80" w:line="360" w:lineRule="auto"/>
      <w:outlineLvl w:val="1"/>
    </w:pPr>
    <w:rPr>
      <w:rFonts w:eastAsiaTheme="majorEastAsia" w:cstheme="majorBidi"/>
      <w:b/>
      <w:i w:val="0"/>
      <w:color w:val="auto"/>
      <w:szCs w:val="32"/>
    </w:rPr>
  </w:style>
  <w:style w:type="paragraph" w:styleId="Heading3">
    <w:name w:val="heading 3"/>
    <w:basedOn w:val="Normal"/>
    <w:next w:val="Normal"/>
    <w:link w:val="Heading3Char"/>
    <w:uiPriority w:val="9"/>
    <w:unhideWhenUsed/>
    <w:qFormat/>
    <w:rsid w:val="005A78C8"/>
    <w:pPr>
      <w:keepNext/>
      <w:keepLines/>
      <w:spacing w:before="160" w:after="80" w:line="360" w:lineRule="auto"/>
      <w:outlineLvl w:val="2"/>
    </w:pPr>
    <w:rPr>
      <w:rFonts w:eastAsiaTheme="majorEastAsia" w:cstheme="majorBidi"/>
      <w:b/>
      <w:i w:val="0"/>
      <w:color w:val="auto"/>
      <w:szCs w:val="28"/>
    </w:rPr>
  </w:style>
  <w:style w:type="paragraph" w:styleId="Heading4">
    <w:name w:val="heading 4"/>
    <w:basedOn w:val="Normal"/>
    <w:next w:val="Normal"/>
    <w:link w:val="Heading4Char"/>
    <w:uiPriority w:val="9"/>
    <w:semiHidden/>
    <w:unhideWhenUsed/>
    <w:qFormat/>
    <w:rsid w:val="00682EE2"/>
    <w:pPr>
      <w:keepNext/>
      <w:keepLines/>
      <w:spacing w:before="80" w:after="40"/>
      <w:outlineLvl w:val="3"/>
    </w:pPr>
    <w:rPr>
      <w:rFonts w:asciiTheme="minorHAnsi" w:eastAsiaTheme="majorEastAsia" w:hAnsiTheme="minorHAnsi" w:cstheme="majorBidi"/>
      <w:i w:val="0"/>
      <w:iCs w:val="0"/>
      <w:color w:val="0F4761" w:themeColor="accent1" w:themeShade="BF"/>
    </w:rPr>
  </w:style>
  <w:style w:type="paragraph" w:styleId="Heading5">
    <w:name w:val="heading 5"/>
    <w:basedOn w:val="Normal"/>
    <w:next w:val="Normal"/>
    <w:link w:val="Heading5Char"/>
    <w:uiPriority w:val="9"/>
    <w:semiHidden/>
    <w:unhideWhenUsed/>
    <w:qFormat/>
    <w:rsid w:val="00682EE2"/>
    <w:pPr>
      <w:keepNext/>
      <w:keepLines/>
      <w:spacing w:before="80" w:after="40"/>
      <w:outlineLvl w:val="4"/>
    </w:pPr>
    <w:rPr>
      <w:rFonts w:asciiTheme="minorHAnsi" w:eastAsiaTheme="majorEastAsia" w:hAnsiTheme="minorHAnsi" w:cstheme="majorBidi"/>
      <w:color w:val="0F4761" w:themeColor="accent1" w:themeShade="BF"/>
    </w:rPr>
  </w:style>
  <w:style w:type="paragraph" w:styleId="Heading6">
    <w:name w:val="heading 6"/>
    <w:basedOn w:val="Normal"/>
    <w:next w:val="Normal"/>
    <w:link w:val="Heading6Char"/>
    <w:uiPriority w:val="9"/>
    <w:semiHidden/>
    <w:unhideWhenUsed/>
    <w:qFormat/>
    <w:rsid w:val="00682EE2"/>
    <w:pPr>
      <w:keepNext/>
      <w:keepLines/>
      <w:spacing w:before="40" w:after="0"/>
      <w:outlineLvl w:val="5"/>
    </w:pPr>
    <w:rPr>
      <w:rFonts w:asciiTheme="minorHAnsi" w:eastAsiaTheme="majorEastAsia" w:hAnsiTheme="minorHAnsi" w:cstheme="majorBidi"/>
      <w:i w:val="0"/>
      <w:iCs w:val="0"/>
      <w:color w:val="595959" w:themeColor="text1" w:themeTint="A6"/>
    </w:rPr>
  </w:style>
  <w:style w:type="paragraph" w:styleId="Heading7">
    <w:name w:val="heading 7"/>
    <w:basedOn w:val="Normal"/>
    <w:next w:val="Normal"/>
    <w:link w:val="Heading7Char"/>
    <w:uiPriority w:val="9"/>
    <w:semiHidden/>
    <w:unhideWhenUsed/>
    <w:qFormat/>
    <w:rsid w:val="00682EE2"/>
    <w:pPr>
      <w:keepNext/>
      <w:keepLines/>
      <w:spacing w:before="40" w:after="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682EE2"/>
    <w:pPr>
      <w:keepNext/>
      <w:keepLines/>
      <w:spacing w:after="0"/>
      <w:outlineLvl w:val="7"/>
    </w:pPr>
    <w:rPr>
      <w:rFonts w:asciiTheme="minorHAnsi" w:eastAsiaTheme="majorEastAsia" w:hAnsiTheme="minorHAnsi" w:cstheme="majorBidi"/>
      <w:i w:val="0"/>
      <w:iCs w:val="0"/>
      <w:color w:val="272727" w:themeColor="text1" w:themeTint="D8"/>
    </w:rPr>
  </w:style>
  <w:style w:type="paragraph" w:styleId="Heading9">
    <w:name w:val="heading 9"/>
    <w:basedOn w:val="Normal"/>
    <w:next w:val="Normal"/>
    <w:link w:val="Heading9Char"/>
    <w:uiPriority w:val="9"/>
    <w:semiHidden/>
    <w:unhideWhenUsed/>
    <w:qFormat/>
    <w:rsid w:val="00682EE2"/>
    <w:pPr>
      <w:keepNext/>
      <w:keepLines/>
      <w:spacing w:after="0"/>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82EE2"/>
    <w:rPr>
      <w:rFonts w:eastAsiaTheme="majorEastAsia" w:cstheme="majorBidi"/>
      <w:b/>
      <w:i w:val="0"/>
      <w:color w:val="auto"/>
      <w:sz w:val="28"/>
      <w:szCs w:val="40"/>
    </w:rPr>
  </w:style>
  <w:style w:type="character" w:customStyle="1" w:styleId="Heading2Char">
    <w:name w:val="Heading 2 Char"/>
    <w:basedOn w:val="DefaultParagraphFont"/>
    <w:link w:val="Heading2"/>
    <w:uiPriority w:val="9"/>
    <w:rsid w:val="005A78C8"/>
    <w:rPr>
      <w:rFonts w:eastAsiaTheme="majorEastAsia" w:cstheme="majorBidi"/>
      <w:b/>
      <w:i w:val="0"/>
      <w:color w:val="auto"/>
      <w:szCs w:val="32"/>
    </w:rPr>
  </w:style>
  <w:style w:type="character" w:customStyle="1" w:styleId="Heading3Char">
    <w:name w:val="Heading 3 Char"/>
    <w:basedOn w:val="DefaultParagraphFont"/>
    <w:link w:val="Heading3"/>
    <w:uiPriority w:val="9"/>
    <w:rsid w:val="005A78C8"/>
    <w:rPr>
      <w:rFonts w:eastAsiaTheme="majorEastAsia" w:cstheme="majorBidi"/>
      <w:b/>
      <w:i w:val="0"/>
      <w:color w:val="auto"/>
      <w:szCs w:val="28"/>
    </w:rPr>
  </w:style>
  <w:style w:type="character" w:customStyle="1" w:styleId="Heading4Char">
    <w:name w:val="Heading 4 Char"/>
    <w:basedOn w:val="DefaultParagraphFont"/>
    <w:link w:val="Heading4"/>
    <w:uiPriority w:val="9"/>
    <w:semiHidden/>
    <w:rsid w:val="00682EE2"/>
    <w:rPr>
      <w:rFonts w:asciiTheme="minorHAnsi" w:eastAsiaTheme="majorEastAsia" w:hAnsiTheme="minorHAnsi" w:cstheme="majorBidi"/>
      <w:i w:val="0"/>
      <w:iCs w:val="0"/>
      <w:color w:val="0F4761" w:themeColor="accent1" w:themeShade="BF"/>
    </w:rPr>
  </w:style>
  <w:style w:type="character" w:customStyle="1" w:styleId="Heading5Char">
    <w:name w:val="Heading 5 Char"/>
    <w:basedOn w:val="DefaultParagraphFont"/>
    <w:link w:val="Heading5"/>
    <w:uiPriority w:val="9"/>
    <w:semiHidden/>
    <w:rsid w:val="00682EE2"/>
    <w:rPr>
      <w:rFonts w:asciiTheme="minorHAnsi" w:eastAsiaTheme="majorEastAsia" w:hAnsiTheme="minorHAnsi" w:cstheme="majorBidi"/>
      <w:color w:val="0F4761" w:themeColor="accent1" w:themeShade="BF"/>
    </w:rPr>
  </w:style>
  <w:style w:type="character" w:customStyle="1" w:styleId="Heading6Char">
    <w:name w:val="Heading 6 Char"/>
    <w:basedOn w:val="DefaultParagraphFont"/>
    <w:link w:val="Heading6"/>
    <w:uiPriority w:val="9"/>
    <w:semiHidden/>
    <w:rsid w:val="00682EE2"/>
    <w:rPr>
      <w:rFonts w:asciiTheme="minorHAnsi" w:eastAsiaTheme="majorEastAsia" w:hAnsiTheme="minorHAnsi" w:cstheme="majorBidi"/>
      <w:i w:val="0"/>
      <w:iCs w:val="0"/>
      <w:color w:val="595959" w:themeColor="text1" w:themeTint="A6"/>
    </w:rPr>
  </w:style>
  <w:style w:type="character" w:customStyle="1" w:styleId="Heading7Char">
    <w:name w:val="Heading 7 Char"/>
    <w:basedOn w:val="DefaultParagraphFont"/>
    <w:link w:val="Heading7"/>
    <w:uiPriority w:val="9"/>
    <w:semiHidden/>
    <w:rsid w:val="00682EE2"/>
    <w:rPr>
      <w:rFonts w:asciiTheme="minorHAnsi" w:eastAsiaTheme="majorEastAsia" w:hAnsiTheme="minorHAnsi" w:cstheme="majorBidi"/>
      <w:color w:val="595959" w:themeColor="text1" w:themeTint="A6"/>
    </w:rPr>
  </w:style>
  <w:style w:type="character" w:customStyle="1" w:styleId="Heading8Char">
    <w:name w:val="Heading 8 Char"/>
    <w:basedOn w:val="DefaultParagraphFont"/>
    <w:link w:val="Heading8"/>
    <w:uiPriority w:val="9"/>
    <w:semiHidden/>
    <w:rsid w:val="00682EE2"/>
    <w:rPr>
      <w:rFonts w:asciiTheme="minorHAnsi" w:eastAsiaTheme="majorEastAsia" w:hAnsiTheme="minorHAnsi" w:cstheme="majorBidi"/>
      <w:i w:val="0"/>
      <w:iCs w:val="0"/>
      <w:color w:val="272727" w:themeColor="text1" w:themeTint="D8"/>
    </w:rPr>
  </w:style>
  <w:style w:type="character" w:customStyle="1" w:styleId="Heading9Char">
    <w:name w:val="Heading 9 Char"/>
    <w:basedOn w:val="DefaultParagraphFont"/>
    <w:link w:val="Heading9"/>
    <w:uiPriority w:val="9"/>
    <w:semiHidden/>
    <w:rsid w:val="00682EE2"/>
    <w:rPr>
      <w:rFonts w:asciiTheme="minorHAnsi" w:eastAsiaTheme="majorEastAsia" w:hAnsiTheme="minorHAnsi" w:cstheme="majorBidi"/>
      <w:color w:val="272727" w:themeColor="text1" w:themeTint="D8"/>
    </w:rPr>
  </w:style>
  <w:style w:type="paragraph" w:styleId="Title">
    <w:name w:val="Title"/>
    <w:basedOn w:val="Normal"/>
    <w:next w:val="Normal"/>
    <w:link w:val="TitleChar"/>
    <w:uiPriority w:val="10"/>
    <w:qFormat/>
    <w:rsid w:val="00682EE2"/>
    <w:pPr>
      <w:spacing w:after="80" w:line="240" w:lineRule="auto"/>
      <w:contextualSpacing/>
    </w:pPr>
    <w:rPr>
      <w:rFonts w:asciiTheme="majorHAnsi" w:eastAsiaTheme="majorEastAsia" w:hAnsiTheme="majorHAnsi" w:cstheme="majorBidi"/>
      <w:color w:val="auto"/>
      <w:spacing w:val="-10"/>
      <w:kern w:val="28"/>
      <w:sz w:val="56"/>
      <w:szCs w:val="56"/>
    </w:rPr>
  </w:style>
  <w:style w:type="character" w:customStyle="1" w:styleId="TitleChar">
    <w:name w:val="Title Char"/>
    <w:basedOn w:val="DefaultParagraphFont"/>
    <w:link w:val="Title"/>
    <w:uiPriority w:val="10"/>
    <w:rsid w:val="00682EE2"/>
    <w:rPr>
      <w:rFonts w:asciiTheme="majorHAnsi" w:eastAsiaTheme="majorEastAsia" w:hAnsiTheme="majorHAnsi" w:cstheme="majorBidi"/>
      <w:color w:val="auto"/>
      <w:spacing w:val="-10"/>
      <w:kern w:val="28"/>
      <w:sz w:val="56"/>
      <w:szCs w:val="56"/>
    </w:rPr>
  </w:style>
  <w:style w:type="paragraph" w:styleId="Subtitle">
    <w:name w:val="Subtitle"/>
    <w:basedOn w:val="Normal"/>
    <w:next w:val="Normal"/>
    <w:link w:val="SubtitleChar"/>
    <w:uiPriority w:val="11"/>
    <w:qFormat/>
    <w:rsid w:val="00682EE2"/>
    <w:pPr>
      <w:numPr>
        <w:ilvl w:val="1"/>
      </w:numPr>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82EE2"/>
    <w:rPr>
      <w:rFonts w:asciiTheme="minorHAnsi" w:eastAsiaTheme="majorEastAsia" w:hAnsiTheme="minorHAnsi" w:cstheme="majorBidi"/>
      <w:color w:val="595959" w:themeColor="text1" w:themeTint="A6"/>
      <w:spacing w:val="15"/>
      <w:sz w:val="28"/>
      <w:szCs w:val="28"/>
    </w:rPr>
  </w:style>
  <w:style w:type="paragraph" w:styleId="Quote">
    <w:name w:val="Quote"/>
    <w:basedOn w:val="Normal"/>
    <w:next w:val="Normal"/>
    <w:link w:val="QuoteChar"/>
    <w:uiPriority w:val="29"/>
    <w:qFormat/>
    <w:rsid w:val="00682EE2"/>
    <w:pPr>
      <w:spacing w:before="160"/>
      <w:jc w:val="center"/>
    </w:pPr>
    <w:rPr>
      <w:i w:val="0"/>
      <w:iCs w:val="0"/>
      <w:color w:val="404040" w:themeColor="text1" w:themeTint="BF"/>
    </w:rPr>
  </w:style>
  <w:style w:type="character" w:customStyle="1" w:styleId="QuoteChar">
    <w:name w:val="Quote Char"/>
    <w:basedOn w:val="DefaultParagraphFont"/>
    <w:link w:val="Quote"/>
    <w:uiPriority w:val="29"/>
    <w:rsid w:val="00682EE2"/>
    <w:rPr>
      <w:i w:val="0"/>
      <w:iCs w:val="0"/>
      <w:color w:val="404040" w:themeColor="text1" w:themeTint="BF"/>
    </w:rPr>
  </w:style>
  <w:style w:type="paragraph" w:styleId="ListParagraph">
    <w:name w:val="List Paragraph"/>
    <w:basedOn w:val="Normal"/>
    <w:uiPriority w:val="34"/>
    <w:qFormat/>
    <w:rsid w:val="00682EE2"/>
    <w:pPr>
      <w:ind w:left="720"/>
      <w:contextualSpacing/>
    </w:pPr>
  </w:style>
  <w:style w:type="character" w:styleId="IntenseEmphasis">
    <w:name w:val="Intense Emphasis"/>
    <w:basedOn w:val="DefaultParagraphFont"/>
    <w:uiPriority w:val="21"/>
    <w:qFormat/>
    <w:rsid w:val="00682EE2"/>
    <w:rPr>
      <w:i w:val="0"/>
      <w:iCs w:val="0"/>
      <w:color w:val="0F4761" w:themeColor="accent1" w:themeShade="BF"/>
    </w:rPr>
  </w:style>
  <w:style w:type="paragraph" w:styleId="IntenseQuote">
    <w:name w:val="Intense Quote"/>
    <w:basedOn w:val="Normal"/>
    <w:next w:val="Normal"/>
    <w:link w:val="IntenseQuoteChar"/>
    <w:uiPriority w:val="30"/>
    <w:qFormat/>
    <w:rsid w:val="00682EE2"/>
    <w:pPr>
      <w:pBdr>
        <w:top w:val="single" w:sz="4" w:space="10" w:color="0F4761" w:themeColor="accent1" w:themeShade="BF"/>
        <w:bottom w:val="single" w:sz="4" w:space="10" w:color="0F4761" w:themeColor="accent1" w:themeShade="BF"/>
      </w:pBdr>
      <w:spacing w:before="360" w:after="360"/>
      <w:ind w:left="864" w:right="864"/>
      <w:jc w:val="center"/>
    </w:pPr>
    <w:rPr>
      <w:i w:val="0"/>
      <w:iCs w:val="0"/>
      <w:color w:val="0F4761" w:themeColor="accent1" w:themeShade="BF"/>
    </w:rPr>
  </w:style>
  <w:style w:type="character" w:customStyle="1" w:styleId="IntenseQuoteChar">
    <w:name w:val="Intense Quote Char"/>
    <w:basedOn w:val="DefaultParagraphFont"/>
    <w:link w:val="IntenseQuote"/>
    <w:uiPriority w:val="30"/>
    <w:rsid w:val="00682EE2"/>
    <w:rPr>
      <w:i w:val="0"/>
      <w:iCs w:val="0"/>
      <w:color w:val="0F4761" w:themeColor="accent1" w:themeShade="BF"/>
    </w:rPr>
  </w:style>
  <w:style w:type="character" w:styleId="IntenseReference">
    <w:name w:val="Intense Reference"/>
    <w:basedOn w:val="DefaultParagraphFont"/>
    <w:uiPriority w:val="32"/>
    <w:qFormat/>
    <w:rsid w:val="00682EE2"/>
    <w:rPr>
      <w:b/>
      <w:bCs/>
      <w:smallCaps/>
      <w:color w:val="0F4761" w:themeColor="accent1" w:themeShade="BF"/>
      <w:spacing w:val="5"/>
    </w:rPr>
  </w:style>
  <w:style w:type="paragraph" w:styleId="Caption">
    <w:name w:val="caption"/>
    <w:basedOn w:val="Normal"/>
    <w:next w:val="Normal"/>
    <w:uiPriority w:val="35"/>
    <w:unhideWhenUsed/>
    <w:qFormat/>
    <w:rsid w:val="00682EE2"/>
    <w:pPr>
      <w:spacing w:after="200" w:line="240" w:lineRule="auto"/>
    </w:pPr>
    <w:rPr>
      <w:i w:val="0"/>
      <w:iCs w:val="0"/>
      <w:color w:val="0E2841" w:themeColor="text2"/>
      <w:sz w:val="18"/>
    </w:rPr>
  </w:style>
  <w:style w:type="character" w:styleId="PlaceholderText">
    <w:name w:val="Placeholder Text"/>
    <w:basedOn w:val="DefaultParagraphFont"/>
    <w:uiPriority w:val="99"/>
    <w:semiHidden/>
    <w:rsid w:val="008A44AF"/>
    <w:rPr>
      <w:color w:val="666666"/>
    </w:rPr>
  </w:style>
  <w:style w:type="table" w:customStyle="1" w:styleId="PlainTable21">
    <w:name w:val="Plain Table 21"/>
    <w:basedOn w:val="TableNormal"/>
    <w:uiPriority w:val="42"/>
    <w:rsid w:val="00E52FCF"/>
    <w:pPr>
      <w:spacing w:after="0" w:line="240" w:lineRule="auto"/>
    </w:pPr>
    <w:rPr>
      <w:rFonts w:asciiTheme="minorHAnsi" w:hAnsiTheme="minorHAnsi" w:cstheme="minorBidi"/>
      <w:i w:val="0"/>
      <w:iCs w:val="0"/>
      <w:sz w:val="22"/>
      <w:szCs w:val="22"/>
    </w:rPr>
    <w:tblPr>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TableGrid">
    <w:name w:val="Table Grid"/>
    <w:basedOn w:val="TableNormal"/>
    <w:uiPriority w:val="39"/>
    <w:qFormat/>
    <w:rsid w:val="00E52FCF"/>
    <w:pPr>
      <w:spacing w:after="0" w:line="240" w:lineRule="auto"/>
    </w:pPr>
    <w:rPr>
      <w:rFonts w:eastAsia="Calibri"/>
      <w:i w:val="0"/>
      <w:iCs w:val="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A71927"/>
    <w:rPr>
      <w:color w:val="467886" w:themeColor="hyperlink"/>
      <w:u w:val="single"/>
    </w:rPr>
  </w:style>
  <w:style w:type="character" w:customStyle="1" w:styleId="UnresolvedMention1">
    <w:name w:val="Unresolved Mention1"/>
    <w:basedOn w:val="DefaultParagraphFont"/>
    <w:uiPriority w:val="99"/>
    <w:semiHidden/>
    <w:unhideWhenUsed/>
    <w:rsid w:val="00A71927"/>
    <w:rPr>
      <w:color w:val="605E5C"/>
      <w:shd w:val="clear" w:color="auto" w:fill="E1DFDD"/>
    </w:rPr>
  </w:style>
  <w:style w:type="paragraph" w:styleId="TOCHeading">
    <w:name w:val="TOC Heading"/>
    <w:basedOn w:val="Heading1"/>
    <w:next w:val="Normal"/>
    <w:uiPriority w:val="39"/>
    <w:unhideWhenUsed/>
    <w:qFormat/>
    <w:rsid w:val="007B481F"/>
    <w:pPr>
      <w:spacing w:before="240" w:after="0" w:line="259" w:lineRule="auto"/>
      <w:outlineLvl w:val="9"/>
    </w:pPr>
    <w:rPr>
      <w:rFonts w:asciiTheme="majorHAnsi" w:hAnsiTheme="majorHAnsi"/>
      <w:b w:val="0"/>
      <w:iCs w:val="0"/>
      <w:color w:val="0F4761" w:themeColor="accent1" w:themeShade="BF"/>
      <w:kern w:val="0"/>
      <w:sz w:val="32"/>
      <w:szCs w:val="32"/>
      <w14:ligatures w14:val="none"/>
    </w:rPr>
  </w:style>
  <w:style w:type="paragraph" w:styleId="TOC1">
    <w:name w:val="toc 1"/>
    <w:basedOn w:val="Normal"/>
    <w:next w:val="Normal"/>
    <w:autoRedefine/>
    <w:uiPriority w:val="39"/>
    <w:unhideWhenUsed/>
    <w:rsid w:val="008A64CA"/>
    <w:pPr>
      <w:tabs>
        <w:tab w:val="right" w:leader="dot" w:pos="9016"/>
      </w:tabs>
      <w:spacing w:after="0" w:line="360" w:lineRule="auto"/>
    </w:pPr>
    <w:rPr>
      <w:b/>
      <w:i w:val="0"/>
      <w:noProof/>
    </w:rPr>
  </w:style>
  <w:style w:type="paragraph" w:styleId="TOC2">
    <w:name w:val="toc 2"/>
    <w:basedOn w:val="Normal"/>
    <w:next w:val="Normal"/>
    <w:autoRedefine/>
    <w:uiPriority w:val="39"/>
    <w:unhideWhenUsed/>
    <w:rsid w:val="00EF1D41"/>
    <w:pPr>
      <w:tabs>
        <w:tab w:val="right" w:leader="dot" w:pos="9016"/>
      </w:tabs>
      <w:spacing w:after="100"/>
      <w:ind w:left="240"/>
    </w:pPr>
    <w:rPr>
      <w:b/>
      <w:i w:val="0"/>
      <w:noProof/>
      <w:szCs w:val="24"/>
    </w:rPr>
  </w:style>
  <w:style w:type="paragraph" w:styleId="TOC3">
    <w:name w:val="toc 3"/>
    <w:basedOn w:val="Normal"/>
    <w:next w:val="Normal"/>
    <w:autoRedefine/>
    <w:uiPriority w:val="39"/>
    <w:unhideWhenUsed/>
    <w:rsid w:val="008A64CA"/>
    <w:pPr>
      <w:tabs>
        <w:tab w:val="right" w:leader="dot" w:pos="9016"/>
      </w:tabs>
      <w:spacing w:after="100"/>
      <w:ind w:left="480"/>
    </w:pPr>
    <w:rPr>
      <w:bCs/>
      <w:i w:val="0"/>
      <w:iCs w:val="0"/>
      <w:noProof/>
    </w:rPr>
  </w:style>
  <w:style w:type="paragraph" w:styleId="TOC4">
    <w:name w:val="toc 4"/>
    <w:basedOn w:val="Normal"/>
    <w:next w:val="Normal"/>
    <w:autoRedefine/>
    <w:uiPriority w:val="39"/>
    <w:unhideWhenUsed/>
    <w:rsid w:val="007B481F"/>
    <w:pPr>
      <w:spacing w:after="100"/>
      <w:ind w:left="720"/>
    </w:pPr>
    <w:rPr>
      <w:rFonts w:asciiTheme="minorHAnsi" w:eastAsiaTheme="minorEastAsia" w:hAnsiTheme="minorHAnsi" w:cstheme="minorBidi"/>
      <w:i w:val="0"/>
      <w:iCs w:val="0"/>
      <w:color w:val="auto"/>
      <w:szCs w:val="24"/>
    </w:rPr>
  </w:style>
  <w:style w:type="paragraph" w:styleId="TOC5">
    <w:name w:val="toc 5"/>
    <w:basedOn w:val="Normal"/>
    <w:next w:val="Normal"/>
    <w:autoRedefine/>
    <w:uiPriority w:val="39"/>
    <w:unhideWhenUsed/>
    <w:rsid w:val="007B481F"/>
    <w:pPr>
      <w:spacing w:after="100"/>
      <w:ind w:left="960"/>
    </w:pPr>
    <w:rPr>
      <w:rFonts w:asciiTheme="minorHAnsi" w:eastAsiaTheme="minorEastAsia" w:hAnsiTheme="minorHAnsi" w:cstheme="minorBidi"/>
      <w:i w:val="0"/>
      <w:iCs w:val="0"/>
      <w:color w:val="auto"/>
      <w:szCs w:val="24"/>
    </w:rPr>
  </w:style>
  <w:style w:type="paragraph" w:styleId="TOC6">
    <w:name w:val="toc 6"/>
    <w:basedOn w:val="Normal"/>
    <w:next w:val="Normal"/>
    <w:autoRedefine/>
    <w:uiPriority w:val="39"/>
    <w:unhideWhenUsed/>
    <w:rsid w:val="007B481F"/>
    <w:pPr>
      <w:spacing w:after="100"/>
      <w:ind w:left="1200"/>
    </w:pPr>
    <w:rPr>
      <w:rFonts w:asciiTheme="minorHAnsi" w:eastAsiaTheme="minorEastAsia" w:hAnsiTheme="minorHAnsi" w:cstheme="minorBidi"/>
      <w:i w:val="0"/>
      <w:iCs w:val="0"/>
      <w:color w:val="auto"/>
      <w:szCs w:val="24"/>
    </w:rPr>
  </w:style>
  <w:style w:type="paragraph" w:styleId="TOC7">
    <w:name w:val="toc 7"/>
    <w:basedOn w:val="Normal"/>
    <w:next w:val="Normal"/>
    <w:autoRedefine/>
    <w:uiPriority w:val="39"/>
    <w:unhideWhenUsed/>
    <w:rsid w:val="007B481F"/>
    <w:pPr>
      <w:spacing w:after="100"/>
      <w:ind w:left="1440"/>
    </w:pPr>
    <w:rPr>
      <w:rFonts w:asciiTheme="minorHAnsi" w:eastAsiaTheme="minorEastAsia" w:hAnsiTheme="minorHAnsi" w:cstheme="minorBidi"/>
      <w:i w:val="0"/>
      <w:iCs w:val="0"/>
      <w:color w:val="auto"/>
      <w:szCs w:val="24"/>
    </w:rPr>
  </w:style>
  <w:style w:type="paragraph" w:styleId="TOC8">
    <w:name w:val="toc 8"/>
    <w:basedOn w:val="Normal"/>
    <w:next w:val="Normal"/>
    <w:autoRedefine/>
    <w:uiPriority w:val="39"/>
    <w:unhideWhenUsed/>
    <w:rsid w:val="007B481F"/>
    <w:pPr>
      <w:spacing w:after="100"/>
      <w:ind w:left="1680"/>
    </w:pPr>
    <w:rPr>
      <w:rFonts w:asciiTheme="minorHAnsi" w:eastAsiaTheme="minorEastAsia" w:hAnsiTheme="minorHAnsi" w:cstheme="minorBidi"/>
      <w:i w:val="0"/>
      <w:iCs w:val="0"/>
      <w:color w:val="auto"/>
      <w:szCs w:val="24"/>
    </w:rPr>
  </w:style>
  <w:style w:type="paragraph" w:styleId="TOC9">
    <w:name w:val="toc 9"/>
    <w:basedOn w:val="Normal"/>
    <w:next w:val="Normal"/>
    <w:autoRedefine/>
    <w:uiPriority w:val="39"/>
    <w:unhideWhenUsed/>
    <w:rsid w:val="007B481F"/>
    <w:pPr>
      <w:spacing w:after="100"/>
      <w:ind w:left="1920"/>
    </w:pPr>
    <w:rPr>
      <w:rFonts w:asciiTheme="minorHAnsi" w:eastAsiaTheme="minorEastAsia" w:hAnsiTheme="minorHAnsi" w:cstheme="minorBidi"/>
      <w:i w:val="0"/>
      <w:iCs w:val="0"/>
      <w:color w:val="auto"/>
      <w:szCs w:val="24"/>
    </w:rPr>
  </w:style>
  <w:style w:type="paragraph" w:styleId="TableofFigures">
    <w:name w:val="table of figures"/>
    <w:basedOn w:val="Normal"/>
    <w:next w:val="Normal"/>
    <w:uiPriority w:val="99"/>
    <w:unhideWhenUsed/>
    <w:rsid w:val="00767582"/>
    <w:pPr>
      <w:spacing w:after="0"/>
    </w:pPr>
  </w:style>
  <w:style w:type="paragraph" w:styleId="Header">
    <w:name w:val="header"/>
    <w:basedOn w:val="Normal"/>
    <w:link w:val="HeaderChar"/>
    <w:uiPriority w:val="99"/>
    <w:unhideWhenUsed/>
    <w:rsid w:val="00C025E6"/>
    <w:pPr>
      <w:tabs>
        <w:tab w:val="center" w:pos="4513"/>
        <w:tab w:val="right" w:pos="9026"/>
      </w:tabs>
      <w:spacing w:after="0" w:line="240" w:lineRule="auto"/>
    </w:pPr>
  </w:style>
  <w:style w:type="character" w:customStyle="1" w:styleId="HeaderChar">
    <w:name w:val="Header Char"/>
    <w:basedOn w:val="DefaultParagraphFont"/>
    <w:link w:val="Header"/>
    <w:uiPriority w:val="99"/>
    <w:rsid w:val="00C025E6"/>
  </w:style>
  <w:style w:type="paragraph" w:styleId="Footer">
    <w:name w:val="footer"/>
    <w:basedOn w:val="Normal"/>
    <w:link w:val="FooterChar"/>
    <w:uiPriority w:val="99"/>
    <w:unhideWhenUsed/>
    <w:rsid w:val="00C025E6"/>
    <w:pPr>
      <w:tabs>
        <w:tab w:val="center" w:pos="4513"/>
        <w:tab w:val="right" w:pos="9026"/>
      </w:tabs>
      <w:spacing w:after="0" w:line="240" w:lineRule="auto"/>
    </w:pPr>
  </w:style>
  <w:style w:type="character" w:customStyle="1" w:styleId="FooterChar">
    <w:name w:val="Footer Char"/>
    <w:basedOn w:val="DefaultParagraphFont"/>
    <w:link w:val="Footer"/>
    <w:uiPriority w:val="99"/>
    <w:rsid w:val="00C025E6"/>
  </w:style>
  <w:style w:type="paragraph" w:styleId="BalloonText">
    <w:name w:val="Balloon Text"/>
    <w:basedOn w:val="Normal"/>
    <w:link w:val="BalloonTextChar"/>
    <w:uiPriority w:val="99"/>
    <w:semiHidden/>
    <w:unhideWhenUsed/>
    <w:rsid w:val="00AB2DC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B2DC0"/>
    <w:rPr>
      <w:rFonts w:ascii="Tahoma" w:hAnsi="Tahoma" w:cs="Tahoma"/>
      <w:sz w:val="16"/>
      <w:szCs w:val="16"/>
    </w:rPr>
  </w:style>
  <w:style w:type="character" w:customStyle="1" w:styleId="UnresolvedMention2">
    <w:name w:val="Unresolved Mention2"/>
    <w:basedOn w:val="DefaultParagraphFont"/>
    <w:uiPriority w:val="99"/>
    <w:semiHidden/>
    <w:unhideWhenUsed/>
    <w:rsid w:val="00090DE4"/>
    <w:rPr>
      <w:color w:val="605E5C"/>
      <w:shd w:val="clear" w:color="auto" w:fill="E1DFDD"/>
    </w:rPr>
  </w:style>
  <w:style w:type="table" w:customStyle="1" w:styleId="TableGrid1">
    <w:name w:val="Table Grid1"/>
    <w:basedOn w:val="TableNormal"/>
    <w:next w:val="TableGrid"/>
    <w:uiPriority w:val="39"/>
    <w:qFormat/>
    <w:rsid w:val="005A78C8"/>
    <w:pPr>
      <w:spacing w:after="0" w:line="240" w:lineRule="auto"/>
    </w:pPr>
    <w:rPr>
      <w:rFonts w:ascii="Calibri" w:eastAsia="Calibri" w:hAnsi="Calibri" w:cs="SimSun"/>
      <w:i w:val="0"/>
      <w:iCs w:val="0"/>
      <w:color w:val="auto"/>
      <w:kern w:val="0"/>
      <w:sz w:val="20"/>
      <w:szCs w:val="20"/>
      <w14:ligatures w14:val="non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UnresolvedMention">
    <w:name w:val="Unresolved Mention"/>
    <w:basedOn w:val="DefaultParagraphFont"/>
    <w:uiPriority w:val="99"/>
    <w:semiHidden/>
    <w:unhideWhenUsed/>
    <w:rsid w:val="005A78C8"/>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i/>
        <w:iCs/>
        <w:color w:val="000000"/>
        <w:kern w:val="2"/>
        <w:sz w:val="24"/>
        <w:szCs w:val="18"/>
        <w:lang w:val="en-US" w:eastAsia="en-US" w:bidi="ar-SA"/>
        <w14:ligatures w14:val="standardContextual"/>
      </w:rPr>
    </w:rPrDefault>
    <w:pPrDefault>
      <w:pPr>
        <w:spacing w:after="160" w:line="27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682EE2"/>
    <w:pPr>
      <w:keepNext/>
      <w:keepLines/>
      <w:spacing w:before="360" w:after="80"/>
      <w:outlineLvl w:val="0"/>
    </w:pPr>
    <w:rPr>
      <w:rFonts w:eastAsiaTheme="majorEastAsia" w:cstheme="majorBidi"/>
      <w:b/>
      <w:i w:val="0"/>
      <w:color w:val="auto"/>
      <w:sz w:val="28"/>
      <w:szCs w:val="40"/>
    </w:rPr>
  </w:style>
  <w:style w:type="paragraph" w:styleId="Heading2">
    <w:name w:val="heading 2"/>
    <w:basedOn w:val="Normal"/>
    <w:next w:val="Normal"/>
    <w:link w:val="Heading2Char"/>
    <w:uiPriority w:val="9"/>
    <w:unhideWhenUsed/>
    <w:qFormat/>
    <w:rsid w:val="005A78C8"/>
    <w:pPr>
      <w:keepNext/>
      <w:keepLines/>
      <w:spacing w:before="160" w:after="80" w:line="360" w:lineRule="auto"/>
      <w:outlineLvl w:val="1"/>
    </w:pPr>
    <w:rPr>
      <w:rFonts w:eastAsiaTheme="majorEastAsia" w:cstheme="majorBidi"/>
      <w:b/>
      <w:i w:val="0"/>
      <w:color w:val="auto"/>
      <w:szCs w:val="32"/>
    </w:rPr>
  </w:style>
  <w:style w:type="paragraph" w:styleId="Heading3">
    <w:name w:val="heading 3"/>
    <w:basedOn w:val="Normal"/>
    <w:next w:val="Normal"/>
    <w:link w:val="Heading3Char"/>
    <w:uiPriority w:val="9"/>
    <w:unhideWhenUsed/>
    <w:qFormat/>
    <w:rsid w:val="005A78C8"/>
    <w:pPr>
      <w:keepNext/>
      <w:keepLines/>
      <w:spacing w:before="160" w:after="80" w:line="360" w:lineRule="auto"/>
      <w:outlineLvl w:val="2"/>
    </w:pPr>
    <w:rPr>
      <w:rFonts w:eastAsiaTheme="majorEastAsia" w:cstheme="majorBidi"/>
      <w:b/>
      <w:i w:val="0"/>
      <w:color w:val="auto"/>
      <w:szCs w:val="28"/>
    </w:rPr>
  </w:style>
  <w:style w:type="paragraph" w:styleId="Heading4">
    <w:name w:val="heading 4"/>
    <w:basedOn w:val="Normal"/>
    <w:next w:val="Normal"/>
    <w:link w:val="Heading4Char"/>
    <w:uiPriority w:val="9"/>
    <w:semiHidden/>
    <w:unhideWhenUsed/>
    <w:qFormat/>
    <w:rsid w:val="00682EE2"/>
    <w:pPr>
      <w:keepNext/>
      <w:keepLines/>
      <w:spacing w:before="80" w:after="40"/>
      <w:outlineLvl w:val="3"/>
    </w:pPr>
    <w:rPr>
      <w:rFonts w:asciiTheme="minorHAnsi" w:eastAsiaTheme="majorEastAsia" w:hAnsiTheme="minorHAnsi" w:cstheme="majorBidi"/>
      <w:i w:val="0"/>
      <w:iCs w:val="0"/>
      <w:color w:val="0F4761" w:themeColor="accent1" w:themeShade="BF"/>
    </w:rPr>
  </w:style>
  <w:style w:type="paragraph" w:styleId="Heading5">
    <w:name w:val="heading 5"/>
    <w:basedOn w:val="Normal"/>
    <w:next w:val="Normal"/>
    <w:link w:val="Heading5Char"/>
    <w:uiPriority w:val="9"/>
    <w:semiHidden/>
    <w:unhideWhenUsed/>
    <w:qFormat/>
    <w:rsid w:val="00682EE2"/>
    <w:pPr>
      <w:keepNext/>
      <w:keepLines/>
      <w:spacing w:before="80" w:after="40"/>
      <w:outlineLvl w:val="4"/>
    </w:pPr>
    <w:rPr>
      <w:rFonts w:asciiTheme="minorHAnsi" w:eastAsiaTheme="majorEastAsia" w:hAnsiTheme="minorHAnsi" w:cstheme="majorBidi"/>
      <w:color w:val="0F4761" w:themeColor="accent1" w:themeShade="BF"/>
    </w:rPr>
  </w:style>
  <w:style w:type="paragraph" w:styleId="Heading6">
    <w:name w:val="heading 6"/>
    <w:basedOn w:val="Normal"/>
    <w:next w:val="Normal"/>
    <w:link w:val="Heading6Char"/>
    <w:uiPriority w:val="9"/>
    <w:semiHidden/>
    <w:unhideWhenUsed/>
    <w:qFormat/>
    <w:rsid w:val="00682EE2"/>
    <w:pPr>
      <w:keepNext/>
      <w:keepLines/>
      <w:spacing w:before="40" w:after="0"/>
      <w:outlineLvl w:val="5"/>
    </w:pPr>
    <w:rPr>
      <w:rFonts w:asciiTheme="minorHAnsi" w:eastAsiaTheme="majorEastAsia" w:hAnsiTheme="minorHAnsi" w:cstheme="majorBidi"/>
      <w:i w:val="0"/>
      <w:iCs w:val="0"/>
      <w:color w:val="595959" w:themeColor="text1" w:themeTint="A6"/>
    </w:rPr>
  </w:style>
  <w:style w:type="paragraph" w:styleId="Heading7">
    <w:name w:val="heading 7"/>
    <w:basedOn w:val="Normal"/>
    <w:next w:val="Normal"/>
    <w:link w:val="Heading7Char"/>
    <w:uiPriority w:val="9"/>
    <w:semiHidden/>
    <w:unhideWhenUsed/>
    <w:qFormat/>
    <w:rsid w:val="00682EE2"/>
    <w:pPr>
      <w:keepNext/>
      <w:keepLines/>
      <w:spacing w:before="40" w:after="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682EE2"/>
    <w:pPr>
      <w:keepNext/>
      <w:keepLines/>
      <w:spacing w:after="0"/>
      <w:outlineLvl w:val="7"/>
    </w:pPr>
    <w:rPr>
      <w:rFonts w:asciiTheme="minorHAnsi" w:eastAsiaTheme="majorEastAsia" w:hAnsiTheme="minorHAnsi" w:cstheme="majorBidi"/>
      <w:i w:val="0"/>
      <w:iCs w:val="0"/>
      <w:color w:val="272727" w:themeColor="text1" w:themeTint="D8"/>
    </w:rPr>
  </w:style>
  <w:style w:type="paragraph" w:styleId="Heading9">
    <w:name w:val="heading 9"/>
    <w:basedOn w:val="Normal"/>
    <w:next w:val="Normal"/>
    <w:link w:val="Heading9Char"/>
    <w:uiPriority w:val="9"/>
    <w:semiHidden/>
    <w:unhideWhenUsed/>
    <w:qFormat/>
    <w:rsid w:val="00682EE2"/>
    <w:pPr>
      <w:keepNext/>
      <w:keepLines/>
      <w:spacing w:after="0"/>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82EE2"/>
    <w:rPr>
      <w:rFonts w:eastAsiaTheme="majorEastAsia" w:cstheme="majorBidi"/>
      <w:b/>
      <w:i w:val="0"/>
      <w:color w:val="auto"/>
      <w:sz w:val="28"/>
      <w:szCs w:val="40"/>
    </w:rPr>
  </w:style>
  <w:style w:type="character" w:customStyle="1" w:styleId="Heading2Char">
    <w:name w:val="Heading 2 Char"/>
    <w:basedOn w:val="DefaultParagraphFont"/>
    <w:link w:val="Heading2"/>
    <w:uiPriority w:val="9"/>
    <w:rsid w:val="005A78C8"/>
    <w:rPr>
      <w:rFonts w:eastAsiaTheme="majorEastAsia" w:cstheme="majorBidi"/>
      <w:b/>
      <w:i w:val="0"/>
      <w:color w:val="auto"/>
      <w:szCs w:val="32"/>
    </w:rPr>
  </w:style>
  <w:style w:type="character" w:customStyle="1" w:styleId="Heading3Char">
    <w:name w:val="Heading 3 Char"/>
    <w:basedOn w:val="DefaultParagraphFont"/>
    <w:link w:val="Heading3"/>
    <w:uiPriority w:val="9"/>
    <w:rsid w:val="005A78C8"/>
    <w:rPr>
      <w:rFonts w:eastAsiaTheme="majorEastAsia" w:cstheme="majorBidi"/>
      <w:b/>
      <w:i w:val="0"/>
      <w:color w:val="auto"/>
      <w:szCs w:val="28"/>
    </w:rPr>
  </w:style>
  <w:style w:type="character" w:customStyle="1" w:styleId="Heading4Char">
    <w:name w:val="Heading 4 Char"/>
    <w:basedOn w:val="DefaultParagraphFont"/>
    <w:link w:val="Heading4"/>
    <w:uiPriority w:val="9"/>
    <w:semiHidden/>
    <w:rsid w:val="00682EE2"/>
    <w:rPr>
      <w:rFonts w:asciiTheme="minorHAnsi" w:eastAsiaTheme="majorEastAsia" w:hAnsiTheme="minorHAnsi" w:cstheme="majorBidi"/>
      <w:i w:val="0"/>
      <w:iCs w:val="0"/>
      <w:color w:val="0F4761" w:themeColor="accent1" w:themeShade="BF"/>
    </w:rPr>
  </w:style>
  <w:style w:type="character" w:customStyle="1" w:styleId="Heading5Char">
    <w:name w:val="Heading 5 Char"/>
    <w:basedOn w:val="DefaultParagraphFont"/>
    <w:link w:val="Heading5"/>
    <w:uiPriority w:val="9"/>
    <w:semiHidden/>
    <w:rsid w:val="00682EE2"/>
    <w:rPr>
      <w:rFonts w:asciiTheme="minorHAnsi" w:eastAsiaTheme="majorEastAsia" w:hAnsiTheme="minorHAnsi" w:cstheme="majorBidi"/>
      <w:color w:val="0F4761" w:themeColor="accent1" w:themeShade="BF"/>
    </w:rPr>
  </w:style>
  <w:style w:type="character" w:customStyle="1" w:styleId="Heading6Char">
    <w:name w:val="Heading 6 Char"/>
    <w:basedOn w:val="DefaultParagraphFont"/>
    <w:link w:val="Heading6"/>
    <w:uiPriority w:val="9"/>
    <w:semiHidden/>
    <w:rsid w:val="00682EE2"/>
    <w:rPr>
      <w:rFonts w:asciiTheme="minorHAnsi" w:eastAsiaTheme="majorEastAsia" w:hAnsiTheme="minorHAnsi" w:cstheme="majorBidi"/>
      <w:i w:val="0"/>
      <w:iCs w:val="0"/>
      <w:color w:val="595959" w:themeColor="text1" w:themeTint="A6"/>
    </w:rPr>
  </w:style>
  <w:style w:type="character" w:customStyle="1" w:styleId="Heading7Char">
    <w:name w:val="Heading 7 Char"/>
    <w:basedOn w:val="DefaultParagraphFont"/>
    <w:link w:val="Heading7"/>
    <w:uiPriority w:val="9"/>
    <w:semiHidden/>
    <w:rsid w:val="00682EE2"/>
    <w:rPr>
      <w:rFonts w:asciiTheme="minorHAnsi" w:eastAsiaTheme="majorEastAsia" w:hAnsiTheme="minorHAnsi" w:cstheme="majorBidi"/>
      <w:color w:val="595959" w:themeColor="text1" w:themeTint="A6"/>
    </w:rPr>
  </w:style>
  <w:style w:type="character" w:customStyle="1" w:styleId="Heading8Char">
    <w:name w:val="Heading 8 Char"/>
    <w:basedOn w:val="DefaultParagraphFont"/>
    <w:link w:val="Heading8"/>
    <w:uiPriority w:val="9"/>
    <w:semiHidden/>
    <w:rsid w:val="00682EE2"/>
    <w:rPr>
      <w:rFonts w:asciiTheme="minorHAnsi" w:eastAsiaTheme="majorEastAsia" w:hAnsiTheme="minorHAnsi" w:cstheme="majorBidi"/>
      <w:i w:val="0"/>
      <w:iCs w:val="0"/>
      <w:color w:val="272727" w:themeColor="text1" w:themeTint="D8"/>
    </w:rPr>
  </w:style>
  <w:style w:type="character" w:customStyle="1" w:styleId="Heading9Char">
    <w:name w:val="Heading 9 Char"/>
    <w:basedOn w:val="DefaultParagraphFont"/>
    <w:link w:val="Heading9"/>
    <w:uiPriority w:val="9"/>
    <w:semiHidden/>
    <w:rsid w:val="00682EE2"/>
    <w:rPr>
      <w:rFonts w:asciiTheme="minorHAnsi" w:eastAsiaTheme="majorEastAsia" w:hAnsiTheme="minorHAnsi" w:cstheme="majorBidi"/>
      <w:color w:val="272727" w:themeColor="text1" w:themeTint="D8"/>
    </w:rPr>
  </w:style>
  <w:style w:type="paragraph" w:styleId="Title">
    <w:name w:val="Title"/>
    <w:basedOn w:val="Normal"/>
    <w:next w:val="Normal"/>
    <w:link w:val="TitleChar"/>
    <w:uiPriority w:val="10"/>
    <w:qFormat/>
    <w:rsid w:val="00682EE2"/>
    <w:pPr>
      <w:spacing w:after="80" w:line="240" w:lineRule="auto"/>
      <w:contextualSpacing/>
    </w:pPr>
    <w:rPr>
      <w:rFonts w:asciiTheme="majorHAnsi" w:eastAsiaTheme="majorEastAsia" w:hAnsiTheme="majorHAnsi" w:cstheme="majorBidi"/>
      <w:color w:val="auto"/>
      <w:spacing w:val="-10"/>
      <w:kern w:val="28"/>
      <w:sz w:val="56"/>
      <w:szCs w:val="56"/>
    </w:rPr>
  </w:style>
  <w:style w:type="character" w:customStyle="1" w:styleId="TitleChar">
    <w:name w:val="Title Char"/>
    <w:basedOn w:val="DefaultParagraphFont"/>
    <w:link w:val="Title"/>
    <w:uiPriority w:val="10"/>
    <w:rsid w:val="00682EE2"/>
    <w:rPr>
      <w:rFonts w:asciiTheme="majorHAnsi" w:eastAsiaTheme="majorEastAsia" w:hAnsiTheme="majorHAnsi" w:cstheme="majorBidi"/>
      <w:color w:val="auto"/>
      <w:spacing w:val="-10"/>
      <w:kern w:val="28"/>
      <w:sz w:val="56"/>
      <w:szCs w:val="56"/>
    </w:rPr>
  </w:style>
  <w:style w:type="paragraph" w:styleId="Subtitle">
    <w:name w:val="Subtitle"/>
    <w:basedOn w:val="Normal"/>
    <w:next w:val="Normal"/>
    <w:link w:val="SubtitleChar"/>
    <w:uiPriority w:val="11"/>
    <w:qFormat/>
    <w:rsid w:val="00682EE2"/>
    <w:pPr>
      <w:numPr>
        <w:ilvl w:val="1"/>
      </w:numPr>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82EE2"/>
    <w:rPr>
      <w:rFonts w:asciiTheme="minorHAnsi" w:eastAsiaTheme="majorEastAsia" w:hAnsiTheme="minorHAnsi" w:cstheme="majorBidi"/>
      <w:color w:val="595959" w:themeColor="text1" w:themeTint="A6"/>
      <w:spacing w:val="15"/>
      <w:sz w:val="28"/>
      <w:szCs w:val="28"/>
    </w:rPr>
  </w:style>
  <w:style w:type="paragraph" w:styleId="Quote">
    <w:name w:val="Quote"/>
    <w:basedOn w:val="Normal"/>
    <w:next w:val="Normal"/>
    <w:link w:val="QuoteChar"/>
    <w:uiPriority w:val="29"/>
    <w:qFormat/>
    <w:rsid w:val="00682EE2"/>
    <w:pPr>
      <w:spacing w:before="160"/>
      <w:jc w:val="center"/>
    </w:pPr>
    <w:rPr>
      <w:i w:val="0"/>
      <w:iCs w:val="0"/>
      <w:color w:val="404040" w:themeColor="text1" w:themeTint="BF"/>
    </w:rPr>
  </w:style>
  <w:style w:type="character" w:customStyle="1" w:styleId="QuoteChar">
    <w:name w:val="Quote Char"/>
    <w:basedOn w:val="DefaultParagraphFont"/>
    <w:link w:val="Quote"/>
    <w:uiPriority w:val="29"/>
    <w:rsid w:val="00682EE2"/>
    <w:rPr>
      <w:i w:val="0"/>
      <w:iCs w:val="0"/>
      <w:color w:val="404040" w:themeColor="text1" w:themeTint="BF"/>
    </w:rPr>
  </w:style>
  <w:style w:type="paragraph" w:styleId="ListParagraph">
    <w:name w:val="List Paragraph"/>
    <w:basedOn w:val="Normal"/>
    <w:uiPriority w:val="34"/>
    <w:qFormat/>
    <w:rsid w:val="00682EE2"/>
    <w:pPr>
      <w:ind w:left="720"/>
      <w:contextualSpacing/>
    </w:pPr>
  </w:style>
  <w:style w:type="character" w:styleId="IntenseEmphasis">
    <w:name w:val="Intense Emphasis"/>
    <w:basedOn w:val="DefaultParagraphFont"/>
    <w:uiPriority w:val="21"/>
    <w:qFormat/>
    <w:rsid w:val="00682EE2"/>
    <w:rPr>
      <w:i w:val="0"/>
      <w:iCs w:val="0"/>
      <w:color w:val="0F4761" w:themeColor="accent1" w:themeShade="BF"/>
    </w:rPr>
  </w:style>
  <w:style w:type="paragraph" w:styleId="IntenseQuote">
    <w:name w:val="Intense Quote"/>
    <w:basedOn w:val="Normal"/>
    <w:next w:val="Normal"/>
    <w:link w:val="IntenseQuoteChar"/>
    <w:uiPriority w:val="30"/>
    <w:qFormat/>
    <w:rsid w:val="00682EE2"/>
    <w:pPr>
      <w:pBdr>
        <w:top w:val="single" w:sz="4" w:space="10" w:color="0F4761" w:themeColor="accent1" w:themeShade="BF"/>
        <w:bottom w:val="single" w:sz="4" w:space="10" w:color="0F4761" w:themeColor="accent1" w:themeShade="BF"/>
      </w:pBdr>
      <w:spacing w:before="360" w:after="360"/>
      <w:ind w:left="864" w:right="864"/>
      <w:jc w:val="center"/>
    </w:pPr>
    <w:rPr>
      <w:i w:val="0"/>
      <w:iCs w:val="0"/>
      <w:color w:val="0F4761" w:themeColor="accent1" w:themeShade="BF"/>
    </w:rPr>
  </w:style>
  <w:style w:type="character" w:customStyle="1" w:styleId="IntenseQuoteChar">
    <w:name w:val="Intense Quote Char"/>
    <w:basedOn w:val="DefaultParagraphFont"/>
    <w:link w:val="IntenseQuote"/>
    <w:uiPriority w:val="30"/>
    <w:rsid w:val="00682EE2"/>
    <w:rPr>
      <w:i w:val="0"/>
      <w:iCs w:val="0"/>
      <w:color w:val="0F4761" w:themeColor="accent1" w:themeShade="BF"/>
    </w:rPr>
  </w:style>
  <w:style w:type="character" w:styleId="IntenseReference">
    <w:name w:val="Intense Reference"/>
    <w:basedOn w:val="DefaultParagraphFont"/>
    <w:uiPriority w:val="32"/>
    <w:qFormat/>
    <w:rsid w:val="00682EE2"/>
    <w:rPr>
      <w:b/>
      <w:bCs/>
      <w:smallCaps/>
      <w:color w:val="0F4761" w:themeColor="accent1" w:themeShade="BF"/>
      <w:spacing w:val="5"/>
    </w:rPr>
  </w:style>
  <w:style w:type="paragraph" w:styleId="Caption">
    <w:name w:val="caption"/>
    <w:basedOn w:val="Normal"/>
    <w:next w:val="Normal"/>
    <w:uiPriority w:val="35"/>
    <w:unhideWhenUsed/>
    <w:qFormat/>
    <w:rsid w:val="00682EE2"/>
    <w:pPr>
      <w:spacing w:after="200" w:line="240" w:lineRule="auto"/>
    </w:pPr>
    <w:rPr>
      <w:i w:val="0"/>
      <w:iCs w:val="0"/>
      <w:color w:val="0E2841" w:themeColor="text2"/>
      <w:sz w:val="18"/>
    </w:rPr>
  </w:style>
  <w:style w:type="character" w:styleId="PlaceholderText">
    <w:name w:val="Placeholder Text"/>
    <w:basedOn w:val="DefaultParagraphFont"/>
    <w:uiPriority w:val="99"/>
    <w:semiHidden/>
    <w:rsid w:val="008A44AF"/>
    <w:rPr>
      <w:color w:val="666666"/>
    </w:rPr>
  </w:style>
  <w:style w:type="table" w:customStyle="1" w:styleId="PlainTable21">
    <w:name w:val="Plain Table 21"/>
    <w:basedOn w:val="TableNormal"/>
    <w:uiPriority w:val="42"/>
    <w:rsid w:val="00E52FCF"/>
    <w:pPr>
      <w:spacing w:after="0" w:line="240" w:lineRule="auto"/>
    </w:pPr>
    <w:rPr>
      <w:rFonts w:asciiTheme="minorHAnsi" w:hAnsiTheme="minorHAnsi" w:cstheme="minorBidi"/>
      <w:i w:val="0"/>
      <w:iCs w:val="0"/>
      <w:sz w:val="22"/>
      <w:szCs w:val="22"/>
    </w:rPr>
    <w:tblPr>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TableGrid">
    <w:name w:val="Table Grid"/>
    <w:basedOn w:val="TableNormal"/>
    <w:uiPriority w:val="39"/>
    <w:qFormat/>
    <w:rsid w:val="00E52FCF"/>
    <w:pPr>
      <w:spacing w:after="0" w:line="240" w:lineRule="auto"/>
    </w:pPr>
    <w:rPr>
      <w:rFonts w:eastAsia="Calibri"/>
      <w:i w:val="0"/>
      <w:iCs w:val="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A71927"/>
    <w:rPr>
      <w:color w:val="467886" w:themeColor="hyperlink"/>
      <w:u w:val="single"/>
    </w:rPr>
  </w:style>
  <w:style w:type="character" w:customStyle="1" w:styleId="UnresolvedMention1">
    <w:name w:val="Unresolved Mention1"/>
    <w:basedOn w:val="DefaultParagraphFont"/>
    <w:uiPriority w:val="99"/>
    <w:semiHidden/>
    <w:unhideWhenUsed/>
    <w:rsid w:val="00A71927"/>
    <w:rPr>
      <w:color w:val="605E5C"/>
      <w:shd w:val="clear" w:color="auto" w:fill="E1DFDD"/>
    </w:rPr>
  </w:style>
  <w:style w:type="paragraph" w:styleId="TOCHeading">
    <w:name w:val="TOC Heading"/>
    <w:basedOn w:val="Heading1"/>
    <w:next w:val="Normal"/>
    <w:uiPriority w:val="39"/>
    <w:unhideWhenUsed/>
    <w:qFormat/>
    <w:rsid w:val="007B481F"/>
    <w:pPr>
      <w:spacing w:before="240" w:after="0" w:line="259" w:lineRule="auto"/>
      <w:outlineLvl w:val="9"/>
    </w:pPr>
    <w:rPr>
      <w:rFonts w:asciiTheme="majorHAnsi" w:hAnsiTheme="majorHAnsi"/>
      <w:b w:val="0"/>
      <w:iCs w:val="0"/>
      <w:color w:val="0F4761" w:themeColor="accent1" w:themeShade="BF"/>
      <w:kern w:val="0"/>
      <w:sz w:val="32"/>
      <w:szCs w:val="32"/>
      <w14:ligatures w14:val="none"/>
    </w:rPr>
  </w:style>
  <w:style w:type="paragraph" w:styleId="TOC1">
    <w:name w:val="toc 1"/>
    <w:basedOn w:val="Normal"/>
    <w:next w:val="Normal"/>
    <w:autoRedefine/>
    <w:uiPriority w:val="39"/>
    <w:unhideWhenUsed/>
    <w:rsid w:val="008A64CA"/>
    <w:pPr>
      <w:tabs>
        <w:tab w:val="right" w:leader="dot" w:pos="9016"/>
      </w:tabs>
      <w:spacing w:after="0" w:line="360" w:lineRule="auto"/>
    </w:pPr>
    <w:rPr>
      <w:b/>
      <w:i w:val="0"/>
      <w:noProof/>
    </w:rPr>
  </w:style>
  <w:style w:type="paragraph" w:styleId="TOC2">
    <w:name w:val="toc 2"/>
    <w:basedOn w:val="Normal"/>
    <w:next w:val="Normal"/>
    <w:autoRedefine/>
    <w:uiPriority w:val="39"/>
    <w:unhideWhenUsed/>
    <w:rsid w:val="00EF1D41"/>
    <w:pPr>
      <w:tabs>
        <w:tab w:val="right" w:leader="dot" w:pos="9016"/>
      </w:tabs>
      <w:spacing w:after="100"/>
      <w:ind w:left="240"/>
    </w:pPr>
    <w:rPr>
      <w:b/>
      <w:i w:val="0"/>
      <w:noProof/>
      <w:szCs w:val="24"/>
    </w:rPr>
  </w:style>
  <w:style w:type="paragraph" w:styleId="TOC3">
    <w:name w:val="toc 3"/>
    <w:basedOn w:val="Normal"/>
    <w:next w:val="Normal"/>
    <w:autoRedefine/>
    <w:uiPriority w:val="39"/>
    <w:unhideWhenUsed/>
    <w:rsid w:val="008A64CA"/>
    <w:pPr>
      <w:tabs>
        <w:tab w:val="right" w:leader="dot" w:pos="9016"/>
      </w:tabs>
      <w:spacing w:after="100"/>
      <w:ind w:left="480"/>
    </w:pPr>
    <w:rPr>
      <w:bCs/>
      <w:i w:val="0"/>
      <w:iCs w:val="0"/>
      <w:noProof/>
    </w:rPr>
  </w:style>
  <w:style w:type="paragraph" w:styleId="TOC4">
    <w:name w:val="toc 4"/>
    <w:basedOn w:val="Normal"/>
    <w:next w:val="Normal"/>
    <w:autoRedefine/>
    <w:uiPriority w:val="39"/>
    <w:unhideWhenUsed/>
    <w:rsid w:val="007B481F"/>
    <w:pPr>
      <w:spacing w:after="100"/>
      <w:ind w:left="720"/>
    </w:pPr>
    <w:rPr>
      <w:rFonts w:asciiTheme="minorHAnsi" w:eastAsiaTheme="minorEastAsia" w:hAnsiTheme="minorHAnsi" w:cstheme="minorBidi"/>
      <w:i w:val="0"/>
      <w:iCs w:val="0"/>
      <w:color w:val="auto"/>
      <w:szCs w:val="24"/>
    </w:rPr>
  </w:style>
  <w:style w:type="paragraph" w:styleId="TOC5">
    <w:name w:val="toc 5"/>
    <w:basedOn w:val="Normal"/>
    <w:next w:val="Normal"/>
    <w:autoRedefine/>
    <w:uiPriority w:val="39"/>
    <w:unhideWhenUsed/>
    <w:rsid w:val="007B481F"/>
    <w:pPr>
      <w:spacing w:after="100"/>
      <w:ind w:left="960"/>
    </w:pPr>
    <w:rPr>
      <w:rFonts w:asciiTheme="minorHAnsi" w:eastAsiaTheme="minorEastAsia" w:hAnsiTheme="minorHAnsi" w:cstheme="minorBidi"/>
      <w:i w:val="0"/>
      <w:iCs w:val="0"/>
      <w:color w:val="auto"/>
      <w:szCs w:val="24"/>
    </w:rPr>
  </w:style>
  <w:style w:type="paragraph" w:styleId="TOC6">
    <w:name w:val="toc 6"/>
    <w:basedOn w:val="Normal"/>
    <w:next w:val="Normal"/>
    <w:autoRedefine/>
    <w:uiPriority w:val="39"/>
    <w:unhideWhenUsed/>
    <w:rsid w:val="007B481F"/>
    <w:pPr>
      <w:spacing w:after="100"/>
      <w:ind w:left="1200"/>
    </w:pPr>
    <w:rPr>
      <w:rFonts w:asciiTheme="minorHAnsi" w:eastAsiaTheme="minorEastAsia" w:hAnsiTheme="minorHAnsi" w:cstheme="minorBidi"/>
      <w:i w:val="0"/>
      <w:iCs w:val="0"/>
      <w:color w:val="auto"/>
      <w:szCs w:val="24"/>
    </w:rPr>
  </w:style>
  <w:style w:type="paragraph" w:styleId="TOC7">
    <w:name w:val="toc 7"/>
    <w:basedOn w:val="Normal"/>
    <w:next w:val="Normal"/>
    <w:autoRedefine/>
    <w:uiPriority w:val="39"/>
    <w:unhideWhenUsed/>
    <w:rsid w:val="007B481F"/>
    <w:pPr>
      <w:spacing w:after="100"/>
      <w:ind w:left="1440"/>
    </w:pPr>
    <w:rPr>
      <w:rFonts w:asciiTheme="minorHAnsi" w:eastAsiaTheme="minorEastAsia" w:hAnsiTheme="minorHAnsi" w:cstheme="minorBidi"/>
      <w:i w:val="0"/>
      <w:iCs w:val="0"/>
      <w:color w:val="auto"/>
      <w:szCs w:val="24"/>
    </w:rPr>
  </w:style>
  <w:style w:type="paragraph" w:styleId="TOC8">
    <w:name w:val="toc 8"/>
    <w:basedOn w:val="Normal"/>
    <w:next w:val="Normal"/>
    <w:autoRedefine/>
    <w:uiPriority w:val="39"/>
    <w:unhideWhenUsed/>
    <w:rsid w:val="007B481F"/>
    <w:pPr>
      <w:spacing w:after="100"/>
      <w:ind w:left="1680"/>
    </w:pPr>
    <w:rPr>
      <w:rFonts w:asciiTheme="minorHAnsi" w:eastAsiaTheme="minorEastAsia" w:hAnsiTheme="minorHAnsi" w:cstheme="minorBidi"/>
      <w:i w:val="0"/>
      <w:iCs w:val="0"/>
      <w:color w:val="auto"/>
      <w:szCs w:val="24"/>
    </w:rPr>
  </w:style>
  <w:style w:type="paragraph" w:styleId="TOC9">
    <w:name w:val="toc 9"/>
    <w:basedOn w:val="Normal"/>
    <w:next w:val="Normal"/>
    <w:autoRedefine/>
    <w:uiPriority w:val="39"/>
    <w:unhideWhenUsed/>
    <w:rsid w:val="007B481F"/>
    <w:pPr>
      <w:spacing w:after="100"/>
      <w:ind w:left="1920"/>
    </w:pPr>
    <w:rPr>
      <w:rFonts w:asciiTheme="minorHAnsi" w:eastAsiaTheme="minorEastAsia" w:hAnsiTheme="minorHAnsi" w:cstheme="minorBidi"/>
      <w:i w:val="0"/>
      <w:iCs w:val="0"/>
      <w:color w:val="auto"/>
      <w:szCs w:val="24"/>
    </w:rPr>
  </w:style>
  <w:style w:type="paragraph" w:styleId="TableofFigures">
    <w:name w:val="table of figures"/>
    <w:basedOn w:val="Normal"/>
    <w:next w:val="Normal"/>
    <w:uiPriority w:val="99"/>
    <w:unhideWhenUsed/>
    <w:rsid w:val="00767582"/>
    <w:pPr>
      <w:spacing w:after="0"/>
    </w:pPr>
  </w:style>
  <w:style w:type="paragraph" w:styleId="Header">
    <w:name w:val="header"/>
    <w:basedOn w:val="Normal"/>
    <w:link w:val="HeaderChar"/>
    <w:uiPriority w:val="99"/>
    <w:unhideWhenUsed/>
    <w:rsid w:val="00C025E6"/>
    <w:pPr>
      <w:tabs>
        <w:tab w:val="center" w:pos="4513"/>
        <w:tab w:val="right" w:pos="9026"/>
      </w:tabs>
      <w:spacing w:after="0" w:line="240" w:lineRule="auto"/>
    </w:pPr>
  </w:style>
  <w:style w:type="character" w:customStyle="1" w:styleId="HeaderChar">
    <w:name w:val="Header Char"/>
    <w:basedOn w:val="DefaultParagraphFont"/>
    <w:link w:val="Header"/>
    <w:uiPriority w:val="99"/>
    <w:rsid w:val="00C025E6"/>
  </w:style>
  <w:style w:type="paragraph" w:styleId="Footer">
    <w:name w:val="footer"/>
    <w:basedOn w:val="Normal"/>
    <w:link w:val="FooterChar"/>
    <w:uiPriority w:val="99"/>
    <w:unhideWhenUsed/>
    <w:rsid w:val="00C025E6"/>
    <w:pPr>
      <w:tabs>
        <w:tab w:val="center" w:pos="4513"/>
        <w:tab w:val="right" w:pos="9026"/>
      </w:tabs>
      <w:spacing w:after="0" w:line="240" w:lineRule="auto"/>
    </w:pPr>
  </w:style>
  <w:style w:type="character" w:customStyle="1" w:styleId="FooterChar">
    <w:name w:val="Footer Char"/>
    <w:basedOn w:val="DefaultParagraphFont"/>
    <w:link w:val="Footer"/>
    <w:uiPriority w:val="99"/>
    <w:rsid w:val="00C025E6"/>
  </w:style>
  <w:style w:type="paragraph" w:styleId="BalloonText">
    <w:name w:val="Balloon Text"/>
    <w:basedOn w:val="Normal"/>
    <w:link w:val="BalloonTextChar"/>
    <w:uiPriority w:val="99"/>
    <w:semiHidden/>
    <w:unhideWhenUsed/>
    <w:rsid w:val="00AB2DC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B2DC0"/>
    <w:rPr>
      <w:rFonts w:ascii="Tahoma" w:hAnsi="Tahoma" w:cs="Tahoma"/>
      <w:sz w:val="16"/>
      <w:szCs w:val="16"/>
    </w:rPr>
  </w:style>
  <w:style w:type="character" w:customStyle="1" w:styleId="UnresolvedMention2">
    <w:name w:val="Unresolved Mention2"/>
    <w:basedOn w:val="DefaultParagraphFont"/>
    <w:uiPriority w:val="99"/>
    <w:semiHidden/>
    <w:unhideWhenUsed/>
    <w:rsid w:val="00090DE4"/>
    <w:rPr>
      <w:color w:val="605E5C"/>
      <w:shd w:val="clear" w:color="auto" w:fill="E1DFDD"/>
    </w:rPr>
  </w:style>
  <w:style w:type="table" w:customStyle="1" w:styleId="TableGrid1">
    <w:name w:val="Table Grid1"/>
    <w:basedOn w:val="TableNormal"/>
    <w:next w:val="TableGrid"/>
    <w:uiPriority w:val="39"/>
    <w:qFormat/>
    <w:rsid w:val="005A78C8"/>
    <w:pPr>
      <w:spacing w:after="0" w:line="240" w:lineRule="auto"/>
    </w:pPr>
    <w:rPr>
      <w:rFonts w:ascii="Calibri" w:eastAsia="Calibri" w:hAnsi="Calibri" w:cs="SimSun"/>
      <w:i w:val="0"/>
      <w:iCs w:val="0"/>
      <w:color w:val="auto"/>
      <w:kern w:val="0"/>
      <w:sz w:val="20"/>
      <w:szCs w:val="20"/>
      <w14:ligatures w14:val="non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UnresolvedMention">
    <w:name w:val="Unresolved Mention"/>
    <w:basedOn w:val="DefaultParagraphFont"/>
    <w:uiPriority w:val="99"/>
    <w:semiHidden/>
    <w:unhideWhenUsed/>
    <w:rsid w:val="005A78C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png"/><Relationship Id="rId18" Type="http://schemas.openxmlformats.org/officeDocument/2006/relationships/image" Target="media/image4.png"/><Relationship Id="rId3" Type="http://schemas.openxmlformats.org/officeDocument/2006/relationships/styles" Target="styles.xml"/><Relationship Id="rId21" Type="http://schemas.openxmlformats.org/officeDocument/2006/relationships/image" Target="media/image7.png"/><Relationship Id="rId7" Type="http://schemas.openxmlformats.org/officeDocument/2006/relationships/footnotes" Target="footnotes.xml"/><Relationship Id="rId12" Type="http://schemas.openxmlformats.org/officeDocument/2006/relationships/image" Target="media/image2.png"/><Relationship Id="rId17" Type="http://schemas.openxmlformats.org/officeDocument/2006/relationships/hyperlink" Target="https://nij.ojp.gov/topics/articles/workforce-issues-corrections" TargetMode="Externa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image" Target="media/image6.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chart" Target="charts/chart2.xml"/><Relationship Id="rId23" Type="http://schemas.openxmlformats.org/officeDocument/2006/relationships/fontTable" Target="fontTable.xml"/><Relationship Id="rId10" Type="http://schemas.openxmlformats.org/officeDocument/2006/relationships/oleObject" Target="embeddings/oleObject1.bin"/><Relationship Id="rId19" Type="http://schemas.openxmlformats.org/officeDocument/2006/relationships/image" Target="media/image5.png"/><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chart" Target="charts/chart1.xml"/><Relationship Id="rId22" Type="http://schemas.openxmlformats.org/officeDocument/2006/relationships/image" Target="media/image8.png"/></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n-GB" sz="1400" b="0" i="0" u="none" strike="noStrike" kern="1200" spc="0" baseline="0">
                <a:solidFill>
                  <a:schemeClr val="tx1">
                    <a:lumMod val="65000"/>
                    <a:lumOff val="35000"/>
                  </a:schemeClr>
                </a:solidFill>
                <a:latin typeface="Times New Roman" panose="02020603050405020304" charset="0"/>
                <a:ea typeface="+mn-ea"/>
                <a:cs typeface="Times New Roman" panose="02020603050405020304" charset="0"/>
              </a:defRPr>
            </a:pPr>
            <a:r>
              <a:rPr lang="en-US">
                <a:latin typeface="Times New Roman" panose="02020603050405020304" charset="0"/>
                <a:cs typeface="Times New Roman" panose="02020603050405020304" charset="0"/>
              </a:rPr>
              <a:t>Demographic</a:t>
            </a:r>
            <a:r>
              <a:rPr lang="en-US" baseline="0">
                <a:latin typeface="Times New Roman" panose="02020603050405020304" charset="0"/>
                <a:cs typeface="Times New Roman" panose="02020603050405020304" charset="0"/>
              </a:rPr>
              <a:t> summary of Inmates</a:t>
            </a:r>
            <a:endParaRPr lang="en-US">
              <a:latin typeface="Times New Roman" panose="02020603050405020304" charset="0"/>
              <a:cs typeface="Times New Roman" panose="02020603050405020304" charset="0"/>
            </a:endParaRPr>
          </a:p>
        </c:rich>
      </c:tx>
      <c:overlay val="0"/>
      <c:spPr>
        <a:noFill/>
        <a:ln>
          <a:noFill/>
        </a:ln>
        <a:effectLst/>
      </c:spPr>
    </c:title>
    <c:autoTitleDeleted val="0"/>
    <c:plotArea>
      <c:layout>
        <c:manualLayout>
          <c:layoutTarget val="inner"/>
          <c:xMode val="edge"/>
          <c:yMode val="edge"/>
          <c:x val="0.11404441967459987"/>
          <c:y val="0.10192455735180908"/>
          <c:w val="0.88595549969399368"/>
          <c:h val="0.56123656598352456"/>
        </c:manualLayout>
      </c:layout>
      <c:barChart>
        <c:barDir val="col"/>
        <c:grouping val="clustered"/>
        <c:varyColors val="0"/>
        <c:ser>
          <c:idx val="0"/>
          <c:order val="0"/>
          <c:tx>
            <c:strRef>
              <c:f>Sheet1!$E$3</c:f>
              <c:strCache>
                <c:ptCount val="1"/>
                <c:pt idx="0">
                  <c:v>N</c:v>
                </c:pt>
              </c:strCache>
            </c:strRef>
          </c:tx>
          <c:spPr>
            <a:solidFill>
              <a:schemeClr val="accent1"/>
            </a:solidFill>
            <a:ln>
              <a:noFill/>
            </a:ln>
            <a:effectLst/>
          </c:spPr>
          <c:invertIfNegative val="0"/>
          <c:cat>
            <c:multiLvlStrRef>
              <c:f>Sheet1!$C$4:$D$17</c:f>
              <c:multiLvlStrCache>
                <c:ptCount val="14"/>
                <c:lvl>
                  <c:pt idx="0">
                    <c:v>Married</c:v>
                  </c:pt>
                  <c:pt idx="1">
                    <c:v>Single</c:v>
                  </c:pt>
                  <c:pt idx="2">
                    <c:v>20-30 years</c:v>
                  </c:pt>
                  <c:pt idx="3">
                    <c:v>31-40 years</c:v>
                  </c:pt>
                  <c:pt idx="4">
                    <c:v>41-50 years </c:v>
                  </c:pt>
                  <c:pt idx="5">
                    <c:v>50 and above</c:v>
                  </c:pt>
                  <c:pt idx="6">
                    <c:v>Primary</c:v>
                  </c:pt>
                  <c:pt idx="7">
                    <c:v>Secondary</c:v>
                  </c:pt>
                  <c:pt idx="8">
                    <c:v>Diploma Level</c:v>
                  </c:pt>
                  <c:pt idx="9">
                    <c:v>Degree Level</c:v>
                  </c:pt>
                  <c:pt idx="10">
                    <c:v>Less than 1 year</c:v>
                  </c:pt>
                  <c:pt idx="11">
                    <c:v>1-5 years </c:v>
                  </c:pt>
                  <c:pt idx="12">
                    <c:v>6-10 years </c:v>
                  </c:pt>
                  <c:pt idx="13">
                    <c:v>Above 10 years </c:v>
                  </c:pt>
                </c:lvl>
                <c:lvl>
                  <c:pt idx="0">
                    <c:v>Marital status</c:v>
                  </c:pt>
                  <c:pt idx="2">
                    <c:v>Age</c:v>
                  </c:pt>
                  <c:pt idx="6">
                    <c:v>Level of Education</c:v>
                  </c:pt>
                  <c:pt idx="10">
                    <c:v>Length of service</c:v>
                  </c:pt>
                </c:lvl>
              </c:multiLvlStrCache>
            </c:multiLvlStrRef>
          </c:cat>
          <c:val>
            <c:numRef>
              <c:f>Sheet1!$E$4:$E$17</c:f>
              <c:numCache>
                <c:formatCode>General</c:formatCode>
                <c:ptCount val="14"/>
                <c:pt idx="0">
                  <c:v>46</c:v>
                </c:pt>
                <c:pt idx="1">
                  <c:v>19</c:v>
                </c:pt>
                <c:pt idx="2">
                  <c:v>36</c:v>
                </c:pt>
                <c:pt idx="3">
                  <c:v>15</c:v>
                </c:pt>
                <c:pt idx="4">
                  <c:v>12</c:v>
                </c:pt>
                <c:pt idx="5">
                  <c:v>2</c:v>
                </c:pt>
                <c:pt idx="6">
                  <c:v>32</c:v>
                </c:pt>
                <c:pt idx="7">
                  <c:v>28</c:v>
                </c:pt>
                <c:pt idx="8">
                  <c:v>4</c:v>
                </c:pt>
                <c:pt idx="9">
                  <c:v>1</c:v>
                </c:pt>
                <c:pt idx="10">
                  <c:v>60</c:v>
                </c:pt>
                <c:pt idx="11">
                  <c:v>5</c:v>
                </c:pt>
                <c:pt idx="12">
                  <c:v>0</c:v>
                </c:pt>
                <c:pt idx="13">
                  <c:v>0</c:v>
                </c:pt>
              </c:numCache>
            </c:numRef>
          </c:val>
          <c:extLst xmlns:c16r2="http://schemas.microsoft.com/office/drawing/2015/06/chart">
            <c:ext xmlns:c16="http://schemas.microsoft.com/office/drawing/2014/chart" uri="{C3380CC4-5D6E-409C-BE32-E72D297353CC}">
              <c16:uniqueId val="{00000000-A892-4C18-9049-2DDB7DEB422F}"/>
            </c:ext>
          </c:extLst>
        </c:ser>
        <c:dLbls>
          <c:showLegendKey val="0"/>
          <c:showVal val="0"/>
          <c:showCatName val="0"/>
          <c:showSerName val="0"/>
          <c:showPercent val="0"/>
          <c:showBubbleSize val="0"/>
        </c:dLbls>
        <c:gapWidth val="219"/>
        <c:overlap val="-27"/>
        <c:axId val="217848832"/>
        <c:axId val="217859200"/>
      </c:barChart>
      <c:catAx>
        <c:axId val="217848832"/>
        <c:scaling>
          <c:orientation val="minMax"/>
        </c:scaling>
        <c:delete val="0"/>
        <c:axPos val="b"/>
        <c:title>
          <c:tx>
            <c:rich>
              <a:bodyPr rot="0" spcFirstLastPara="1" vertOverflow="ellipsis" vert="horz" wrap="square" anchor="ctr" anchorCtr="1"/>
              <a:lstStyle/>
              <a:p>
                <a:pPr>
                  <a:defRPr lang="en-GB" sz="1000" b="0" i="0" u="none" strike="noStrike" kern="1200" baseline="0">
                    <a:solidFill>
                      <a:schemeClr val="tx1">
                        <a:lumMod val="65000"/>
                        <a:lumOff val="35000"/>
                      </a:schemeClr>
                    </a:solidFill>
                    <a:latin typeface="Times New Roman" panose="02020603050405020304" charset="0"/>
                    <a:ea typeface="+mn-ea"/>
                    <a:cs typeface="Times New Roman" panose="02020603050405020304" charset="0"/>
                  </a:defRPr>
                </a:pPr>
                <a:r>
                  <a:rPr lang="en-US">
                    <a:latin typeface="Times New Roman" panose="02020603050405020304" charset="0"/>
                    <a:cs typeface="Times New Roman" panose="02020603050405020304" charset="0"/>
                  </a:rPr>
                  <a:t>Demographic Aspect/Category</a:t>
                </a:r>
                <a:endParaRPr lang="az-Latn-AZ">
                  <a:latin typeface="Times New Roman" panose="02020603050405020304" charset="0"/>
                  <a:cs typeface="Times New Roman" panose="02020603050405020304" charset="0"/>
                </a:endParaRPr>
              </a:p>
            </c:rich>
          </c:tx>
          <c:overlay val="0"/>
          <c:spPr>
            <a:noFill/>
            <a:ln>
              <a:noFill/>
            </a:ln>
            <a:effectLst/>
          </c:spPr>
        </c:title>
        <c:numFmt formatCode="General" sourceLinked="1"/>
        <c:majorTickMark val="none"/>
        <c:minorTickMark val="cross"/>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lang="en-GB" sz="900" b="0" i="0" u="none" strike="noStrike" kern="1200" baseline="0">
                <a:solidFill>
                  <a:schemeClr val="tx1">
                    <a:lumMod val="65000"/>
                    <a:lumOff val="35000"/>
                  </a:schemeClr>
                </a:solidFill>
                <a:latin typeface="Times New Roman" panose="02020603050405020304" charset="0"/>
                <a:ea typeface="+mn-ea"/>
                <a:cs typeface="Times New Roman" panose="02020603050405020304" charset="0"/>
              </a:defRPr>
            </a:pPr>
            <a:endParaRPr lang="en-US"/>
          </a:p>
        </c:txPr>
        <c:crossAx val="217859200"/>
        <c:crosses val="autoZero"/>
        <c:auto val="1"/>
        <c:lblAlgn val="ctr"/>
        <c:lblOffset val="100"/>
        <c:noMultiLvlLbl val="0"/>
      </c:catAx>
      <c:valAx>
        <c:axId val="217859200"/>
        <c:scaling>
          <c:orientation val="minMax"/>
        </c:scaling>
        <c:delete val="0"/>
        <c:axPos val="l"/>
        <c:title>
          <c:tx>
            <c:rich>
              <a:bodyPr rot="-5400000" spcFirstLastPara="1" vertOverflow="ellipsis" vert="horz" wrap="square" anchor="ctr" anchorCtr="1"/>
              <a:lstStyle/>
              <a:p>
                <a:pPr>
                  <a:defRPr lang="en-GB" sz="1000" b="0" i="0" u="none" strike="noStrike" kern="1200" baseline="0">
                    <a:solidFill>
                      <a:schemeClr val="tx1">
                        <a:lumMod val="65000"/>
                        <a:lumOff val="35000"/>
                      </a:schemeClr>
                    </a:solidFill>
                    <a:latin typeface="Times New Roman" panose="02020603050405020304" charset="0"/>
                    <a:ea typeface="+mn-ea"/>
                    <a:cs typeface="Times New Roman" panose="02020603050405020304" charset="0"/>
                  </a:defRPr>
                </a:pPr>
                <a:r>
                  <a:rPr lang="en-US">
                    <a:latin typeface="Times New Roman" panose="02020603050405020304" charset="0"/>
                    <a:cs typeface="Times New Roman" panose="02020603050405020304" charset="0"/>
                  </a:rPr>
                  <a:t>Frequency</a:t>
                </a:r>
                <a:endParaRPr lang="az-Latn-AZ">
                  <a:latin typeface="Times New Roman" panose="02020603050405020304" charset="0"/>
                  <a:cs typeface="Times New Roman" panose="02020603050405020304" charset="0"/>
                </a:endParaRPr>
              </a:p>
            </c:rich>
          </c:tx>
          <c:overlay val="0"/>
          <c:spPr>
            <a:noFill/>
            <a:ln>
              <a:noFill/>
            </a:ln>
            <a:effectLst/>
          </c:spPr>
        </c:title>
        <c:numFmt formatCode="General" sourceLinked="1"/>
        <c:majorTickMark val="out"/>
        <c:minorTickMark val="none"/>
        <c:tickLblPos val="nextTo"/>
        <c:spPr>
          <a:noFill/>
          <a:ln>
            <a:solidFill>
              <a:schemeClr val="bg1">
                <a:lumMod val="75000"/>
              </a:schemeClr>
            </a:solidFill>
          </a:ln>
          <a:effectLst/>
        </c:spPr>
        <c:txPr>
          <a:bodyPr rot="-60000000" spcFirstLastPara="1" vertOverflow="ellipsis" vert="horz" wrap="square" anchor="ctr" anchorCtr="1"/>
          <a:lstStyle/>
          <a:p>
            <a:pPr>
              <a:defRPr lang="en-GB" sz="900" b="0" i="0" u="none" strike="noStrike" kern="1200" baseline="0">
                <a:solidFill>
                  <a:schemeClr val="tx1">
                    <a:lumMod val="65000"/>
                    <a:lumOff val="35000"/>
                  </a:schemeClr>
                </a:solidFill>
                <a:latin typeface="Times New Roman" panose="02020603050405020304" charset="0"/>
                <a:ea typeface="+mn-ea"/>
                <a:cs typeface="Times New Roman" panose="02020603050405020304" charset="0"/>
              </a:defRPr>
            </a:pPr>
            <a:endParaRPr lang="en-US"/>
          </a:p>
        </c:txPr>
        <c:crossAx val="21784883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en-GB"/>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n-GB" sz="1400" b="0" i="0" u="none" strike="noStrike" kern="1200" spc="0" baseline="0">
                <a:solidFill>
                  <a:schemeClr val="tx1">
                    <a:lumMod val="65000"/>
                    <a:lumOff val="35000"/>
                  </a:schemeClr>
                </a:solidFill>
                <a:latin typeface="Times New Roman" panose="02020603050405020304" charset="0"/>
                <a:ea typeface="+mn-ea"/>
                <a:cs typeface="Times New Roman" panose="02020603050405020304" charset="0"/>
              </a:defRPr>
            </a:pPr>
            <a:r>
              <a:rPr lang="en-US">
                <a:latin typeface="Times New Roman" panose="02020603050405020304" charset="0"/>
                <a:cs typeface="Times New Roman" panose="02020603050405020304" charset="0"/>
              </a:rPr>
              <a:t>Warden/Staff</a:t>
            </a:r>
            <a:r>
              <a:rPr lang="en-US" baseline="0">
                <a:latin typeface="Times New Roman" panose="02020603050405020304" charset="0"/>
                <a:cs typeface="Times New Roman" panose="02020603050405020304" charset="0"/>
              </a:rPr>
              <a:t> Demographic summary</a:t>
            </a:r>
            <a:endParaRPr lang="az-Latn-AZ">
              <a:latin typeface="Times New Roman" panose="02020603050405020304" charset="0"/>
              <a:cs typeface="Times New Roman" panose="02020603050405020304" charset="0"/>
            </a:endParaRPr>
          </a:p>
        </c:rich>
      </c:tx>
      <c:overlay val="0"/>
      <c:spPr>
        <a:noFill/>
        <a:ln>
          <a:noFill/>
        </a:ln>
        <a:effectLst/>
      </c:spPr>
    </c:title>
    <c:autoTitleDeleted val="0"/>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n-GB" sz="900" b="0" i="0" u="none" strike="noStrike" kern="1200" baseline="0">
                    <a:solidFill>
                      <a:schemeClr val="tx1">
                        <a:lumMod val="75000"/>
                        <a:lumOff val="25000"/>
                      </a:schemeClr>
                    </a:solidFill>
                    <a:latin typeface="Times New Roman" panose="02020603050405020304" charset="0"/>
                    <a:ea typeface="+mn-ea"/>
                    <a:cs typeface="Times New Roman" panose="02020603050405020304" charset="0"/>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Sheet2!$C$4:$D$18</c:f>
              <c:multiLvlStrCache>
                <c:ptCount val="15"/>
                <c:lvl>
                  <c:pt idx="0">
                    <c:v>Male</c:v>
                  </c:pt>
                  <c:pt idx="1">
                    <c:v>Female</c:v>
                  </c:pt>
                  <c:pt idx="2">
                    <c:v>Married </c:v>
                  </c:pt>
                  <c:pt idx="3">
                    <c:v>Single</c:v>
                  </c:pt>
                  <c:pt idx="4">
                    <c:v>20-30 years</c:v>
                  </c:pt>
                  <c:pt idx="5">
                    <c:v>31-40 years</c:v>
                  </c:pt>
                  <c:pt idx="6">
                    <c:v>41-50 years </c:v>
                  </c:pt>
                  <c:pt idx="7">
                    <c:v>50 and above</c:v>
                  </c:pt>
                  <c:pt idx="8">
                    <c:v>Secondary</c:v>
                  </c:pt>
                  <c:pt idx="9">
                    <c:v>Diploma</c:v>
                  </c:pt>
                  <c:pt idx="10">
                    <c:v>Degree</c:v>
                  </c:pt>
                  <c:pt idx="11">
                    <c:v>Less than 1 year</c:v>
                  </c:pt>
                  <c:pt idx="12">
                    <c:v>1-5 years </c:v>
                  </c:pt>
                  <c:pt idx="13">
                    <c:v>6-10 years </c:v>
                  </c:pt>
                  <c:pt idx="14">
                    <c:v>Above 10 years </c:v>
                  </c:pt>
                </c:lvl>
                <c:lvl>
                  <c:pt idx="0">
                    <c:v>Sex</c:v>
                  </c:pt>
                  <c:pt idx="2">
                    <c:v>Marital status</c:v>
                  </c:pt>
                  <c:pt idx="4">
                    <c:v>Age</c:v>
                  </c:pt>
                  <c:pt idx="8">
                    <c:v>Level of Education</c:v>
                  </c:pt>
                  <c:pt idx="11">
                    <c:v>Work Experience</c:v>
                  </c:pt>
                </c:lvl>
              </c:multiLvlStrCache>
            </c:multiLvlStrRef>
          </c:cat>
          <c:val>
            <c:numRef>
              <c:f>Sheet2!$E$4:$E$18</c:f>
              <c:numCache>
                <c:formatCode>General</c:formatCode>
                <c:ptCount val="15"/>
                <c:pt idx="0">
                  <c:v>80</c:v>
                </c:pt>
                <c:pt idx="1">
                  <c:v>20</c:v>
                </c:pt>
                <c:pt idx="2">
                  <c:v>80</c:v>
                </c:pt>
                <c:pt idx="3">
                  <c:v>20</c:v>
                </c:pt>
                <c:pt idx="4">
                  <c:v>10</c:v>
                </c:pt>
                <c:pt idx="5">
                  <c:v>50</c:v>
                </c:pt>
                <c:pt idx="6">
                  <c:v>10</c:v>
                </c:pt>
                <c:pt idx="7">
                  <c:v>30</c:v>
                </c:pt>
                <c:pt idx="8">
                  <c:v>70</c:v>
                </c:pt>
                <c:pt idx="9">
                  <c:v>10</c:v>
                </c:pt>
                <c:pt idx="10">
                  <c:v>20</c:v>
                </c:pt>
                <c:pt idx="11">
                  <c:v>20</c:v>
                </c:pt>
                <c:pt idx="12">
                  <c:v>60</c:v>
                </c:pt>
                <c:pt idx="13">
                  <c:v>20</c:v>
                </c:pt>
                <c:pt idx="14">
                  <c:v>0</c:v>
                </c:pt>
              </c:numCache>
            </c:numRef>
          </c:val>
          <c:extLst xmlns:c16r2="http://schemas.microsoft.com/office/drawing/2015/06/chart">
            <c:ext xmlns:c16="http://schemas.microsoft.com/office/drawing/2014/chart" uri="{C3380CC4-5D6E-409C-BE32-E72D297353CC}">
              <c16:uniqueId val="{00000000-46EC-43AC-84C8-45026F3456C3}"/>
            </c:ext>
          </c:extLst>
        </c:ser>
        <c:dLbls>
          <c:showLegendKey val="0"/>
          <c:showVal val="1"/>
          <c:showCatName val="0"/>
          <c:showSerName val="0"/>
          <c:showPercent val="0"/>
          <c:showBubbleSize val="0"/>
        </c:dLbls>
        <c:gapWidth val="219"/>
        <c:overlap val="-27"/>
        <c:axId val="217596672"/>
        <c:axId val="217866240"/>
      </c:barChart>
      <c:catAx>
        <c:axId val="217596672"/>
        <c:scaling>
          <c:orientation val="minMax"/>
        </c:scaling>
        <c:delete val="0"/>
        <c:axPos val="b"/>
        <c:title>
          <c:tx>
            <c:rich>
              <a:bodyPr rot="0" spcFirstLastPara="1" vertOverflow="ellipsis" vert="horz" wrap="square" anchor="ctr" anchorCtr="1"/>
              <a:lstStyle/>
              <a:p>
                <a:pPr>
                  <a:defRPr lang="en-GB" sz="1000" b="0" i="0" u="none" strike="noStrike" kern="1200" baseline="0">
                    <a:solidFill>
                      <a:schemeClr val="tx1">
                        <a:lumMod val="65000"/>
                        <a:lumOff val="35000"/>
                      </a:schemeClr>
                    </a:solidFill>
                    <a:latin typeface="Times New Roman" panose="02020603050405020304" charset="0"/>
                    <a:ea typeface="+mn-ea"/>
                    <a:cs typeface="Times New Roman" panose="02020603050405020304" charset="0"/>
                  </a:defRPr>
                </a:pPr>
                <a:r>
                  <a:rPr lang="en-US">
                    <a:latin typeface="Times New Roman" panose="02020603050405020304" charset="0"/>
                    <a:cs typeface="Times New Roman" panose="02020603050405020304" charset="0"/>
                  </a:rPr>
                  <a:t>Dempgraphic Aspect</a:t>
                </a:r>
                <a:endParaRPr lang="az-Latn-AZ">
                  <a:latin typeface="Times New Roman" panose="02020603050405020304" charset="0"/>
                  <a:cs typeface="Times New Roman" panose="02020603050405020304" charset="0"/>
                </a:endParaRP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GB" sz="900" b="0" i="0" u="none" strike="noStrike" kern="1200" baseline="0">
                <a:solidFill>
                  <a:schemeClr val="tx1">
                    <a:lumMod val="65000"/>
                    <a:lumOff val="35000"/>
                  </a:schemeClr>
                </a:solidFill>
                <a:latin typeface="Times New Roman" panose="02020603050405020304" charset="0"/>
                <a:ea typeface="+mn-ea"/>
                <a:cs typeface="Times New Roman" panose="02020603050405020304" charset="0"/>
              </a:defRPr>
            </a:pPr>
            <a:endParaRPr lang="en-US"/>
          </a:p>
        </c:txPr>
        <c:crossAx val="217866240"/>
        <c:crosses val="autoZero"/>
        <c:auto val="1"/>
        <c:lblAlgn val="ctr"/>
        <c:lblOffset val="100"/>
        <c:noMultiLvlLbl val="0"/>
      </c:catAx>
      <c:valAx>
        <c:axId val="217866240"/>
        <c:scaling>
          <c:orientation val="minMax"/>
        </c:scaling>
        <c:delete val="0"/>
        <c:axPos val="l"/>
        <c:title>
          <c:tx>
            <c:rich>
              <a:bodyPr rot="-5400000" spcFirstLastPara="1" vertOverflow="ellipsis" vert="horz" wrap="square" anchor="ctr" anchorCtr="1"/>
              <a:lstStyle/>
              <a:p>
                <a:pPr>
                  <a:defRPr lang="en-GB" sz="1000" b="0" i="0" u="none" strike="noStrike" kern="1200" baseline="0">
                    <a:solidFill>
                      <a:schemeClr val="tx1">
                        <a:lumMod val="65000"/>
                        <a:lumOff val="35000"/>
                      </a:schemeClr>
                    </a:solidFill>
                    <a:latin typeface="Times New Roman" panose="02020603050405020304" charset="0"/>
                    <a:ea typeface="+mn-ea"/>
                    <a:cs typeface="Times New Roman" panose="02020603050405020304" charset="0"/>
                  </a:defRPr>
                </a:pPr>
                <a:r>
                  <a:rPr lang="en-US">
                    <a:latin typeface="Times New Roman" panose="02020603050405020304" charset="0"/>
                    <a:cs typeface="Times New Roman" panose="02020603050405020304" charset="0"/>
                  </a:rPr>
                  <a:t>%</a:t>
                </a:r>
                <a:r>
                  <a:rPr lang="en-US" baseline="0">
                    <a:latin typeface="Times New Roman" panose="02020603050405020304" charset="0"/>
                    <a:cs typeface="Times New Roman" panose="02020603050405020304" charset="0"/>
                  </a:rPr>
                  <a:t> </a:t>
                </a:r>
                <a:r>
                  <a:rPr lang="en-US">
                    <a:latin typeface="Times New Roman" panose="02020603050405020304" charset="0"/>
                    <a:cs typeface="Times New Roman" panose="02020603050405020304" charset="0"/>
                  </a:rPr>
                  <a:t> composition of total</a:t>
                </a:r>
                <a:r>
                  <a:rPr lang="en-US" baseline="0">
                    <a:latin typeface="Times New Roman" panose="02020603050405020304" charset="0"/>
                    <a:cs typeface="Times New Roman" panose="02020603050405020304" charset="0"/>
                  </a:rPr>
                  <a:t> sample</a:t>
                </a:r>
                <a:endParaRPr lang="az-Latn-AZ">
                  <a:latin typeface="Times New Roman" panose="02020603050405020304" charset="0"/>
                  <a:cs typeface="Times New Roman" panose="02020603050405020304" charset="0"/>
                </a:endParaRPr>
              </a:p>
            </c:rich>
          </c:tx>
          <c:overlay val="0"/>
          <c:spPr>
            <a:noFill/>
            <a:ln>
              <a:noFill/>
            </a:ln>
            <a:effectLst/>
          </c:spPr>
        </c:title>
        <c:numFmt formatCode="General" sourceLinked="1"/>
        <c:majorTickMark val="out"/>
        <c:minorTickMark val="none"/>
        <c:tickLblPos val="nextTo"/>
        <c:spPr>
          <a:noFill/>
          <a:ln>
            <a:solidFill>
              <a:schemeClr val="bg1">
                <a:lumMod val="75000"/>
              </a:schemeClr>
            </a:solidFill>
          </a:ln>
          <a:effectLst/>
        </c:spPr>
        <c:txPr>
          <a:bodyPr rot="-60000000" spcFirstLastPara="1" vertOverflow="ellipsis" vert="horz" wrap="square" anchor="ctr" anchorCtr="1"/>
          <a:lstStyle/>
          <a:p>
            <a:pPr>
              <a:defRPr lang="en-GB" sz="900" b="0" i="0" u="none" strike="noStrike" kern="1200" baseline="0">
                <a:solidFill>
                  <a:schemeClr val="tx1">
                    <a:lumMod val="65000"/>
                    <a:lumOff val="35000"/>
                  </a:schemeClr>
                </a:solidFill>
                <a:latin typeface="+mn-lt"/>
                <a:ea typeface="+mn-ea"/>
                <a:cs typeface="+mn-cs"/>
              </a:defRPr>
            </a:pPr>
            <a:endParaRPr lang="en-US"/>
          </a:p>
        </c:txPr>
        <c:crossAx val="21759667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en-GB"/>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8C1D9B6-F64C-48C1-BD9E-ACEB640C10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109</Pages>
  <Words>26890</Words>
  <Characters>153278</Characters>
  <Application>Microsoft Office Word</Application>
  <DocSecurity>0</DocSecurity>
  <Lines>1277</Lines>
  <Paragraphs>359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179809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\Godfrey</dc:creator>
  <cp:lastModifiedBy>User</cp:lastModifiedBy>
  <cp:revision>6</cp:revision>
  <dcterms:created xsi:type="dcterms:W3CDTF">2024-11-04T15:25:00Z</dcterms:created>
  <dcterms:modified xsi:type="dcterms:W3CDTF">2025-02-24T07:51:00Z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8e59e142-c64f-46d8-9876-551280cd86aa</vt:lpwstr>
  </property>
</Properties>
</file>