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052345" w14:textId="77777777" w:rsidR="00FB4E73" w:rsidRPr="0007593B" w:rsidRDefault="008930EE" w:rsidP="002D4543">
      <w:pPr>
        <w:spacing w:after="0" w:line="360" w:lineRule="auto"/>
        <w:jc w:val="center"/>
        <w:rPr>
          <w:rFonts w:ascii="Times New Roman" w:hAnsi="Times New Roman" w:cs="Times New Roman"/>
          <w:b/>
          <w:sz w:val="24"/>
          <w:szCs w:val="24"/>
        </w:rPr>
      </w:pPr>
      <w:r w:rsidRPr="0007593B">
        <w:rPr>
          <w:rFonts w:ascii="Times New Roman" w:hAnsi="Times New Roman" w:cs="Times New Roman"/>
          <w:b/>
          <w:sz w:val="24"/>
          <w:szCs w:val="24"/>
        </w:rPr>
        <w:t xml:space="preserve">ON-THE-JOB TRAINING METHODS </w:t>
      </w:r>
      <w:r w:rsidR="00384EFA" w:rsidRPr="0007593B">
        <w:rPr>
          <w:rFonts w:ascii="Times New Roman" w:hAnsi="Times New Roman" w:cs="Times New Roman"/>
          <w:b/>
          <w:sz w:val="24"/>
          <w:szCs w:val="24"/>
        </w:rPr>
        <w:t>AND</w:t>
      </w:r>
      <w:r w:rsidR="000B405E" w:rsidRPr="0007593B">
        <w:rPr>
          <w:rFonts w:ascii="Times New Roman" w:hAnsi="Times New Roman" w:cs="Times New Roman"/>
          <w:b/>
          <w:sz w:val="24"/>
          <w:szCs w:val="24"/>
        </w:rPr>
        <w:t xml:space="preserve"> EMPLOYEE</w:t>
      </w:r>
      <w:r w:rsidR="005A08B2" w:rsidRPr="0007593B">
        <w:rPr>
          <w:rFonts w:ascii="Times New Roman" w:hAnsi="Times New Roman" w:cs="Times New Roman"/>
          <w:b/>
          <w:sz w:val="24"/>
          <w:szCs w:val="24"/>
        </w:rPr>
        <w:t xml:space="preserve"> PERFORMANCE </w:t>
      </w:r>
      <w:r w:rsidR="00A0773B" w:rsidRPr="0007593B">
        <w:rPr>
          <w:rFonts w:ascii="Times New Roman" w:hAnsi="Times New Roman" w:cs="Times New Roman"/>
          <w:b/>
          <w:sz w:val="24"/>
          <w:szCs w:val="24"/>
        </w:rPr>
        <w:t>OF</w:t>
      </w:r>
      <w:r w:rsidR="00246008" w:rsidRPr="0007593B">
        <w:rPr>
          <w:rFonts w:ascii="Times New Roman" w:hAnsi="Times New Roman" w:cs="Times New Roman"/>
          <w:b/>
          <w:sz w:val="24"/>
          <w:szCs w:val="24"/>
        </w:rPr>
        <w:t xml:space="preserve"> CEMENT MANUFACTURING INDUSTRIES LISTED IN NAIROBI SECURITIES EXCHANGE, KENYA</w:t>
      </w:r>
    </w:p>
    <w:p w14:paraId="6385064B" w14:textId="77777777" w:rsidR="0098659B" w:rsidRPr="0007593B" w:rsidRDefault="0098659B" w:rsidP="002D4543">
      <w:pPr>
        <w:spacing w:after="0" w:line="360" w:lineRule="auto"/>
        <w:jc w:val="center"/>
        <w:rPr>
          <w:rFonts w:ascii="Times New Roman" w:hAnsi="Times New Roman" w:cs="Times New Roman"/>
          <w:b/>
          <w:sz w:val="24"/>
          <w:szCs w:val="24"/>
        </w:rPr>
      </w:pPr>
    </w:p>
    <w:p w14:paraId="014F4CBB" w14:textId="77777777" w:rsidR="0098659B" w:rsidRPr="0007593B" w:rsidRDefault="0098659B" w:rsidP="002D4543">
      <w:pPr>
        <w:spacing w:after="0" w:line="360" w:lineRule="auto"/>
        <w:jc w:val="center"/>
        <w:rPr>
          <w:rFonts w:ascii="Times New Roman" w:hAnsi="Times New Roman" w:cs="Times New Roman"/>
          <w:b/>
          <w:sz w:val="24"/>
          <w:szCs w:val="24"/>
        </w:rPr>
      </w:pPr>
    </w:p>
    <w:p w14:paraId="7D513B6F" w14:textId="77777777" w:rsidR="002D4543" w:rsidRPr="0007593B" w:rsidRDefault="002D4543" w:rsidP="002D4543">
      <w:pPr>
        <w:spacing w:after="0" w:line="360" w:lineRule="auto"/>
        <w:jc w:val="center"/>
        <w:rPr>
          <w:rFonts w:ascii="Times New Roman" w:hAnsi="Times New Roman" w:cs="Times New Roman"/>
          <w:b/>
          <w:sz w:val="24"/>
          <w:szCs w:val="24"/>
        </w:rPr>
      </w:pPr>
    </w:p>
    <w:p w14:paraId="39FCFFC2" w14:textId="6535D268" w:rsidR="002D4543" w:rsidRPr="0007593B" w:rsidRDefault="002D4543" w:rsidP="002D4543">
      <w:pPr>
        <w:spacing w:after="0" w:line="360" w:lineRule="auto"/>
        <w:jc w:val="center"/>
        <w:rPr>
          <w:rFonts w:ascii="Times New Roman" w:hAnsi="Times New Roman" w:cs="Times New Roman"/>
          <w:b/>
          <w:sz w:val="24"/>
          <w:szCs w:val="24"/>
        </w:rPr>
      </w:pPr>
    </w:p>
    <w:p w14:paraId="5CD5BBA5" w14:textId="77777777" w:rsidR="00631F8B" w:rsidRPr="0007593B" w:rsidRDefault="00631F8B" w:rsidP="002D4543">
      <w:pPr>
        <w:spacing w:after="0" w:line="360" w:lineRule="auto"/>
        <w:jc w:val="center"/>
        <w:rPr>
          <w:rFonts w:ascii="Times New Roman" w:hAnsi="Times New Roman" w:cs="Times New Roman"/>
          <w:b/>
          <w:sz w:val="24"/>
          <w:szCs w:val="24"/>
        </w:rPr>
      </w:pPr>
    </w:p>
    <w:p w14:paraId="4243139C" w14:textId="22541034" w:rsidR="002D4543" w:rsidRPr="0007593B" w:rsidRDefault="002D4543" w:rsidP="002D4543">
      <w:pPr>
        <w:spacing w:after="0" w:line="360" w:lineRule="auto"/>
        <w:jc w:val="center"/>
        <w:rPr>
          <w:rFonts w:ascii="Times New Roman" w:hAnsi="Times New Roman" w:cs="Times New Roman"/>
          <w:b/>
          <w:sz w:val="24"/>
          <w:szCs w:val="24"/>
        </w:rPr>
      </w:pPr>
    </w:p>
    <w:p w14:paraId="0DFE6E24" w14:textId="77777777" w:rsidR="002D4543" w:rsidRPr="0007593B" w:rsidRDefault="002D4543" w:rsidP="002D4543">
      <w:pPr>
        <w:spacing w:after="0" w:line="360" w:lineRule="auto"/>
        <w:jc w:val="center"/>
        <w:rPr>
          <w:rFonts w:ascii="Times New Roman" w:hAnsi="Times New Roman" w:cs="Times New Roman"/>
          <w:b/>
          <w:sz w:val="24"/>
          <w:szCs w:val="24"/>
        </w:rPr>
      </w:pPr>
    </w:p>
    <w:p w14:paraId="6D749B01" w14:textId="39EC88A6" w:rsidR="006B6943" w:rsidRPr="0007593B" w:rsidRDefault="0098659B" w:rsidP="002D4543">
      <w:pPr>
        <w:spacing w:after="0" w:line="360" w:lineRule="auto"/>
        <w:jc w:val="center"/>
        <w:rPr>
          <w:rFonts w:ascii="Times New Roman" w:hAnsi="Times New Roman" w:cs="Times New Roman"/>
          <w:b/>
          <w:sz w:val="24"/>
          <w:szCs w:val="24"/>
        </w:rPr>
      </w:pPr>
      <w:r w:rsidRPr="0007593B">
        <w:rPr>
          <w:rFonts w:ascii="Times New Roman" w:hAnsi="Times New Roman" w:cs="Times New Roman"/>
          <w:b/>
          <w:sz w:val="24"/>
          <w:szCs w:val="24"/>
        </w:rPr>
        <w:t>MORRIS MUSYOKI MUNG’ALA</w:t>
      </w:r>
    </w:p>
    <w:p w14:paraId="143CC52E" w14:textId="6C7FDE67" w:rsidR="00424360" w:rsidRPr="0007593B" w:rsidRDefault="00424360" w:rsidP="002D4543">
      <w:pPr>
        <w:spacing w:after="0" w:line="360" w:lineRule="auto"/>
        <w:jc w:val="center"/>
        <w:rPr>
          <w:rFonts w:ascii="Times New Roman" w:hAnsi="Times New Roman" w:cs="Times New Roman"/>
          <w:b/>
          <w:sz w:val="24"/>
          <w:szCs w:val="24"/>
        </w:rPr>
      </w:pPr>
    </w:p>
    <w:p w14:paraId="00840EBB" w14:textId="77777777" w:rsidR="00631F8B" w:rsidRPr="0007593B" w:rsidRDefault="00631F8B" w:rsidP="002D4543">
      <w:pPr>
        <w:spacing w:after="0" w:line="360" w:lineRule="auto"/>
        <w:jc w:val="center"/>
        <w:rPr>
          <w:rFonts w:ascii="Times New Roman" w:hAnsi="Times New Roman" w:cs="Times New Roman"/>
          <w:b/>
          <w:sz w:val="24"/>
          <w:szCs w:val="24"/>
        </w:rPr>
      </w:pPr>
    </w:p>
    <w:p w14:paraId="7A652B82" w14:textId="77777777" w:rsidR="00424360" w:rsidRPr="0007593B" w:rsidRDefault="00424360" w:rsidP="002D4543">
      <w:pPr>
        <w:spacing w:after="0" w:line="360" w:lineRule="auto"/>
        <w:jc w:val="center"/>
        <w:rPr>
          <w:rFonts w:ascii="Times New Roman" w:hAnsi="Times New Roman" w:cs="Times New Roman"/>
          <w:b/>
          <w:sz w:val="24"/>
          <w:szCs w:val="24"/>
        </w:rPr>
      </w:pPr>
    </w:p>
    <w:p w14:paraId="1643041A" w14:textId="77777777" w:rsidR="00424360" w:rsidRPr="0007593B" w:rsidRDefault="00424360" w:rsidP="002D4543">
      <w:pPr>
        <w:spacing w:after="0" w:line="360" w:lineRule="auto"/>
        <w:jc w:val="center"/>
        <w:rPr>
          <w:rFonts w:ascii="Times New Roman" w:hAnsi="Times New Roman" w:cs="Times New Roman"/>
          <w:b/>
          <w:sz w:val="24"/>
          <w:szCs w:val="24"/>
        </w:rPr>
      </w:pPr>
    </w:p>
    <w:p w14:paraId="24012640" w14:textId="77777777" w:rsidR="00424360" w:rsidRPr="0007593B" w:rsidRDefault="00424360" w:rsidP="002D4543">
      <w:pPr>
        <w:spacing w:after="0" w:line="360" w:lineRule="auto"/>
        <w:jc w:val="center"/>
        <w:rPr>
          <w:rFonts w:ascii="Times New Roman" w:hAnsi="Times New Roman" w:cs="Times New Roman"/>
          <w:b/>
          <w:sz w:val="24"/>
          <w:szCs w:val="24"/>
        </w:rPr>
      </w:pPr>
    </w:p>
    <w:p w14:paraId="5B251FB1" w14:textId="2C544CBF" w:rsidR="0098659B" w:rsidRPr="0007593B" w:rsidRDefault="0098659B" w:rsidP="002D4543">
      <w:pPr>
        <w:spacing w:after="0" w:line="360" w:lineRule="auto"/>
        <w:jc w:val="center"/>
        <w:rPr>
          <w:rFonts w:ascii="Times New Roman" w:hAnsi="Times New Roman" w:cs="Times New Roman"/>
          <w:b/>
          <w:sz w:val="24"/>
          <w:szCs w:val="24"/>
        </w:rPr>
      </w:pPr>
    </w:p>
    <w:p w14:paraId="391112FB" w14:textId="77777777" w:rsidR="00631F8B" w:rsidRPr="0007593B" w:rsidRDefault="00631F8B" w:rsidP="002D4543">
      <w:pPr>
        <w:spacing w:after="0" w:line="360" w:lineRule="auto"/>
        <w:jc w:val="center"/>
        <w:rPr>
          <w:rFonts w:ascii="Times New Roman" w:hAnsi="Times New Roman" w:cs="Times New Roman"/>
          <w:b/>
          <w:sz w:val="24"/>
          <w:szCs w:val="24"/>
        </w:rPr>
      </w:pPr>
    </w:p>
    <w:p w14:paraId="3A3DBD37" w14:textId="71FB946C" w:rsidR="008752FA" w:rsidRPr="0007593B" w:rsidRDefault="00434734" w:rsidP="002D4543">
      <w:pPr>
        <w:spacing w:after="0" w:line="360" w:lineRule="auto"/>
        <w:contextualSpacing/>
        <w:jc w:val="center"/>
        <w:rPr>
          <w:rFonts w:ascii="Times New Roman" w:eastAsia="Calibri" w:hAnsi="Times New Roman" w:cs="Times New Roman"/>
          <w:b/>
          <w:sz w:val="24"/>
          <w:szCs w:val="24"/>
        </w:rPr>
      </w:pPr>
      <w:r w:rsidRPr="0007593B">
        <w:rPr>
          <w:rFonts w:ascii="Times New Roman" w:hAnsi="Times New Roman" w:cs="Times New Roman"/>
          <w:b/>
          <w:sz w:val="24"/>
          <w:szCs w:val="24"/>
        </w:rPr>
        <w:t xml:space="preserve">A Thesis Submitted to the Graduate School in Partial </w:t>
      </w:r>
      <w:r w:rsidR="00BB5946" w:rsidRPr="0007593B">
        <w:rPr>
          <w:rFonts w:ascii="Times New Roman" w:hAnsi="Times New Roman" w:cs="Times New Roman"/>
          <w:b/>
          <w:sz w:val="24"/>
          <w:szCs w:val="24"/>
        </w:rPr>
        <w:t>Fulfilment</w:t>
      </w:r>
      <w:r w:rsidRPr="0007593B">
        <w:rPr>
          <w:rFonts w:ascii="Times New Roman" w:hAnsi="Times New Roman" w:cs="Times New Roman"/>
          <w:b/>
          <w:sz w:val="24"/>
          <w:szCs w:val="24"/>
        </w:rPr>
        <w:t xml:space="preserve"> of the Requirement </w:t>
      </w:r>
      <w:r w:rsidR="00F009BC">
        <w:rPr>
          <w:rFonts w:ascii="Times New Roman" w:eastAsia="Calibri" w:hAnsi="Times New Roman" w:cs="Times New Roman"/>
          <w:b/>
          <w:sz w:val="24"/>
          <w:szCs w:val="24"/>
        </w:rPr>
        <w:t>for</w:t>
      </w:r>
      <w:r w:rsidR="00F63413" w:rsidRPr="0007593B">
        <w:rPr>
          <w:rFonts w:ascii="Times New Roman" w:eastAsia="Calibri" w:hAnsi="Times New Roman" w:cs="Times New Roman"/>
          <w:b/>
          <w:sz w:val="24"/>
          <w:szCs w:val="24"/>
        </w:rPr>
        <w:t xml:space="preserve"> the </w:t>
      </w:r>
      <w:r w:rsidR="008752FA" w:rsidRPr="0007593B">
        <w:rPr>
          <w:rFonts w:ascii="Times New Roman" w:eastAsia="Calibri" w:hAnsi="Times New Roman" w:cs="Times New Roman"/>
          <w:b/>
          <w:sz w:val="24"/>
          <w:szCs w:val="24"/>
        </w:rPr>
        <w:t xml:space="preserve">Award of </w:t>
      </w:r>
      <w:r w:rsidR="00CA042D">
        <w:rPr>
          <w:rFonts w:ascii="Times New Roman" w:eastAsia="Calibri" w:hAnsi="Times New Roman" w:cs="Times New Roman"/>
          <w:b/>
          <w:sz w:val="24"/>
          <w:szCs w:val="24"/>
        </w:rPr>
        <w:t>the</w:t>
      </w:r>
      <w:r w:rsidR="00F63413" w:rsidRPr="0007593B">
        <w:rPr>
          <w:rFonts w:ascii="Times New Roman" w:eastAsia="Calibri" w:hAnsi="Times New Roman" w:cs="Times New Roman"/>
          <w:b/>
          <w:sz w:val="24"/>
          <w:szCs w:val="24"/>
        </w:rPr>
        <w:t xml:space="preserve"> Degree of Master of</w:t>
      </w:r>
      <w:r w:rsidR="00153F0F" w:rsidRPr="0007593B">
        <w:rPr>
          <w:rFonts w:ascii="Times New Roman" w:eastAsia="Calibri" w:hAnsi="Times New Roman" w:cs="Times New Roman"/>
          <w:b/>
          <w:sz w:val="24"/>
          <w:szCs w:val="24"/>
        </w:rPr>
        <w:t xml:space="preserve"> Business Administration </w:t>
      </w:r>
      <w:r w:rsidR="008752FA" w:rsidRPr="0007593B">
        <w:rPr>
          <w:rFonts w:ascii="Times New Roman" w:eastAsia="Calibri" w:hAnsi="Times New Roman" w:cs="Times New Roman"/>
          <w:b/>
          <w:sz w:val="24"/>
          <w:szCs w:val="24"/>
        </w:rPr>
        <w:t>of Tharaka University</w:t>
      </w:r>
    </w:p>
    <w:p w14:paraId="6D90C0BE" w14:textId="77777777" w:rsidR="00A16A42" w:rsidRPr="0007593B" w:rsidRDefault="00A16A42" w:rsidP="002D4543">
      <w:pPr>
        <w:spacing w:after="0" w:line="360" w:lineRule="auto"/>
        <w:jc w:val="center"/>
        <w:rPr>
          <w:rFonts w:ascii="Times New Roman" w:hAnsi="Times New Roman" w:cs="Times New Roman"/>
          <w:b/>
          <w:sz w:val="24"/>
          <w:szCs w:val="24"/>
        </w:rPr>
      </w:pPr>
    </w:p>
    <w:p w14:paraId="653F2A17" w14:textId="0E8C8269" w:rsidR="00A16A42" w:rsidRPr="0007593B" w:rsidRDefault="00A16A42" w:rsidP="002D4543">
      <w:pPr>
        <w:spacing w:after="0" w:line="360" w:lineRule="auto"/>
        <w:jc w:val="center"/>
        <w:rPr>
          <w:rFonts w:ascii="Times New Roman" w:hAnsi="Times New Roman" w:cs="Times New Roman"/>
          <w:b/>
          <w:sz w:val="24"/>
          <w:szCs w:val="24"/>
        </w:rPr>
      </w:pPr>
    </w:p>
    <w:p w14:paraId="3F73A4FA" w14:textId="528CD273" w:rsidR="00631F8B" w:rsidRPr="0007593B" w:rsidRDefault="00631F8B" w:rsidP="002D4543">
      <w:pPr>
        <w:spacing w:after="0" w:line="360" w:lineRule="auto"/>
        <w:jc w:val="center"/>
        <w:rPr>
          <w:rFonts w:ascii="Times New Roman" w:hAnsi="Times New Roman" w:cs="Times New Roman"/>
          <w:b/>
          <w:sz w:val="24"/>
          <w:szCs w:val="24"/>
        </w:rPr>
      </w:pPr>
    </w:p>
    <w:p w14:paraId="7F72787D" w14:textId="65855722" w:rsidR="00631F8B" w:rsidRPr="0007593B" w:rsidRDefault="00631F8B" w:rsidP="002D4543">
      <w:pPr>
        <w:spacing w:after="0" w:line="360" w:lineRule="auto"/>
        <w:jc w:val="center"/>
        <w:rPr>
          <w:rFonts w:ascii="Times New Roman" w:hAnsi="Times New Roman" w:cs="Times New Roman"/>
          <w:b/>
          <w:sz w:val="24"/>
          <w:szCs w:val="24"/>
        </w:rPr>
      </w:pPr>
    </w:p>
    <w:p w14:paraId="476C99C7" w14:textId="77777777" w:rsidR="00631F8B" w:rsidRPr="0007593B" w:rsidRDefault="00631F8B" w:rsidP="002D4543">
      <w:pPr>
        <w:spacing w:after="0" w:line="360" w:lineRule="auto"/>
        <w:jc w:val="center"/>
        <w:rPr>
          <w:rFonts w:ascii="Times New Roman" w:hAnsi="Times New Roman" w:cs="Times New Roman"/>
          <w:b/>
          <w:sz w:val="24"/>
          <w:szCs w:val="24"/>
        </w:rPr>
      </w:pPr>
    </w:p>
    <w:p w14:paraId="74698AB9" w14:textId="09C2E8F4" w:rsidR="00A30A6C" w:rsidRPr="0007593B" w:rsidRDefault="00A30A6C" w:rsidP="002D4543">
      <w:pPr>
        <w:spacing w:after="0" w:line="360" w:lineRule="auto"/>
        <w:jc w:val="center"/>
        <w:rPr>
          <w:rFonts w:ascii="Times New Roman" w:hAnsi="Times New Roman" w:cs="Times New Roman"/>
          <w:b/>
          <w:sz w:val="24"/>
          <w:szCs w:val="24"/>
        </w:rPr>
      </w:pPr>
    </w:p>
    <w:p w14:paraId="156F9AF5" w14:textId="74D406FC" w:rsidR="00A30A6C" w:rsidRPr="0007593B" w:rsidRDefault="00A30A6C" w:rsidP="002D4543">
      <w:pPr>
        <w:spacing w:after="0" w:line="360" w:lineRule="auto"/>
        <w:jc w:val="center"/>
        <w:rPr>
          <w:rFonts w:ascii="Times New Roman" w:hAnsi="Times New Roman" w:cs="Times New Roman"/>
          <w:b/>
          <w:sz w:val="24"/>
          <w:szCs w:val="24"/>
        </w:rPr>
      </w:pPr>
    </w:p>
    <w:p w14:paraId="460E1C63" w14:textId="13C239D1" w:rsidR="00631F8B" w:rsidRPr="0007593B" w:rsidRDefault="00631F8B" w:rsidP="002D4543">
      <w:pPr>
        <w:spacing w:after="0" w:line="360" w:lineRule="auto"/>
        <w:jc w:val="center"/>
        <w:rPr>
          <w:rFonts w:ascii="Times New Roman" w:hAnsi="Times New Roman" w:cs="Times New Roman"/>
          <w:b/>
          <w:sz w:val="24"/>
          <w:szCs w:val="24"/>
        </w:rPr>
      </w:pPr>
      <w:r w:rsidRPr="0007593B">
        <w:rPr>
          <w:rFonts w:ascii="Times New Roman" w:eastAsia="Calibri" w:hAnsi="Times New Roman" w:cs="Times New Roman"/>
          <w:b/>
          <w:sz w:val="24"/>
          <w:szCs w:val="24"/>
        </w:rPr>
        <w:t>THARAKA UNIVERSITY</w:t>
      </w:r>
      <w:r w:rsidRPr="0007593B">
        <w:rPr>
          <w:rFonts w:ascii="Times New Roman" w:hAnsi="Times New Roman" w:cs="Times New Roman"/>
          <w:b/>
          <w:sz w:val="24"/>
          <w:szCs w:val="24"/>
        </w:rPr>
        <w:t xml:space="preserve"> </w:t>
      </w:r>
    </w:p>
    <w:p w14:paraId="433E91F1" w14:textId="1DAE4374" w:rsidR="00A16A42" w:rsidRPr="0007593B" w:rsidRDefault="007F145C" w:rsidP="002D4543">
      <w:pPr>
        <w:spacing w:after="0" w:line="360" w:lineRule="auto"/>
        <w:jc w:val="center"/>
        <w:rPr>
          <w:rFonts w:ascii="Times New Roman" w:hAnsi="Times New Roman" w:cs="Times New Roman"/>
          <w:b/>
          <w:sz w:val="24"/>
          <w:szCs w:val="24"/>
        </w:rPr>
      </w:pPr>
      <w:r w:rsidRPr="0007593B">
        <w:rPr>
          <w:rFonts w:ascii="Times New Roman" w:hAnsi="Times New Roman" w:cs="Times New Roman"/>
          <w:b/>
          <w:sz w:val="24"/>
          <w:szCs w:val="24"/>
        </w:rPr>
        <w:t>NOVEMBER</w:t>
      </w:r>
      <w:r w:rsidR="0052463F" w:rsidRPr="0007593B">
        <w:rPr>
          <w:rFonts w:ascii="Times New Roman" w:hAnsi="Times New Roman" w:cs="Times New Roman"/>
          <w:b/>
          <w:sz w:val="24"/>
          <w:szCs w:val="24"/>
        </w:rPr>
        <w:t xml:space="preserve"> 202</w:t>
      </w:r>
      <w:r w:rsidR="00D65F5C" w:rsidRPr="0007593B">
        <w:rPr>
          <w:rFonts w:ascii="Times New Roman" w:hAnsi="Times New Roman" w:cs="Times New Roman"/>
          <w:b/>
          <w:sz w:val="24"/>
          <w:szCs w:val="24"/>
        </w:rPr>
        <w:t>4</w:t>
      </w:r>
    </w:p>
    <w:p w14:paraId="52719F5E" w14:textId="1E240849" w:rsidR="00366F15" w:rsidRPr="0007593B" w:rsidRDefault="00366F15" w:rsidP="002D4543">
      <w:pPr>
        <w:spacing w:after="0" w:line="360" w:lineRule="auto"/>
        <w:jc w:val="both"/>
        <w:rPr>
          <w:rFonts w:ascii="Times New Roman" w:hAnsi="Times New Roman" w:cs="Times New Roman"/>
          <w:b/>
          <w:sz w:val="24"/>
          <w:szCs w:val="24"/>
        </w:rPr>
      </w:pPr>
    </w:p>
    <w:p w14:paraId="359ABCB7" w14:textId="5A2F3781" w:rsidR="00162BDF" w:rsidRPr="0007593B" w:rsidRDefault="002D4543" w:rsidP="00631F8B">
      <w:pPr>
        <w:pStyle w:val="Heading1"/>
        <w:jc w:val="center"/>
      </w:pPr>
      <w:r w:rsidRPr="0007593B">
        <w:rPr>
          <w:rFonts w:cs="Times New Roman"/>
          <w:szCs w:val="24"/>
        </w:rPr>
        <w:br w:type="page"/>
      </w:r>
      <w:bookmarkStart w:id="0" w:name="_Toc183085750"/>
      <w:r w:rsidR="00B94368">
        <w:rPr>
          <w:noProof/>
          <w:sz w:val="17"/>
        </w:rPr>
        <w:lastRenderedPageBreak/>
        <w:drawing>
          <wp:anchor distT="0" distB="0" distL="0" distR="0" simplePos="0" relativeHeight="251706368" behindDoc="0" locked="0" layoutInCell="1" allowOverlap="1" wp14:anchorId="60713DA2" wp14:editId="0E29A00F">
            <wp:simplePos x="0" y="0"/>
            <wp:positionH relativeFrom="margin">
              <wp:posOffset>-809625</wp:posOffset>
            </wp:positionH>
            <wp:positionV relativeFrom="page">
              <wp:posOffset>151765</wp:posOffset>
            </wp:positionV>
            <wp:extent cx="6698392" cy="10130155"/>
            <wp:effectExtent l="0" t="0" r="7620" b="4445"/>
            <wp:wrapNone/>
            <wp:docPr id="5"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6698392" cy="10130155"/>
                    </a:xfrm>
                    <a:prstGeom prst="rect">
                      <a:avLst/>
                    </a:prstGeom>
                  </pic:spPr>
                </pic:pic>
              </a:graphicData>
            </a:graphic>
            <wp14:sizeRelH relativeFrom="margin">
              <wp14:pctWidth>0</wp14:pctWidth>
            </wp14:sizeRelH>
            <wp14:sizeRelV relativeFrom="margin">
              <wp14:pctHeight>0</wp14:pctHeight>
            </wp14:sizeRelV>
          </wp:anchor>
        </w:drawing>
      </w:r>
      <w:r w:rsidR="009C259A" w:rsidRPr="0007593B">
        <w:rPr>
          <w:noProof/>
          <w:lang w:val="en-US"/>
        </w:rPr>
        <mc:AlternateContent>
          <mc:Choice Requires="wps">
            <w:drawing>
              <wp:anchor distT="0" distB="0" distL="114300" distR="114300" simplePos="0" relativeHeight="251658240" behindDoc="0" locked="0" layoutInCell="1" allowOverlap="1" wp14:anchorId="3DF18417" wp14:editId="2147E2D4">
                <wp:simplePos x="0" y="0"/>
                <wp:positionH relativeFrom="column">
                  <wp:posOffset>2628900</wp:posOffset>
                </wp:positionH>
                <wp:positionV relativeFrom="paragraph">
                  <wp:posOffset>462280</wp:posOffset>
                </wp:positionV>
                <wp:extent cx="447675" cy="285750"/>
                <wp:effectExtent l="0" t="0" r="0" b="0"/>
                <wp:wrapNone/>
                <wp:docPr id="80603912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7675" cy="285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8381739" w14:textId="77777777" w:rsidR="00827DF3" w:rsidRDefault="00827DF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DF18417" id="_x0000_t202" coordsize="21600,21600" o:spt="202" path="m,l,21600r21600,l21600,xe">
                <v:stroke joinstyle="miter"/>
                <v:path gradientshapeok="t" o:connecttype="rect"/>
              </v:shapetype>
              <v:shape id="Text Box 4" o:spid="_x0000_s1026" type="#_x0000_t202" style="position:absolute;left:0;text-align:left;margin-left:207pt;margin-top:36.4pt;width:35.25pt;height:2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" filled="f" stroked="f" strokeweight=".5pt">
                <v:textbox>
                  <w:txbxContent>
                    <w:p w14:paraId="48381739" w14:textId="77777777" w:rsidR="00827DF3" w:rsidRDefault="00827DF3"/>
                  </w:txbxContent>
                </v:textbox>
              </v:shape>
            </w:pict>
          </mc:Fallback>
        </mc:AlternateContent>
      </w:r>
      <w:bookmarkStart w:id="1" w:name="_Toc139270848"/>
      <w:bookmarkStart w:id="2" w:name="_Toc139270902"/>
      <w:bookmarkStart w:id="3" w:name="_Toc139557801"/>
      <w:bookmarkStart w:id="4" w:name="_Toc143511375"/>
      <w:bookmarkStart w:id="5" w:name="_Toc143593770"/>
      <w:bookmarkStart w:id="6" w:name="_Toc143593955"/>
      <w:bookmarkStart w:id="7" w:name="_Toc172215222"/>
      <w:r w:rsidR="00162BDF" w:rsidRPr="0007593B">
        <w:t xml:space="preserve">DECLARATION AND </w:t>
      </w:r>
      <w:r w:rsidR="00E314AC" w:rsidRPr="0007593B">
        <w:t>RECOMMENDATION</w:t>
      </w:r>
      <w:bookmarkEnd w:id="0"/>
      <w:bookmarkEnd w:id="1"/>
      <w:bookmarkEnd w:id="2"/>
      <w:bookmarkEnd w:id="3"/>
      <w:bookmarkEnd w:id="4"/>
      <w:bookmarkEnd w:id="5"/>
      <w:bookmarkEnd w:id="6"/>
      <w:bookmarkEnd w:id="7"/>
    </w:p>
    <w:p w14:paraId="0C46941F" w14:textId="758850B8" w:rsidR="00162BDF" w:rsidRPr="0007593B" w:rsidRDefault="00162BDF" w:rsidP="002D4543">
      <w:pPr>
        <w:spacing w:after="0"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 xml:space="preserve">Declaration </w:t>
      </w:r>
    </w:p>
    <w:p w14:paraId="0AAD225C" w14:textId="77777777" w:rsidR="00162BDF" w:rsidRPr="0007593B" w:rsidRDefault="00E45613"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This research thesis</w:t>
      </w:r>
      <w:r w:rsidR="00162BDF" w:rsidRPr="0007593B">
        <w:rPr>
          <w:rFonts w:ascii="Times New Roman" w:hAnsi="Times New Roman" w:cs="Times New Roman"/>
          <w:sz w:val="24"/>
          <w:szCs w:val="24"/>
        </w:rPr>
        <w:t xml:space="preserve"> is my original work and has not been presented for </w:t>
      </w:r>
      <w:r w:rsidR="004A543A" w:rsidRPr="0007593B">
        <w:rPr>
          <w:rFonts w:ascii="Times New Roman" w:hAnsi="Times New Roman" w:cs="Times New Roman"/>
          <w:sz w:val="24"/>
          <w:szCs w:val="24"/>
        </w:rPr>
        <w:t xml:space="preserve">an </w:t>
      </w:r>
      <w:r w:rsidR="00162BDF" w:rsidRPr="0007593B">
        <w:rPr>
          <w:rFonts w:ascii="Times New Roman" w:hAnsi="Times New Roman" w:cs="Times New Roman"/>
          <w:sz w:val="24"/>
          <w:szCs w:val="24"/>
        </w:rPr>
        <w:t xml:space="preserve">award of diploma or conferment of a degree in any other university or institution. </w:t>
      </w:r>
    </w:p>
    <w:p w14:paraId="4D24F280" w14:textId="77777777" w:rsidR="00162BDF" w:rsidRPr="0007593B" w:rsidRDefault="00162BDF" w:rsidP="002D4543">
      <w:pPr>
        <w:spacing w:after="0" w:line="360" w:lineRule="auto"/>
        <w:jc w:val="both"/>
        <w:rPr>
          <w:rFonts w:ascii="Times New Roman" w:hAnsi="Times New Roman" w:cs="Times New Roman"/>
          <w:sz w:val="24"/>
          <w:szCs w:val="24"/>
        </w:rPr>
      </w:pPr>
    </w:p>
    <w:p w14:paraId="1BC8F219" w14:textId="77777777" w:rsidR="00977582" w:rsidRPr="0007593B" w:rsidRDefault="00977582" w:rsidP="002D4543">
      <w:pPr>
        <w:spacing w:after="0" w:line="360" w:lineRule="auto"/>
        <w:jc w:val="both"/>
        <w:rPr>
          <w:rFonts w:ascii="Times New Roman" w:hAnsi="Times New Roman" w:cs="Times New Roman"/>
          <w:sz w:val="24"/>
          <w:szCs w:val="24"/>
        </w:rPr>
      </w:pPr>
    </w:p>
    <w:p w14:paraId="46CBFC0B" w14:textId="77777777" w:rsidR="00977582" w:rsidRPr="0007593B" w:rsidRDefault="00977582" w:rsidP="002D4543">
      <w:pPr>
        <w:spacing w:after="0" w:line="360" w:lineRule="auto"/>
        <w:jc w:val="both"/>
        <w:rPr>
          <w:rFonts w:ascii="Times New Roman" w:hAnsi="Times New Roman" w:cs="Times New Roman"/>
          <w:sz w:val="24"/>
          <w:szCs w:val="24"/>
        </w:rPr>
      </w:pPr>
    </w:p>
    <w:p w14:paraId="1D77E8C0" w14:textId="3375BC77" w:rsidR="00162BDF" w:rsidRPr="0007593B" w:rsidRDefault="00162BDF"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Signature …………………………………….      Date……………………………….</w:t>
      </w:r>
      <w:bookmarkStart w:id="8" w:name="_GoBack"/>
      <w:bookmarkEnd w:id="8"/>
    </w:p>
    <w:p w14:paraId="1C28D5D5" w14:textId="77777777" w:rsidR="00162BDF" w:rsidRPr="0007593B" w:rsidRDefault="00162BDF" w:rsidP="00631F8B">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Morris Musyoki Mung’ala</w:t>
      </w:r>
    </w:p>
    <w:p w14:paraId="65A01C2D" w14:textId="77777777" w:rsidR="00162BDF" w:rsidRPr="0007593B" w:rsidRDefault="00162BDF" w:rsidP="00631F8B">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CMT11/03162/20</w:t>
      </w:r>
    </w:p>
    <w:p w14:paraId="4A65D558" w14:textId="77777777" w:rsidR="00162BDF" w:rsidRPr="0007593B" w:rsidRDefault="00162BDF" w:rsidP="002D4543">
      <w:pPr>
        <w:autoSpaceDE w:val="0"/>
        <w:autoSpaceDN w:val="0"/>
        <w:adjustRightInd w:val="0"/>
        <w:spacing w:after="0" w:line="360" w:lineRule="auto"/>
        <w:jc w:val="both"/>
        <w:rPr>
          <w:rFonts w:ascii="Times New Roman" w:hAnsi="Times New Roman" w:cs="Times New Roman"/>
          <w:sz w:val="24"/>
          <w:szCs w:val="24"/>
        </w:rPr>
      </w:pPr>
    </w:p>
    <w:p w14:paraId="565FBF86" w14:textId="77777777" w:rsidR="00162BDF" w:rsidRPr="0007593B" w:rsidRDefault="00DA7573" w:rsidP="002D4543">
      <w:pPr>
        <w:autoSpaceDE w:val="0"/>
        <w:autoSpaceDN w:val="0"/>
        <w:adjustRightInd w:val="0"/>
        <w:spacing w:after="0"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Recommendation</w:t>
      </w:r>
    </w:p>
    <w:p w14:paraId="32434EF9" w14:textId="77777777" w:rsidR="00162BDF" w:rsidRPr="0007593B" w:rsidRDefault="00C265DC" w:rsidP="002D4543">
      <w:pPr>
        <w:autoSpaceDE w:val="0"/>
        <w:autoSpaceDN w:val="0"/>
        <w:adjustRightInd w:val="0"/>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This research thesis</w:t>
      </w:r>
      <w:r w:rsidR="00162BDF" w:rsidRPr="0007593B">
        <w:rPr>
          <w:rFonts w:ascii="Times New Roman" w:hAnsi="Times New Roman" w:cs="Times New Roman"/>
          <w:sz w:val="24"/>
          <w:szCs w:val="24"/>
        </w:rPr>
        <w:t xml:space="preserve"> has been submitted </w:t>
      </w:r>
      <w:r w:rsidR="004A543A" w:rsidRPr="0007593B">
        <w:rPr>
          <w:rFonts w:ascii="Times New Roman" w:hAnsi="Times New Roman" w:cs="Times New Roman"/>
          <w:sz w:val="24"/>
          <w:szCs w:val="24"/>
        </w:rPr>
        <w:t>w</w:t>
      </w:r>
      <w:r w:rsidR="000F12C5" w:rsidRPr="0007593B">
        <w:rPr>
          <w:rFonts w:ascii="Times New Roman" w:hAnsi="Times New Roman" w:cs="Times New Roman"/>
          <w:sz w:val="24"/>
          <w:szCs w:val="24"/>
        </w:rPr>
        <w:t>ith our approval as university s</w:t>
      </w:r>
      <w:r w:rsidR="004A543A" w:rsidRPr="0007593B">
        <w:rPr>
          <w:rFonts w:ascii="Times New Roman" w:hAnsi="Times New Roman" w:cs="Times New Roman"/>
          <w:sz w:val="24"/>
          <w:szCs w:val="24"/>
        </w:rPr>
        <w:t>upervisors.</w:t>
      </w:r>
    </w:p>
    <w:p w14:paraId="6B2ACF88" w14:textId="77777777" w:rsidR="007F55C0" w:rsidRPr="0007593B" w:rsidRDefault="007F55C0" w:rsidP="002D4543">
      <w:pPr>
        <w:spacing w:after="0" w:line="360" w:lineRule="auto"/>
        <w:jc w:val="both"/>
        <w:rPr>
          <w:rFonts w:ascii="Times New Roman" w:hAnsi="Times New Roman" w:cs="Times New Roman"/>
          <w:sz w:val="24"/>
          <w:szCs w:val="24"/>
        </w:rPr>
      </w:pPr>
    </w:p>
    <w:p w14:paraId="1B74A03E" w14:textId="77777777" w:rsidR="00977582" w:rsidRPr="0007593B" w:rsidRDefault="00977582" w:rsidP="002D4543">
      <w:pPr>
        <w:spacing w:after="0" w:line="360" w:lineRule="auto"/>
        <w:jc w:val="both"/>
        <w:rPr>
          <w:rFonts w:ascii="Times New Roman" w:hAnsi="Times New Roman" w:cs="Times New Roman"/>
          <w:sz w:val="24"/>
          <w:szCs w:val="24"/>
        </w:rPr>
      </w:pPr>
    </w:p>
    <w:p w14:paraId="7E3FB855" w14:textId="77777777" w:rsidR="00977582" w:rsidRPr="0007593B" w:rsidRDefault="00977582" w:rsidP="002D4543">
      <w:pPr>
        <w:spacing w:after="0" w:line="360" w:lineRule="auto"/>
        <w:jc w:val="both"/>
        <w:rPr>
          <w:rFonts w:ascii="Times New Roman" w:hAnsi="Times New Roman" w:cs="Times New Roman"/>
          <w:sz w:val="24"/>
          <w:szCs w:val="24"/>
        </w:rPr>
      </w:pPr>
    </w:p>
    <w:p w14:paraId="48D9C4BC" w14:textId="6D8F9707" w:rsidR="00162BDF" w:rsidRPr="0007593B" w:rsidRDefault="00162BDF"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Signature …………………………………….      Date……………………………….</w:t>
      </w:r>
    </w:p>
    <w:p w14:paraId="655D3650" w14:textId="77777777" w:rsidR="00162BDF" w:rsidRPr="0007593B" w:rsidRDefault="008D4424" w:rsidP="002D4543">
      <w:pPr>
        <w:autoSpaceDE w:val="0"/>
        <w:autoSpaceDN w:val="0"/>
        <w:adjustRightInd w:val="0"/>
        <w:spacing w:after="0" w:line="360" w:lineRule="auto"/>
        <w:ind w:left="720"/>
        <w:jc w:val="both"/>
        <w:rPr>
          <w:rFonts w:ascii="Times New Roman" w:hAnsi="Times New Roman" w:cs="Times New Roman"/>
          <w:sz w:val="24"/>
          <w:szCs w:val="24"/>
        </w:rPr>
      </w:pPr>
      <w:r w:rsidRPr="0007593B">
        <w:rPr>
          <w:rFonts w:ascii="Times New Roman" w:hAnsi="Times New Roman" w:cs="Times New Roman"/>
          <w:bCs/>
          <w:sz w:val="24"/>
          <w:szCs w:val="24"/>
        </w:rPr>
        <w:t>Vion</w:t>
      </w:r>
      <w:r w:rsidR="00162BDF" w:rsidRPr="0007593B">
        <w:rPr>
          <w:rFonts w:ascii="Times New Roman" w:hAnsi="Times New Roman" w:cs="Times New Roman"/>
          <w:bCs/>
          <w:sz w:val="24"/>
          <w:szCs w:val="24"/>
        </w:rPr>
        <w:t xml:space="preserve">a Muleke </w:t>
      </w:r>
      <w:r w:rsidR="00532B6E" w:rsidRPr="0007593B">
        <w:rPr>
          <w:rFonts w:ascii="Times New Roman" w:hAnsi="Times New Roman" w:cs="Times New Roman"/>
          <w:bCs/>
          <w:sz w:val="24"/>
          <w:szCs w:val="24"/>
        </w:rPr>
        <w:t>Aluvale</w:t>
      </w:r>
    </w:p>
    <w:p w14:paraId="43F988FB" w14:textId="77777777" w:rsidR="00162BDF" w:rsidRPr="0007593B" w:rsidRDefault="00162BDF" w:rsidP="002D4543">
      <w:pPr>
        <w:autoSpaceDE w:val="0"/>
        <w:autoSpaceDN w:val="0"/>
        <w:adjustRightInd w:val="0"/>
        <w:spacing w:after="0" w:line="360" w:lineRule="auto"/>
        <w:ind w:left="720"/>
        <w:jc w:val="both"/>
        <w:rPr>
          <w:rFonts w:ascii="Times New Roman" w:hAnsi="Times New Roman" w:cs="Times New Roman"/>
          <w:sz w:val="24"/>
          <w:szCs w:val="24"/>
        </w:rPr>
      </w:pPr>
      <w:r w:rsidRPr="0007593B">
        <w:rPr>
          <w:rFonts w:ascii="Times New Roman" w:hAnsi="Times New Roman" w:cs="Times New Roman"/>
          <w:sz w:val="24"/>
          <w:szCs w:val="24"/>
        </w:rPr>
        <w:t xml:space="preserve"> Department of Business Administration </w:t>
      </w:r>
    </w:p>
    <w:p w14:paraId="5708F0EE" w14:textId="77777777" w:rsidR="00162BDF" w:rsidRPr="0007593B" w:rsidRDefault="00162BDF" w:rsidP="002D4543">
      <w:pPr>
        <w:spacing w:after="0" w:line="360" w:lineRule="auto"/>
        <w:ind w:left="720"/>
        <w:jc w:val="both"/>
        <w:rPr>
          <w:rFonts w:ascii="Times New Roman" w:hAnsi="Times New Roman" w:cs="Times New Roman"/>
          <w:sz w:val="24"/>
          <w:szCs w:val="24"/>
        </w:rPr>
      </w:pPr>
      <w:r w:rsidRPr="0007593B">
        <w:rPr>
          <w:rFonts w:ascii="Times New Roman" w:hAnsi="Times New Roman" w:cs="Times New Roman"/>
          <w:sz w:val="24"/>
          <w:szCs w:val="24"/>
        </w:rPr>
        <w:t>Tharaka University</w:t>
      </w:r>
    </w:p>
    <w:p w14:paraId="4183543D" w14:textId="77777777" w:rsidR="00977582" w:rsidRPr="0007593B" w:rsidRDefault="00977582" w:rsidP="002D4543">
      <w:pPr>
        <w:spacing w:after="0" w:line="360" w:lineRule="auto"/>
        <w:jc w:val="both"/>
        <w:rPr>
          <w:rFonts w:ascii="Times New Roman" w:hAnsi="Times New Roman" w:cs="Times New Roman"/>
          <w:sz w:val="24"/>
          <w:szCs w:val="24"/>
        </w:rPr>
      </w:pPr>
    </w:p>
    <w:p w14:paraId="444FA928" w14:textId="77777777" w:rsidR="00977582" w:rsidRPr="0007593B" w:rsidRDefault="00977582" w:rsidP="002D4543">
      <w:pPr>
        <w:spacing w:after="0" w:line="360" w:lineRule="auto"/>
        <w:jc w:val="both"/>
        <w:rPr>
          <w:rFonts w:ascii="Times New Roman" w:hAnsi="Times New Roman" w:cs="Times New Roman"/>
          <w:sz w:val="24"/>
          <w:szCs w:val="24"/>
        </w:rPr>
      </w:pPr>
    </w:p>
    <w:p w14:paraId="4917575F" w14:textId="77777777" w:rsidR="00977582" w:rsidRPr="0007593B" w:rsidRDefault="00977582" w:rsidP="002D4543">
      <w:pPr>
        <w:spacing w:after="0" w:line="360" w:lineRule="auto"/>
        <w:jc w:val="both"/>
        <w:rPr>
          <w:rFonts w:ascii="Times New Roman" w:hAnsi="Times New Roman" w:cs="Times New Roman"/>
          <w:sz w:val="24"/>
          <w:szCs w:val="24"/>
        </w:rPr>
      </w:pPr>
    </w:p>
    <w:p w14:paraId="25C7272E" w14:textId="3F194FCE" w:rsidR="00162BDF" w:rsidRPr="0007593B" w:rsidRDefault="00162BDF"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Signature …………………………………….      Date……………………………….</w:t>
      </w:r>
    </w:p>
    <w:p w14:paraId="6436DDC9" w14:textId="77777777" w:rsidR="00162BDF" w:rsidRPr="0007593B" w:rsidRDefault="00162BDF" w:rsidP="002D4543">
      <w:pPr>
        <w:autoSpaceDE w:val="0"/>
        <w:autoSpaceDN w:val="0"/>
        <w:adjustRightInd w:val="0"/>
        <w:spacing w:after="0" w:line="360" w:lineRule="auto"/>
        <w:ind w:left="720"/>
        <w:jc w:val="both"/>
        <w:rPr>
          <w:rFonts w:ascii="Times New Roman" w:hAnsi="Times New Roman" w:cs="Times New Roman"/>
          <w:sz w:val="24"/>
          <w:szCs w:val="24"/>
        </w:rPr>
      </w:pPr>
      <w:r w:rsidRPr="0007593B">
        <w:rPr>
          <w:rFonts w:ascii="Times New Roman" w:hAnsi="Times New Roman" w:cs="Times New Roman"/>
          <w:bCs/>
          <w:sz w:val="24"/>
          <w:szCs w:val="24"/>
        </w:rPr>
        <w:t xml:space="preserve">Nelson Momanyi   </w:t>
      </w:r>
    </w:p>
    <w:p w14:paraId="27E74C33" w14:textId="77777777" w:rsidR="00162BDF" w:rsidRPr="0007593B" w:rsidRDefault="00162BDF" w:rsidP="002D4543">
      <w:pPr>
        <w:autoSpaceDE w:val="0"/>
        <w:autoSpaceDN w:val="0"/>
        <w:adjustRightInd w:val="0"/>
        <w:spacing w:after="0" w:line="360" w:lineRule="auto"/>
        <w:ind w:left="720"/>
        <w:jc w:val="both"/>
        <w:rPr>
          <w:rFonts w:ascii="Times New Roman" w:hAnsi="Times New Roman" w:cs="Times New Roman"/>
          <w:sz w:val="24"/>
          <w:szCs w:val="24"/>
        </w:rPr>
      </w:pPr>
      <w:r w:rsidRPr="0007593B">
        <w:rPr>
          <w:rFonts w:ascii="Times New Roman" w:hAnsi="Times New Roman" w:cs="Times New Roman"/>
          <w:sz w:val="24"/>
          <w:szCs w:val="24"/>
        </w:rPr>
        <w:t xml:space="preserve">Department of Business Administration </w:t>
      </w:r>
    </w:p>
    <w:p w14:paraId="6F6314BF" w14:textId="4BEBECFF" w:rsidR="00C8706B" w:rsidRPr="0007593B" w:rsidRDefault="008C5E4F" w:rsidP="002D4543">
      <w:pPr>
        <w:spacing w:after="0" w:line="360" w:lineRule="auto"/>
        <w:ind w:left="720"/>
        <w:jc w:val="both"/>
        <w:rPr>
          <w:rFonts w:ascii="Times New Roman" w:hAnsi="Times New Roman" w:cs="Times New Roman"/>
          <w:sz w:val="24"/>
          <w:szCs w:val="24"/>
        </w:rPr>
      </w:pPr>
      <w:r w:rsidRPr="0007593B">
        <w:rPr>
          <w:rFonts w:ascii="Times New Roman" w:hAnsi="Times New Roman" w:cs="Times New Roman"/>
          <w:sz w:val="24"/>
          <w:szCs w:val="24"/>
        </w:rPr>
        <w:t>Tharaka</w:t>
      </w:r>
      <w:r w:rsidR="00BB5946" w:rsidRPr="0007593B">
        <w:rPr>
          <w:rFonts w:ascii="Times New Roman" w:hAnsi="Times New Roman" w:cs="Times New Roman"/>
          <w:sz w:val="24"/>
          <w:szCs w:val="24"/>
        </w:rPr>
        <w:t xml:space="preserve"> </w:t>
      </w:r>
      <w:r w:rsidR="00162BDF" w:rsidRPr="0007593B">
        <w:rPr>
          <w:rFonts w:ascii="Times New Roman" w:hAnsi="Times New Roman" w:cs="Times New Roman"/>
          <w:sz w:val="24"/>
          <w:szCs w:val="24"/>
        </w:rPr>
        <w:t xml:space="preserve">University </w:t>
      </w:r>
    </w:p>
    <w:p w14:paraId="3A50BF06" w14:textId="77777777" w:rsidR="00C8706B" w:rsidRPr="0007593B" w:rsidRDefault="00C8706B">
      <w:pPr>
        <w:rPr>
          <w:rFonts w:ascii="Times New Roman" w:hAnsi="Times New Roman" w:cs="Times New Roman"/>
          <w:sz w:val="24"/>
          <w:szCs w:val="24"/>
        </w:rPr>
      </w:pPr>
      <w:r w:rsidRPr="0007593B">
        <w:rPr>
          <w:rFonts w:ascii="Times New Roman" w:hAnsi="Times New Roman" w:cs="Times New Roman"/>
          <w:sz w:val="24"/>
          <w:szCs w:val="24"/>
        </w:rPr>
        <w:br w:type="page"/>
      </w:r>
    </w:p>
    <w:p w14:paraId="46BD1DEC" w14:textId="77777777" w:rsidR="00C8706B" w:rsidRPr="0007593B" w:rsidRDefault="00C8706B" w:rsidP="00736A1B">
      <w:pPr>
        <w:pStyle w:val="Heading1"/>
        <w:spacing w:line="480" w:lineRule="auto"/>
        <w:jc w:val="center"/>
        <w:rPr>
          <w:szCs w:val="24"/>
        </w:rPr>
      </w:pPr>
      <w:bookmarkStart w:id="9" w:name="_Toc172526027"/>
      <w:bookmarkStart w:id="10" w:name="_Toc183085751"/>
      <w:r w:rsidRPr="0007593B">
        <w:rPr>
          <w:szCs w:val="24"/>
        </w:rPr>
        <w:lastRenderedPageBreak/>
        <w:t>COPYRIGHT</w:t>
      </w:r>
      <w:bookmarkEnd w:id="9"/>
      <w:bookmarkEnd w:id="10"/>
    </w:p>
    <w:p w14:paraId="6B7BDC43" w14:textId="19200FE3" w:rsidR="001D4434" w:rsidRPr="0007593B" w:rsidRDefault="00C8706B" w:rsidP="00736A1B">
      <w:pPr>
        <w:spacing w:after="0" w:line="360" w:lineRule="auto"/>
        <w:jc w:val="center"/>
        <w:rPr>
          <w:rFonts w:ascii="Times New Roman" w:hAnsi="Times New Roman" w:cs="Times New Roman"/>
          <w:sz w:val="24"/>
          <w:szCs w:val="24"/>
        </w:rPr>
      </w:pPr>
      <w:r w:rsidRPr="0007593B">
        <w:rPr>
          <w:rFonts w:ascii="Times New Roman" w:hAnsi="Times New Roman" w:cs="Times New Roman"/>
          <w:sz w:val="24"/>
          <w:szCs w:val="24"/>
        </w:rPr>
        <w:t>© 2024</w:t>
      </w:r>
    </w:p>
    <w:p w14:paraId="72369C3B" w14:textId="57D2D4EE" w:rsidR="00C8706B" w:rsidRPr="0007593B" w:rsidRDefault="00C8706B" w:rsidP="00F605C5">
      <w:pPr>
        <w:tabs>
          <w:tab w:val="left" w:pos="6030"/>
        </w:tabs>
        <w:spacing w:line="360" w:lineRule="auto"/>
        <w:ind w:left="-720"/>
        <w:jc w:val="both"/>
        <w:rPr>
          <w:rFonts w:ascii="Times New Roman" w:hAnsi="Times New Roman" w:cs="Times New Roman"/>
          <w:sz w:val="24"/>
          <w:szCs w:val="24"/>
        </w:rPr>
      </w:pPr>
      <w:r w:rsidRPr="0007593B">
        <w:rPr>
          <w:rFonts w:ascii="Times New Roman" w:hAnsi="Times New Roman" w:cs="Times New Roman"/>
          <w:sz w:val="24"/>
          <w:szCs w:val="24"/>
        </w:rPr>
        <w:t xml:space="preserve">All rights reserved. No part of this thesis may be reproduced, stored in any retrieval form or transmitted in any part or form; electronic, mechanical, photocopying recording or otherwise without prior permission from the author or </w:t>
      </w:r>
      <w:r w:rsidR="00DC0DE7" w:rsidRPr="0007593B">
        <w:rPr>
          <w:rFonts w:ascii="Times New Roman" w:hAnsi="Times New Roman" w:cs="Times New Roman"/>
          <w:sz w:val="24"/>
          <w:szCs w:val="24"/>
        </w:rPr>
        <w:t>Tharaka</w:t>
      </w:r>
      <w:r w:rsidRPr="0007593B">
        <w:rPr>
          <w:rFonts w:ascii="Times New Roman" w:hAnsi="Times New Roman" w:cs="Times New Roman"/>
          <w:sz w:val="24"/>
          <w:szCs w:val="24"/>
        </w:rPr>
        <w:t xml:space="preserve"> University.</w:t>
      </w:r>
    </w:p>
    <w:p w14:paraId="1CD95880" w14:textId="636DEB20" w:rsidR="00C8706B" w:rsidRPr="00FE3427" w:rsidRDefault="00C8706B" w:rsidP="00FE3427">
      <w:pPr>
        <w:pStyle w:val="Heading1"/>
        <w:jc w:val="center"/>
        <w:rPr>
          <w:szCs w:val="22"/>
        </w:rPr>
      </w:pPr>
      <w:r w:rsidRPr="0007593B">
        <w:br w:type="page"/>
      </w:r>
      <w:bookmarkStart w:id="11" w:name="_Toc166416736"/>
      <w:bookmarkStart w:id="12" w:name="_Toc166417499"/>
      <w:bookmarkStart w:id="13" w:name="_Toc172526028"/>
      <w:bookmarkStart w:id="14" w:name="_Toc183085752"/>
      <w:r w:rsidRPr="0007593B">
        <w:lastRenderedPageBreak/>
        <w:t>DEDICATION</w:t>
      </w:r>
      <w:bookmarkEnd w:id="11"/>
      <w:bookmarkEnd w:id="12"/>
      <w:bookmarkEnd w:id="13"/>
      <w:bookmarkEnd w:id="14"/>
    </w:p>
    <w:p w14:paraId="5924F759" w14:textId="02531097" w:rsidR="00C8706B" w:rsidRPr="0007593B" w:rsidRDefault="00C8706B" w:rsidP="00A27935">
      <w:pPr>
        <w:tabs>
          <w:tab w:val="left" w:pos="6030"/>
        </w:tabs>
        <w:spacing w:line="360" w:lineRule="auto"/>
        <w:ind w:left="-630"/>
        <w:jc w:val="both"/>
        <w:rPr>
          <w:rFonts w:ascii="Times New Roman" w:hAnsi="Times New Roman" w:cs="Times New Roman"/>
          <w:sz w:val="24"/>
          <w:szCs w:val="24"/>
        </w:rPr>
      </w:pPr>
      <w:r w:rsidRPr="0007593B">
        <w:rPr>
          <w:rFonts w:ascii="Times New Roman" w:hAnsi="Times New Roman" w:cs="Times New Roman"/>
          <w:sz w:val="24"/>
          <w:szCs w:val="24"/>
        </w:rPr>
        <w:t xml:space="preserve">This thesis is dedicated to my parents </w:t>
      </w:r>
      <w:r w:rsidR="007D5392" w:rsidRPr="0007593B">
        <w:rPr>
          <w:rFonts w:ascii="Times New Roman" w:hAnsi="Times New Roman" w:cs="Times New Roman"/>
          <w:sz w:val="24"/>
          <w:szCs w:val="24"/>
        </w:rPr>
        <w:t>Annastacia and Raphael</w:t>
      </w:r>
      <w:r w:rsidRPr="0007593B">
        <w:rPr>
          <w:rFonts w:ascii="Times New Roman" w:hAnsi="Times New Roman" w:cs="Times New Roman"/>
          <w:sz w:val="24"/>
          <w:szCs w:val="24"/>
        </w:rPr>
        <w:t xml:space="preserve">, my brother </w:t>
      </w:r>
      <w:r w:rsidR="007D5392" w:rsidRPr="0007593B">
        <w:rPr>
          <w:rFonts w:ascii="Times New Roman" w:hAnsi="Times New Roman" w:cs="Times New Roman"/>
          <w:sz w:val="24"/>
          <w:szCs w:val="24"/>
        </w:rPr>
        <w:t>Victor,</w:t>
      </w:r>
      <w:r w:rsidRPr="0007593B">
        <w:rPr>
          <w:rFonts w:ascii="Times New Roman" w:hAnsi="Times New Roman" w:cs="Times New Roman"/>
          <w:sz w:val="24"/>
          <w:szCs w:val="24"/>
        </w:rPr>
        <w:t xml:space="preserve"> </w:t>
      </w:r>
      <w:r w:rsidR="007D5392" w:rsidRPr="0007593B">
        <w:rPr>
          <w:rFonts w:ascii="Times New Roman" w:hAnsi="Times New Roman" w:cs="Times New Roman"/>
          <w:sz w:val="24"/>
          <w:szCs w:val="24"/>
        </w:rPr>
        <w:t xml:space="preserve">my </w:t>
      </w:r>
      <w:r w:rsidRPr="0007593B">
        <w:rPr>
          <w:rFonts w:ascii="Times New Roman" w:hAnsi="Times New Roman" w:cs="Times New Roman"/>
          <w:sz w:val="24"/>
          <w:szCs w:val="24"/>
        </w:rPr>
        <w:t>sister</w:t>
      </w:r>
      <w:r w:rsidR="007D5392" w:rsidRPr="0007593B">
        <w:rPr>
          <w:rFonts w:ascii="Times New Roman" w:hAnsi="Times New Roman" w:cs="Times New Roman"/>
          <w:sz w:val="24"/>
          <w:szCs w:val="24"/>
        </w:rPr>
        <w:t>s</w:t>
      </w:r>
      <w:r w:rsidRPr="0007593B">
        <w:rPr>
          <w:rFonts w:ascii="Times New Roman" w:hAnsi="Times New Roman" w:cs="Times New Roman"/>
          <w:sz w:val="24"/>
          <w:szCs w:val="24"/>
        </w:rPr>
        <w:t xml:space="preserve"> </w:t>
      </w:r>
      <w:r w:rsidR="007D5392" w:rsidRPr="0007593B">
        <w:rPr>
          <w:rFonts w:ascii="Times New Roman" w:hAnsi="Times New Roman" w:cs="Times New Roman"/>
          <w:sz w:val="24"/>
          <w:szCs w:val="24"/>
        </w:rPr>
        <w:t>Mercy and Winfred</w:t>
      </w:r>
      <w:r w:rsidRPr="0007593B">
        <w:rPr>
          <w:rFonts w:ascii="Times New Roman" w:hAnsi="Times New Roman" w:cs="Times New Roman"/>
          <w:sz w:val="24"/>
          <w:szCs w:val="24"/>
        </w:rPr>
        <w:t>, and friends for their love, support and patience.</w:t>
      </w:r>
    </w:p>
    <w:p w14:paraId="7D6D0E42" w14:textId="4E3C1CDB" w:rsidR="00C8706B" w:rsidRPr="00D7315F" w:rsidRDefault="00C8706B" w:rsidP="00440D9F">
      <w:pPr>
        <w:pStyle w:val="Heading1"/>
        <w:jc w:val="center"/>
      </w:pPr>
      <w:r w:rsidRPr="0007593B">
        <w:br w:type="page"/>
      </w:r>
      <w:bookmarkStart w:id="15" w:name="_Toc166416737"/>
      <w:bookmarkStart w:id="16" w:name="_Toc166417500"/>
      <w:bookmarkStart w:id="17" w:name="_Toc172526029"/>
      <w:bookmarkStart w:id="18" w:name="_Toc183085753"/>
      <w:r w:rsidRPr="0007593B">
        <w:lastRenderedPageBreak/>
        <w:t>ACKNOWLEDGEMENT</w:t>
      </w:r>
      <w:bookmarkEnd w:id="15"/>
      <w:bookmarkEnd w:id="16"/>
      <w:bookmarkEnd w:id="17"/>
      <w:bookmarkEnd w:id="18"/>
    </w:p>
    <w:p w14:paraId="5BC8F7B4" w14:textId="117805FF" w:rsidR="00C8706B" w:rsidRPr="0007593B" w:rsidRDefault="00C8706B" w:rsidP="00FE3427">
      <w:pPr>
        <w:spacing w:line="360" w:lineRule="auto"/>
        <w:ind w:left="-720"/>
        <w:jc w:val="both"/>
        <w:rPr>
          <w:rFonts w:ascii="Times New Roman" w:hAnsi="Times New Roman" w:cs="Times New Roman"/>
          <w:sz w:val="24"/>
          <w:szCs w:val="24"/>
        </w:rPr>
      </w:pPr>
      <w:r w:rsidRPr="0007593B">
        <w:rPr>
          <w:rFonts w:ascii="Times New Roman" w:hAnsi="Times New Roman" w:cs="Times New Roman"/>
          <w:sz w:val="24"/>
          <w:szCs w:val="24"/>
        </w:rPr>
        <w:t xml:space="preserve">I will always remain absolutely and entirely grateful to the almighty God, </w:t>
      </w:r>
      <w:r w:rsidR="00546FC3" w:rsidRPr="0007593B">
        <w:rPr>
          <w:rFonts w:ascii="Times New Roman" w:hAnsi="Times New Roman" w:cs="Times New Roman"/>
          <w:sz w:val="24"/>
          <w:szCs w:val="24"/>
        </w:rPr>
        <w:t>Tharaka</w:t>
      </w:r>
      <w:r w:rsidRPr="0007593B">
        <w:rPr>
          <w:rFonts w:ascii="Times New Roman" w:hAnsi="Times New Roman" w:cs="Times New Roman"/>
          <w:sz w:val="24"/>
          <w:szCs w:val="24"/>
        </w:rPr>
        <w:t xml:space="preserve"> University, relatives and friends for their support during the entire study period. My utmost gratitude goes to my supervisors, </w:t>
      </w:r>
      <w:r w:rsidR="00546FC3" w:rsidRPr="0007593B">
        <w:rPr>
          <w:rFonts w:ascii="Times New Roman" w:hAnsi="Times New Roman" w:cs="Times New Roman"/>
          <w:sz w:val="24"/>
          <w:szCs w:val="24"/>
        </w:rPr>
        <w:t xml:space="preserve">Viona Muleke Aluvale </w:t>
      </w:r>
      <w:r w:rsidRPr="0007593B">
        <w:rPr>
          <w:rFonts w:ascii="Times New Roman" w:hAnsi="Times New Roman" w:cs="Times New Roman"/>
          <w:sz w:val="24"/>
          <w:szCs w:val="24"/>
        </w:rPr>
        <w:t xml:space="preserve">and </w:t>
      </w:r>
      <w:r w:rsidR="00546FC3" w:rsidRPr="0007593B">
        <w:rPr>
          <w:rFonts w:ascii="Times New Roman" w:hAnsi="Times New Roman" w:cs="Times New Roman"/>
          <w:sz w:val="24"/>
          <w:szCs w:val="24"/>
        </w:rPr>
        <w:t>Nelson Momanyi</w:t>
      </w:r>
      <w:r w:rsidRPr="0007593B">
        <w:rPr>
          <w:rFonts w:ascii="Times New Roman" w:hAnsi="Times New Roman" w:cs="Times New Roman"/>
          <w:sz w:val="24"/>
          <w:szCs w:val="24"/>
        </w:rPr>
        <w:t xml:space="preserve">, for their valuable time, patience and constant guidance throughout the study. Their contribution to developing research ideas, encouragement, in-depth discussions, and mentorship is also greatly acknowledged. I would also like to thank staff members of the Department of </w:t>
      </w:r>
      <w:r w:rsidR="009C657F" w:rsidRPr="0007593B">
        <w:rPr>
          <w:rFonts w:ascii="Times New Roman" w:hAnsi="Times New Roman" w:cs="Times New Roman"/>
          <w:sz w:val="24"/>
          <w:szCs w:val="24"/>
        </w:rPr>
        <w:t>Business Administration</w:t>
      </w:r>
      <w:r w:rsidRPr="0007593B">
        <w:rPr>
          <w:rFonts w:ascii="Times New Roman" w:hAnsi="Times New Roman" w:cs="Times New Roman"/>
          <w:sz w:val="24"/>
          <w:szCs w:val="24"/>
        </w:rPr>
        <w:t xml:space="preserve">, including </w:t>
      </w:r>
      <w:r w:rsidR="00A21609" w:rsidRPr="0007593B">
        <w:rPr>
          <w:rFonts w:ascii="Times New Roman" w:hAnsi="Times New Roman" w:cs="Times New Roman"/>
          <w:sz w:val="24"/>
          <w:szCs w:val="24"/>
        </w:rPr>
        <w:t xml:space="preserve">Mr. Kipchirchir </w:t>
      </w:r>
      <w:r w:rsidR="00EB0FF9" w:rsidRPr="0007593B">
        <w:rPr>
          <w:rFonts w:ascii="Times New Roman" w:hAnsi="Times New Roman" w:cs="Times New Roman"/>
          <w:sz w:val="24"/>
          <w:szCs w:val="24"/>
        </w:rPr>
        <w:t>Ronoh</w:t>
      </w:r>
      <w:r w:rsidR="009C1F04" w:rsidRPr="0007593B">
        <w:rPr>
          <w:rFonts w:ascii="Times New Roman" w:hAnsi="Times New Roman" w:cs="Times New Roman"/>
          <w:sz w:val="24"/>
          <w:szCs w:val="24"/>
        </w:rPr>
        <w:t xml:space="preserve"> </w:t>
      </w:r>
      <w:r w:rsidRPr="0007593B">
        <w:rPr>
          <w:rFonts w:ascii="Times New Roman" w:hAnsi="Times New Roman" w:cs="Times New Roman"/>
          <w:sz w:val="24"/>
          <w:szCs w:val="24"/>
        </w:rPr>
        <w:t xml:space="preserve">of </w:t>
      </w:r>
      <w:r w:rsidR="00546FC3" w:rsidRPr="0007593B">
        <w:rPr>
          <w:rFonts w:ascii="Times New Roman" w:hAnsi="Times New Roman" w:cs="Times New Roman"/>
          <w:sz w:val="24"/>
          <w:szCs w:val="24"/>
        </w:rPr>
        <w:t>Tharaka</w:t>
      </w:r>
      <w:r w:rsidRPr="0007593B">
        <w:rPr>
          <w:rFonts w:ascii="Times New Roman" w:hAnsi="Times New Roman" w:cs="Times New Roman"/>
          <w:sz w:val="24"/>
          <w:szCs w:val="24"/>
        </w:rPr>
        <w:t xml:space="preserve"> University, for their timely assistance throughout my research. My appreciation goes to </w:t>
      </w:r>
      <w:r w:rsidR="00546FC3" w:rsidRPr="0007593B">
        <w:rPr>
          <w:rFonts w:ascii="Times New Roman" w:hAnsi="Times New Roman" w:cs="Times New Roman"/>
          <w:sz w:val="24"/>
          <w:szCs w:val="24"/>
        </w:rPr>
        <w:t>friends and colleagues</w:t>
      </w:r>
      <w:r w:rsidRPr="0007593B">
        <w:rPr>
          <w:rFonts w:ascii="Times New Roman" w:hAnsi="Times New Roman" w:cs="Times New Roman"/>
          <w:sz w:val="24"/>
          <w:szCs w:val="24"/>
        </w:rPr>
        <w:t xml:space="preserve"> </w:t>
      </w:r>
      <w:r w:rsidR="00546FC3" w:rsidRPr="0007593B">
        <w:rPr>
          <w:rFonts w:ascii="Times New Roman" w:hAnsi="Times New Roman" w:cs="Times New Roman"/>
          <w:sz w:val="24"/>
          <w:szCs w:val="24"/>
        </w:rPr>
        <w:t>who assisted me compile this thesis</w:t>
      </w:r>
      <w:r w:rsidRPr="0007593B">
        <w:rPr>
          <w:rFonts w:ascii="Times New Roman" w:hAnsi="Times New Roman" w:cs="Times New Roman"/>
          <w:sz w:val="24"/>
          <w:szCs w:val="24"/>
        </w:rPr>
        <w:t xml:space="preserve">. I am also thankful to my parents for generously funding the study.  </w:t>
      </w:r>
    </w:p>
    <w:p w14:paraId="437BFE69" w14:textId="77777777" w:rsidR="00C8706B" w:rsidRPr="0007593B" w:rsidRDefault="00C8706B" w:rsidP="00C8706B">
      <w:pPr>
        <w:tabs>
          <w:tab w:val="left" w:pos="6030"/>
        </w:tabs>
        <w:spacing w:line="480" w:lineRule="auto"/>
      </w:pPr>
    </w:p>
    <w:p w14:paraId="4F99F851" w14:textId="77777777" w:rsidR="00C8706B" w:rsidRPr="0007593B" w:rsidRDefault="00C8706B" w:rsidP="00C8706B">
      <w:pPr>
        <w:tabs>
          <w:tab w:val="left" w:pos="6030"/>
        </w:tabs>
        <w:spacing w:line="480" w:lineRule="auto"/>
      </w:pPr>
    </w:p>
    <w:p w14:paraId="689FCF24" w14:textId="77777777" w:rsidR="00C8706B" w:rsidRPr="0007593B" w:rsidRDefault="00C8706B" w:rsidP="002D4543">
      <w:pPr>
        <w:spacing w:after="0" w:line="360" w:lineRule="auto"/>
        <w:ind w:left="720"/>
        <w:jc w:val="both"/>
        <w:rPr>
          <w:rFonts w:ascii="Times New Roman" w:hAnsi="Times New Roman" w:cs="Times New Roman"/>
          <w:sz w:val="24"/>
          <w:szCs w:val="24"/>
        </w:rPr>
      </w:pPr>
    </w:p>
    <w:p w14:paraId="1DB76CAA" w14:textId="77777777" w:rsidR="00C8706B" w:rsidRPr="0007593B" w:rsidRDefault="00C8706B">
      <w:pPr>
        <w:rPr>
          <w:rFonts w:ascii="Times New Roman" w:hAnsi="Times New Roman" w:cs="Times New Roman"/>
          <w:sz w:val="24"/>
          <w:szCs w:val="24"/>
        </w:rPr>
      </w:pPr>
      <w:r w:rsidRPr="0007593B">
        <w:rPr>
          <w:rFonts w:ascii="Times New Roman" w:hAnsi="Times New Roman" w:cs="Times New Roman"/>
          <w:sz w:val="24"/>
          <w:szCs w:val="24"/>
        </w:rPr>
        <w:br w:type="page"/>
      </w:r>
    </w:p>
    <w:p w14:paraId="2DC7D311" w14:textId="77777777" w:rsidR="00162BDF" w:rsidRPr="0007593B" w:rsidRDefault="00162BDF" w:rsidP="002D4543">
      <w:pPr>
        <w:spacing w:after="0" w:line="360" w:lineRule="auto"/>
        <w:ind w:left="720"/>
        <w:jc w:val="both"/>
        <w:rPr>
          <w:rFonts w:ascii="Times New Roman" w:hAnsi="Times New Roman" w:cs="Times New Roman"/>
          <w:sz w:val="24"/>
          <w:szCs w:val="24"/>
        </w:rPr>
        <w:sectPr w:rsidR="00162BDF" w:rsidRPr="0007593B" w:rsidSect="007F145C">
          <w:footerReference w:type="default" r:id="rId9"/>
          <w:pgSz w:w="11906" w:h="16838" w:code="9"/>
          <w:pgMar w:top="1440" w:right="1440" w:bottom="1440" w:left="2160" w:header="720" w:footer="720" w:gutter="0"/>
          <w:pgNumType w:fmt="lowerRoman"/>
          <w:cols w:space="720"/>
          <w:titlePg/>
          <w:docGrid w:linePitch="360"/>
        </w:sectPr>
      </w:pPr>
    </w:p>
    <w:p w14:paraId="7368843E" w14:textId="77777777" w:rsidR="00F14E51" w:rsidRPr="0007593B" w:rsidRDefault="00CD04F0" w:rsidP="00631F8B">
      <w:pPr>
        <w:pStyle w:val="Heading1"/>
        <w:spacing w:before="0" w:line="360" w:lineRule="auto"/>
        <w:jc w:val="center"/>
        <w:rPr>
          <w:rFonts w:cs="Times New Roman"/>
          <w:szCs w:val="24"/>
        </w:rPr>
      </w:pPr>
      <w:bookmarkStart w:id="19" w:name="_Toc139557802"/>
      <w:bookmarkStart w:id="20" w:name="_Toc143511376"/>
      <w:bookmarkStart w:id="21" w:name="_Toc143593771"/>
      <w:bookmarkStart w:id="22" w:name="_Toc143593956"/>
      <w:bookmarkStart w:id="23" w:name="_Toc172215223"/>
      <w:bookmarkStart w:id="24" w:name="_Toc183085754"/>
      <w:r w:rsidRPr="0007593B">
        <w:rPr>
          <w:rFonts w:cs="Times New Roman"/>
          <w:szCs w:val="24"/>
        </w:rPr>
        <w:lastRenderedPageBreak/>
        <w:t>ABSTRACT</w:t>
      </w:r>
      <w:bookmarkStart w:id="25" w:name="_Toc139270849"/>
      <w:bookmarkStart w:id="26" w:name="_Toc139270903"/>
      <w:bookmarkStart w:id="27" w:name="_Toc139557803"/>
      <w:bookmarkStart w:id="28" w:name="_Toc143511377"/>
      <w:bookmarkStart w:id="29" w:name="_Toc143593772"/>
      <w:bookmarkStart w:id="30" w:name="_Toc143593957"/>
      <w:bookmarkStart w:id="31" w:name="_Toc172215224"/>
      <w:bookmarkEnd w:id="19"/>
      <w:bookmarkEnd w:id="20"/>
      <w:bookmarkEnd w:id="21"/>
      <w:bookmarkEnd w:id="22"/>
      <w:bookmarkEnd w:id="23"/>
      <w:bookmarkEnd w:id="24"/>
    </w:p>
    <w:p w14:paraId="3960E27B" w14:textId="20D1DABB" w:rsidR="006D482A" w:rsidRPr="0007593B" w:rsidRDefault="006D482A" w:rsidP="001559CD">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The quality of an organi</w:t>
      </w:r>
      <w:r w:rsidR="00283C26" w:rsidRPr="0007593B">
        <w:rPr>
          <w:rFonts w:ascii="Times New Roman" w:hAnsi="Times New Roman" w:cs="Times New Roman"/>
          <w:sz w:val="24"/>
          <w:szCs w:val="24"/>
        </w:rPr>
        <w:t>s</w:t>
      </w:r>
      <w:r w:rsidRPr="0007593B">
        <w:rPr>
          <w:rFonts w:ascii="Times New Roman" w:hAnsi="Times New Roman" w:cs="Times New Roman"/>
          <w:sz w:val="24"/>
          <w:szCs w:val="24"/>
        </w:rPr>
        <w:t xml:space="preserve">ation's human resources is crucial to its success. Thus, every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 must strive to enhance the quality of its employees. Employee performance in Kenya's cement manufacturing industry has been observed to be lower than expected, as highlighted by a study that focused on the industry's strategic management practices. Many employers need help identifying areas where workers lag for arrangements on programs geared towards improving their knowledge and skills. This </w:t>
      </w:r>
      <w:r w:rsidR="00E47C15" w:rsidRPr="0007593B">
        <w:rPr>
          <w:rFonts w:ascii="Times New Roman" w:hAnsi="Times New Roman" w:cs="Times New Roman"/>
          <w:sz w:val="24"/>
          <w:szCs w:val="24"/>
        </w:rPr>
        <w:t>research</w:t>
      </w:r>
      <w:r w:rsidRPr="0007593B">
        <w:rPr>
          <w:rFonts w:ascii="Times New Roman" w:hAnsi="Times New Roman" w:cs="Times New Roman"/>
          <w:sz w:val="24"/>
          <w:szCs w:val="24"/>
        </w:rPr>
        <w:t xml:space="preserve"> looked at how employee performance in Kenya</w:t>
      </w:r>
      <w:r w:rsidR="00733556" w:rsidRPr="0007593B">
        <w:rPr>
          <w:rFonts w:ascii="Times New Roman" w:hAnsi="Times New Roman" w:cs="Times New Roman"/>
          <w:sz w:val="24"/>
          <w:szCs w:val="24"/>
        </w:rPr>
        <w:t>’s</w:t>
      </w:r>
      <w:r w:rsidRPr="0007593B">
        <w:rPr>
          <w:rFonts w:ascii="Times New Roman" w:hAnsi="Times New Roman" w:cs="Times New Roman"/>
          <w:sz w:val="24"/>
          <w:szCs w:val="24"/>
        </w:rPr>
        <w:t xml:space="preserve"> cement manufacturing companies listed on the NSE was affected by on-the-job training techn</w:t>
      </w:r>
      <w:r w:rsidR="00034597" w:rsidRPr="0007593B">
        <w:rPr>
          <w:rFonts w:ascii="Times New Roman" w:hAnsi="Times New Roman" w:cs="Times New Roman"/>
          <w:sz w:val="24"/>
          <w:szCs w:val="24"/>
        </w:rPr>
        <w:t xml:space="preserve">iques. Specific objectives </w:t>
      </w:r>
      <w:r w:rsidRPr="0007593B">
        <w:rPr>
          <w:rFonts w:ascii="Times New Roman" w:hAnsi="Times New Roman" w:cs="Times New Roman"/>
          <w:sz w:val="24"/>
          <w:szCs w:val="24"/>
        </w:rPr>
        <w:t>determine</w:t>
      </w:r>
      <w:r w:rsidR="00034597" w:rsidRPr="0007593B">
        <w:rPr>
          <w:rFonts w:ascii="Times New Roman" w:hAnsi="Times New Roman" w:cs="Times New Roman"/>
          <w:sz w:val="24"/>
          <w:szCs w:val="24"/>
        </w:rPr>
        <w:t>d</w:t>
      </w:r>
      <w:r w:rsidRPr="0007593B">
        <w:rPr>
          <w:rFonts w:ascii="Times New Roman" w:hAnsi="Times New Roman" w:cs="Times New Roman"/>
          <w:sz w:val="24"/>
          <w:szCs w:val="24"/>
        </w:rPr>
        <w:t xml:space="preserve"> the influence of coaching, apprenticeship, job instruction training, and job rotation on employee performance in cement manufacturing industries listed in NSE, Kenya. </w:t>
      </w:r>
      <w:r w:rsidR="00E47C15" w:rsidRPr="0007593B">
        <w:rPr>
          <w:rFonts w:ascii="Times New Roman" w:hAnsi="Times New Roman" w:cs="Times New Roman"/>
          <w:sz w:val="24"/>
          <w:szCs w:val="24"/>
        </w:rPr>
        <w:t>Examination of t</w:t>
      </w:r>
      <w:r w:rsidRPr="0007593B">
        <w:rPr>
          <w:rFonts w:ascii="Times New Roman" w:hAnsi="Times New Roman" w:cs="Times New Roman"/>
          <w:sz w:val="24"/>
          <w:szCs w:val="24"/>
        </w:rPr>
        <w:t>he relationship between on-the-job training techniques and employee performance in the industries was examined</w:t>
      </w:r>
      <w:r w:rsidR="007F47FE" w:rsidRPr="0007593B">
        <w:rPr>
          <w:rFonts w:ascii="Times New Roman" w:hAnsi="Times New Roman" w:cs="Times New Roman"/>
          <w:sz w:val="24"/>
          <w:szCs w:val="24"/>
        </w:rPr>
        <w:t>.</w:t>
      </w:r>
      <w:r w:rsidR="0072059A" w:rsidRPr="0007593B">
        <w:rPr>
          <w:rFonts w:ascii="Times New Roman" w:hAnsi="Times New Roman" w:cs="Times New Roman"/>
          <w:sz w:val="24"/>
          <w:szCs w:val="24"/>
        </w:rPr>
        <w:t xml:space="preserve"> The </w:t>
      </w:r>
      <w:r w:rsidRPr="0007593B">
        <w:rPr>
          <w:rFonts w:ascii="Times New Roman" w:hAnsi="Times New Roman" w:cs="Times New Roman"/>
          <w:sz w:val="24"/>
          <w:szCs w:val="24"/>
        </w:rPr>
        <w:t xml:space="preserve">moderating effect of employee </w:t>
      </w:r>
      <w:r w:rsidR="00CB4D5F" w:rsidRPr="0007593B">
        <w:rPr>
          <w:rFonts w:ascii="Times New Roman" w:hAnsi="Times New Roman" w:cs="Times New Roman"/>
          <w:sz w:val="24"/>
          <w:szCs w:val="24"/>
        </w:rPr>
        <w:t>characteristics</w:t>
      </w:r>
      <w:r w:rsidR="0072059A" w:rsidRPr="0007593B">
        <w:rPr>
          <w:rFonts w:ascii="Times New Roman" w:hAnsi="Times New Roman" w:cs="Times New Roman"/>
          <w:sz w:val="24"/>
          <w:szCs w:val="24"/>
        </w:rPr>
        <w:t xml:space="preserve"> on the relationship between on-the-job training</w:t>
      </w:r>
      <w:r w:rsidR="00FC7C1C" w:rsidRPr="0007593B">
        <w:rPr>
          <w:rFonts w:ascii="Times New Roman" w:hAnsi="Times New Roman" w:cs="Times New Roman"/>
          <w:sz w:val="24"/>
          <w:szCs w:val="24"/>
        </w:rPr>
        <w:t xml:space="preserve"> methods and employee performance was</w:t>
      </w:r>
      <w:r w:rsidR="00F35E8E" w:rsidRPr="0007593B">
        <w:rPr>
          <w:rFonts w:ascii="Times New Roman" w:hAnsi="Times New Roman" w:cs="Times New Roman"/>
          <w:sz w:val="24"/>
          <w:szCs w:val="24"/>
        </w:rPr>
        <w:t xml:space="preserve"> determined</w:t>
      </w:r>
      <w:r w:rsidRPr="0007593B">
        <w:rPr>
          <w:rFonts w:ascii="Times New Roman" w:hAnsi="Times New Roman" w:cs="Times New Roman"/>
          <w:sz w:val="24"/>
          <w:szCs w:val="24"/>
        </w:rPr>
        <w:t xml:space="preserve">. </w:t>
      </w:r>
      <w:r w:rsidR="005F1B50" w:rsidRPr="0007593B">
        <w:rPr>
          <w:rFonts w:ascii="Times New Roman" w:hAnsi="Times New Roman" w:cs="Times New Roman"/>
          <w:sz w:val="24"/>
          <w:szCs w:val="24"/>
        </w:rPr>
        <w:t>The research hypotheses were drawn from the study’s obje</w:t>
      </w:r>
      <w:r w:rsidR="00E06FE4" w:rsidRPr="0007593B">
        <w:rPr>
          <w:rFonts w:ascii="Times New Roman" w:hAnsi="Times New Roman" w:cs="Times New Roman"/>
          <w:sz w:val="24"/>
          <w:szCs w:val="24"/>
        </w:rPr>
        <w:t xml:space="preserve">ctives. </w:t>
      </w:r>
      <w:r w:rsidRPr="0007593B">
        <w:rPr>
          <w:rFonts w:ascii="Times New Roman" w:hAnsi="Times New Roman" w:cs="Times New Roman"/>
          <w:sz w:val="24"/>
          <w:szCs w:val="24"/>
        </w:rPr>
        <w:t>The study was supported by four theories: adult learning theory, experiential learning, multiple intelligence, and social cognitive. The research adopted a correlational research design involving 1476 workers from cement manufacturing. The sample size comprised 443 employees selected using a stratified proportionate random sampling technique. Research ethics were observed during the research, and a pilot analysis was conducted before the study</w:t>
      </w:r>
      <w:r w:rsidR="0043478E" w:rsidRPr="0007593B">
        <w:rPr>
          <w:rFonts w:ascii="Times New Roman" w:hAnsi="Times New Roman" w:cs="Times New Roman"/>
          <w:sz w:val="24"/>
          <w:szCs w:val="24"/>
        </w:rPr>
        <w:t xml:space="preserve"> at National Cement Limited</w:t>
      </w:r>
      <w:r w:rsidRPr="0007593B">
        <w:rPr>
          <w:rFonts w:ascii="Times New Roman" w:hAnsi="Times New Roman" w:cs="Times New Roman"/>
          <w:sz w:val="24"/>
          <w:szCs w:val="24"/>
        </w:rPr>
        <w:t>. This analysis assisted in testing the validity and reliability of the study instrument</w:t>
      </w:r>
      <w:r w:rsidR="00F35E8E" w:rsidRPr="0007593B">
        <w:rPr>
          <w:rFonts w:ascii="Times New Roman" w:hAnsi="Times New Roman" w:cs="Times New Roman"/>
          <w:sz w:val="24"/>
          <w:szCs w:val="24"/>
        </w:rPr>
        <w:t>.</w:t>
      </w:r>
      <w:r w:rsidRPr="0007593B">
        <w:rPr>
          <w:rFonts w:ascii="Times New Roman" w:hAnsi="Times New Roman" w:cs="Times New Roman"/>
          <w:sz w:val="24"/>
          <w:szCs w:val="24"/>
        </w:rPr>
        <w:t xml:space="preserve"> </w:t>
      </w:r>
      <w:r w:rsidR="00F35E8E" w:rsidRPr="0007593B">
        <w:rPr>
          <w:rFonts w:ascii="Times New Roman" w:hAnsi="Times New Roman" w:cs="Times New Roman"/>
          <w:sz w:val="24"/>
          <w:szCs w:val="24"/>
        </w:rPr>
        <w:t>C</w:t>
      </w:r>
      <w:r w:rsidRPr="0007593B">
        <w:rPr>
          <w:rFonts w:ascii="Times New Roman" w:hAnsi="Times New Roman" w:cs="Times New Roman"/>
          <w:sz w:val="24"/>
          <w:szCs w:val="24"/>
        </w:rPr>
        <w:t>losed-ended questions from a structured questionnaire were used to collect primary data. Descriptive statistics (means, percentages, and frequencies) were utilized to analy</w:t>
      </w:r>
      <w:r w:rsidR="000C016D" w:rsidRPr="0007593B">
        <w:rPr>
          <w:rFonts w:ascii="Times New Roman" w:hAnsi="Times New Roman" w:cs="Times New Roman"/>
          <w:sz w:val="24"/>
          <w:szCs w:val="24"/>
        </w:rPr>
        <w:t>s</w:t>
      </w:r>
      <w:r w:rsidRPr="0007593B">
        <w:rPr>
          <w:rFonts w:ascii="Times New Roman" w:hAnsi="Times New Roman" w:cs="Times New Roman"/>
          <w:sz w:val="24"/>
          <w:szCs w:val="24"/>
        </w:rPr>
        <w:t xml:space="preserve">e the collected data quantitatively, and correlation analysis was employed to draw conclusions. The results were presented using tables and figures. A simple linear </w:t>
      </w:r>
      <w:r w:rsidR="003C43DF" w:rsidRPr="0007593B">
        <w:rPr>
          <w:rFonts w:ascii="Times New Roman" w:hAnsi="Times New Roman" w:cs="Times New Roman"/>
          <w:sz w:val="24"/>
          <w:szCs w:val="24"/>
        </w:rPr>
        <w:t>and</w:t>
      </w:r>
      <w:r w:rsidRPr="0007593B">
        <w:rPr>
          <w:rFonts w:ascii="Times New Roman" w:hAnsi="Times New Roman" w:cs="Times New Roman"/>
          <w:sz w:val="24"/>
          <w:szCs w:val="24"/>
        </w:rPr>
        <w:t xml:space="preserve"> multiple regression model explains the association between target and predictor variables. The hypothesis was tested using Pearson moment correlation, while the general significance of the study model was tested using the F statistic at a 5% significance level</w:t>
      </w:r>
      <w:r w:rsidR="00BB7E9A" w:rsidRPr="0007593B">
        <w:rPr>
          <w:rFonts w:ascii="Times New Roman" w:hAnsi="Times New Roman" w:cs="Times New Roman"/>
          <w:sz w:val="24"/>
          <w:szCs w:val="24"/>
        </w:rPr>
        <w:t>. The study found out that c</w:t>
      </w:r>
      <w:r w:rsidR="00636489" w:rsidRPr="0007593B">
        <w:rPr>
          <w:rFonts w:ascii="Times New Roman" w:hAnsi="Times New Roman" w:cs="Times New Roman"/>
          <w:sz w:val="24"/>
          <w:szCs w:val="24"/>
        </w:rPr>
        <w:t>oaching ha</w:t>
      </w:r>
      <w:r w:rsidR="00D43391" w:rsidRPr="0007593B">
        <w:rPr>
          <w:rFonts w:ascii="Times New Roman" w:hAnsi="Times New Roman" w:cs="Times New Roman"/>
          <w:sz w:val="24"/>
          <w:szCs w:val="24"/>
        </w:rPr>
        <w:t>d</w:t>
      </w:r>
      <w:r w:rsidR="00636489" w:rsidRPr="0007593B">
        <w:rPr>
          <w:rFonts w:ascii="Times New Roman" w:hAnsi="Times New Roman" w:cs="Times New Roman"/>
          <w:sz w:val="24"/>
          <w:szCs w:val="24"/>
        </w:rPr>
        <w:t xml:space="preserve"> a moderately good impact on worker performance</w:t>
      </w:r>
      <w:r w:rsidR="00D43391" w:rsidRPr="0007593B">
        <w:rPr>
          <w:rFonts w:ascii="Times New Roman" w:hAnsi="Times New Roman" w:cs="Times New Roman"/>
          <w:sz w:val="24"/>
          <w:szCs w:val="24"/>
        </w:rPr>
        <w:t xml:space="preserve">, </w:t>
      </w:r>
      <w:r w:rsidR="00361064" w:rsidRPr="0007593B">
        <w:rPr>
          <w:rFonts w:ascii="Times New Roman" w:hAnsi="Times New Roman" w:cs="Times New Roman"/>
          <w:sz w:val="24"/>
          <w:szCs w:val="24"/>
        </w:rPr>
        <w:t>apprenticeship had the least positive correlation with employee performance among all variables under study,</w:t>
      </w:r>
      <w:r w:rsidR="006F65DC" w:rsidRPr="0007593B">
        <w:rPr>
          <w:rFonts w:ascii="Times New Roman" w:hAnsi="Times New Roman" w:cs="Times New Roman"/>
          <w:sz w:val="24"/>
          <w:szCs w:val="24"/>
        </w:rPr>
        <w:t xml:space="preserve"> </w:t>
      </w:r>
      <w:r w:rsidR="009F6862" w:rsidRPr="0007593B">
        <w:rPr>
          <w:rFonts w:ascii="Times New Roman" w:hAnsi="Times New Roman" w:cs="Times New Roman"/>
          <w:sz w:val="24"/>
          <w:szCs w:val="24"/>
        </w:rPr>
        <w:t>j</w:t>
      </w:r>
      <w:r w:rsidR="006F65DC" w:rsidRPr="0007593B">
        <w:rPr>
          <w:rFonts w:ascii="Times New Roman" w:hAnsi="Times New Roman" w:cs="Times New Roman"/>
          <w:sz w:val="24"/>
          <w:szCs w:val="24"/>
        </w:rPr>
        <w:t>ob instruction training ha</w:t>
      </w:r>
      <w:r w:rsidR="009F6862" w:rsidRPr="0007593B">
        <w:rPr>
          <w:rFonts w:ascii="Times New Roman" w:hAnsi="Times New Roman" w:cs="Times New Roman"/>
          <w:sz w:val="24"/>
          <w:szCs w:val="24"/>
        </w:rPr>
        <w:t>d</w:t>
      </w:r>
      <w:r w:rsidR="006F65DC" w:rsidRPr="0007593B">
        <w:rPr>
          <w:rFonts w:ascii="Times New Roman" w:hAnsi="Times New Roman" w:cs="Times New Roman"/>
          <w:sz w:val="24"/>
          <w:szCs w:val="24"/>
        </w:rPr>
        <w:t xml:space="preserve"> a moderate positive impact on employee performance </w:t>
      </w:r>
      <w:r w:rsidR="009F6862" w:rsidRPr="0007593B">
        <w:rPr>
          <w:rFonts w:ascii="Times New Roman" w:hAnsi="Times New Roman" w:cs="Times New Roman"/>
          <w:sz w:val="24"/>
          <w:szCs w:val="24"/>
        </w:rPr>
        <w:t xml:space="preserve">while </w:t>
      </w:r>
      <w:r w:rsidR="00904C4A" w:rsidRPr="0007593B">
        <w:rPr>
          <w:rFonts w:ascii="Times New Roman" w:hAnsi="Times New Roman" w:cs="Times New Roman"/>
          <w:iCs/>
          <w:sz w:val="24"/>
          <w:szCs w:val="24"/>
        </w:rPr>
        <w:t xml:space="preserve">job rotation exhibited the highest positive correlation with employee performance. </w:t>
      </w:r>
      <w:r w:rsidRPr="0007593B">
        <w:rPr>
          <w:rFonts w:ascii="Times New Roman" w:hAnsi="Times New Roman" w:cs="Times New Roman"/>
          <w:sz w:val="24"/>
          <w:szCs w:val="24"/>
        </w:rPr>
        <w:t xml:space="preserve">The study findings were significant to the </w:t>
      </w:r>
      <w:r w:rsidR="00904C4A" w:rsidRPr="0007593B">
        <w:rPr>
          <w:rFonts w:ascii="Times New Roman" w:hAnsi="Times New Roman" w:cs="Times New Roman"/>
          <w:sz w:val="24"/>
          <w:szCs w:val="24"/>
        </w:rPr>
        <w:t>G</w:t>
      </w:r>
      <w:r w:rsidRPr="0007593B">
        <w:rPr>
          <w:rFonts w:ascii="Times New Roman" w:hAnsi="Times New Roman" w:cs="Times New Roman"/>
          <w:sz w:val="24"/>
          <w:szCs w:val="24"/>
        </w:rPr>
        <w:t xml:space="preserve">overnment, policymakers, human resource managers, </w:t>
      </w:r>
      <w:r w:rsidR="000F42DD" w:rsidRPr="0007593B">
        <w:rPr>
          <w:rFonts w:ascii="Times New Roman" w:hAnsi="Times New Roman" w:cs="Times New Roman"/>
          <w:sz w:val="24"/>
          <w:szCs w:val="24"/>
        </w:rPr>
        <w:t>B</w:t>
      </w:r>
      <w:r w:rsidRPr="0007593B">
        <w:rPr>
          <w:rFonts w:ascii="Times New Roman" w:hAnsi="Times New Roman" w:cs="Times New Roman"/>
          <w:sz w:val="24"/>
          <w:szCs w:val="24"/>
        </w:rPr>
        <w:t>oard of directors, human resource practitioners, management, employees, academicians, and other researchers.</w:t>
      </w:r>
    </w:p>
    <w:p w14:paraId="244F8736" w14:textId="08A9CF61" w:rsidR="002D7B9F" w:rsidRPr="0007593B" w:rsidRDefault="0076474E" w:rsidP="001559CD">
      <w:pPr>
        <w:pStyle w:val="Heading1"/>
        <w:jc w:val="center"/>
      </w:pPr>
      <w:r w:rsidRPr="0007593B">
        <w:br w:type="page"/>
      </w:r>
      <w:bookmarkStart w:id="32" w:name="_Toc183085755"/>
      <w:r w:rsidR="00CD5282" w:rsidRPr="0007593B">
        <w:lastRenderedPageBreak/>
        <w:t>TABLE OF CONTENTS</w:t>
      </w:r>
      <w:bookmarkEnd w:id="25"/>
      <w:bookmarkEnd w:id="26"/>
      <w:bookmarkEnd w:id="27"/>
      <w:bookmarkEnd w:id="28"/>
      <w:bookmarkEnd w:id="29"/>
      <w:bookmarkEnd w:id="30"/>
      <w:bookmarkEnd w:id="31"/>
      <w:bookmarkEnd w:id="32"/>
    </w:p>
    <w:p w14:paraId="3DEEB5FD" w14:textId="774BC0E4" w:rsidR="0007593B" w:rsidRPr="0007593B" w:rsidRDefault="00346FDE" w:rsidP="0007593B">
      <w:pPr>
        <w:pStyle w:val="TOC1"/>
        <w:rPr>
          <w:rFonts w:eastAsiaTheme="minorEastAsia"/>
          <w:b w:val="0"/>
          <w:bCs w:val="0"/>
          <w:color w:val="auto"/>
          <w:lang w:eastAsia="en-GB"/>
        </w:rPr>
      </w:pPr>
      <w:r w:rsidRPr="0007593B">
        <w:rPr>
          <w:color w:val="auto"/>
        </w:rPr>
        <w:fldChar w:fldCharType="begin"/>
      </w:r>
      <w:r w:rsidR="005D14FD" w:rsidRPr="0007593B">
        <w:rPr>
          <w:color w:val="auto"/>
        </w:rPr>
        <w:instrText xml:space="preserve"> TOC \o "1-3" \h \z \u </w:instrText>
      </w:r>
      <w:r w:rsidRPr="0007593B">
        <w:rPr>
          <w:color w:val="auto"/>
        </w:rPr>
        <w:fldChar w:fldCharType="separate"/>
      </w:r>
      <w:hyperlink w:anchor="_Toc183085750" w:history="1">
        <w:r w:rsidR="0007593B" w:rsidRPr="0007593B">
          <w:rPr>
            <w:rStyle w:val="Hyperlink"/>
            <w:color w:val="auto"/>
          </w:rPr>
          <w:t>DECLARATION AND RECOMMENDATION</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_Toc183085750 \h </w:instrText>
        </w:r>
        <w:r w:rsidR="0007593B" w:rsidRPr="0007593B">
          <w:rPr>
            <w:webHidden/>
            <w:color w:val="auto"/>
          </w:rPr>
        </w:r>
        <w:r w:rsidR="0007593B" w:rsidRPr="0007593B">
          <w:rPr>
            <w:webHidden/>
            <w:color w:val="auto"/>
          </w:rPr>
          <w:fldChar w:fldCharType="separate"/>
        </w:r>
        <w:r w:rsidR="00653B4E">
          <w:rPr>
            <w:webHidden/>
            <w:color w:val="auto"/>
          </w:rPr>
          <w:t>ii</w:t>
        </w:r>
        <w:r w:rsidR="0007593B" w:rsidRPr="0007593B">
          <w:rPr>
            <w:webHidden/>
            <w:color w:val="auto"/>
          </w:rPr>
          <w:fldChar w:fldCharType="end"/>
        </w:r>
      </w:hyperlink>
    </w:p>
    <w:p w14:paraId="09C86ECC" w14:textId="7F702C39" w:rsidR="0007593B" w:rsidRPr="0007593B" w:rsidRDefault="00A769E9" w:rsidP="0007593B">
      <w:pPr>
        <w:pStyle w:val="TOC1"/>
        <w:rPr>
          <w:rFonts w:eastAsiaTheme="minorEastAsia"/>
          <w:b w:val="0"/>
          <w:bCs w:val="0"/>
          <w:color w:val="auto"/>
          <w:lang w:eastAsia="en-GB"/>
        </w:rPr>
      </w:pPr>
      <w:hyperlink w:anchor="_Toc183085751" w:history="1">
        <w:r w:rsidR="0007593B" w:rsidRPr="0007593B">
          <w:rPr>
            <w:rStyle w:val="Hyperlink"/>
            <w:color w:val="auto"/>
          </w:rPr>
          <w:t>COPYRIGHT</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_Toc183085751 \h </w:instrText>
        </w:r>
        <w:r w:rsidR="0007593B" w:rsidRPr="0007593B">
          <w:rPr>
            <w:webHidden/>
            <w:color w:val="auto"/>
          </w:rPr>
        </w:r>
        <w:r w:rsidR="0007593B" w:rsidRPr="0007593B">
          <w:rPr>
            <w:webHidden/>
            <w:color w:val="auto"/>
          </w:rPr>
          <w:fldChar w:fldCharType="separate"/>
        </w:r>
        <w:r w:rsidR="00653B4E">
          <w:rPr>
            <w:webHidden/>
            <w:color w:val="auto"/>
          </w:rPr>
          <w:t>iii</w:t>
        </w:r>
        <w:r w:rsidR="0007593B" w:rsidRPr="0007593B">
          <w:rPr>
            <w:webHidden/>
            <w:color w:val="auto"/>
          </w:rPr>
          <w:fldChar w:fldCharType="end"/>
        </w:r>
      </w:hyperlink>
    </w:p>
    <w:p w14:paraId="694F5150" w14:textId="5A29D214" w:rsidR="0007593B" w:rsidRPr="0007593B" w:rsidRDefault="00A769E9" w:rsidP="0007593B">
      <w:pPr>
        <w:pStyle w:val="TOC1"/>
        <w:rPr>
          <w:rFonts w:eastAsiaTheme="minorEastAsia"/>
          <w:b w:val="0"/>
          <w:bCs w:val="0"/>
          <w:color w:val="auto"/>
          <w:lang w:eastAsia="en-GB"/>
        </w:rPr>
      </w:pPr>
      <w:hyperlink w:anchor="_Toc183085752" w:history="1">
        <w:r w:rsidR="0007593B" w:rsidRPr="0007593B">
          <w:rPr>
            <w:rStyle w:val="Hyperlink"/>
            <w:color w:val="auto"/>
          </w:rPr>
          <w:t>DEDICATION</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_Toc183085752 \h </w:instrText>
        </w:r>
        <w:r w:rsidR="0007593B" w:rsidRPr="0007593B">
          <w:rPr>
            <w:webHidden/>
            <w:color w:val="auto"/>
          </w:rPr>
        </w:r>
        <w:r w:rsidR="0007593B" w:rsidRPr="0007593B">
          <w:rPr>
            <w:webHidden/>
            <w:color w:val="auto"/>
          </w:rPr>
          <w:fldChar w:fldCharType="separate"/>
        </w:r>
        <w:r w:rsidR="00653B4E">
          <w:rPr>
            <w:webHidden/>
            <w:color w:val="auto"/>
          </w:rPr>
          <w:t>iv</w:t>
        </w:r>
        <w:r w:rsidR="0007593B" w:rsidRPr="0007593B">
          <w:rPr>
            <w:webHidden/>
            <w:color w:val="auto"/>
          </w:rPr>
          <w:fldChar w:fldCharType="end"/>
        </w:r>
      </w:hyperlink>
    </w:p>
    <w:p w14:paraId="22EF55A9" w14:textId="22C3362A" w:rsidR="0007593B" w:rsidRPr="0007593B" w:rsidRDefault="00A769E9" w:rsidP="0007593B">
      <w:pPr>
        <w:pStyle w:val="TOC1"/>
        <w:rPr>
          <w:rFonts w:eastAsiaTheme="minorEastAsia"/>
          <w:b w:val="0"/>
          <w:bCs w:val="0"/>
          <w:color w:val="auto"/>
          <w:lang w:eastAsia="en-GB"/>
        </w:rPr>
      </w:pPr>
      <w:hyperlink w:anchor="_Toc183085753" w:history="1">
        <w:r w:rsidR="0007593B" w:rsidRPr="0007593B">
          <w:rPr>
            <w:rStyle w:val="Hyperlink"/>
            <w:color w:val="auto"/>
          </w:rPr>
          <w:t>ACKNOWLEDGEMENTS</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_Toc183085753 \h </w:instrText>
        </w:r>
        <w:r w:rsidR="0007593B" w:rsidRPr="0007593B">
          <w:rPr>
            <w:webHidden/>
            <w:color w:val="auto"/>
          </w:rPr>
        </w:r>
        <w:r w:rsidR="0007593B" w:rsidRPr="0007593B">
          <w:rPr>
            <w:webHidden/>
            <w:color w:val="auto"/>
          </w:rPr>
          <w:fldChar w:fldCharType="separate"/>
        </w:r>
        <w:r w:rsidR="00653B4E">
          <w:rPr>
            <w:webHidden/>
            <w:color w:val="auto"/>
          </w:rPr>
          <w:t>v</w:t>
        </w:r>
        <w:r w:rsidR="0007593B" w:rsidRPr="0007593B">
          <w:rPr>
            <w:webHidden/>
            <w:color w:val="auto"/>
          </w:rPr>
          <w:fldChar w:fldCharType="end"/>
        </w:r>
      </w:hyperlink>
    </w:p>
    <w:p w14:paraId="52B607F0" w14:textId="791CF07D" w:rsidR="0007593B" w:rsidRPr="0007593B" w:rsidRDefault="00A769E9" w:rsidP="0007593B">
      <w:pPr>
        <w:pStyle w:val="TOC1"/>
        <w:rPr>
          <w:rFonts w:eastAsiaTheme="minorEastAsia"/>
          <w:b w:val="0"/>
          <w:bCs w:val="0"/>
          <w:color w:val="auto"/>
          <w:lang w:eastAsia="en-GB"/>
        </w:rPr>
      </w:pPr>
      <w:hyperlink w:anchor="_Toc183085754" w:history="1">
        <w:r w:rsidR="0007593B" w:rsidRPr="0007593B">
          <w:rPr>
            <w:rStyle w:val="Hyperlink"/>
            <w:color w:val="auto"/>
          </w:rPr>
          <w:t>ABSTRACT</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_Toc183085754 \h </w:instrText>
        </w:r>
        <w:r w:rsidR="0007593B" w:rsidRPr="0007593B">
          <w:rPr>
            <w:webHidden/>
            <w:color w:val="auto"/>
          </w:rPr>
        </w:r>
        <w:r w:rsidR="0007593B" w:rsidRPr="0007593B">
          <w:rPr>
            <w:webHidden/>
            <w:color w:val="auto"/>
          </w:rPr>
          <w:fldChar w:fldCharType="separate"/>
        </w:r>
        <w:r w:rsidR="00653B4E">
          <w:rPr>
            <w:webHidden/>
            <w:color w:val="auto"/>
          </w:rPr>
          <w:t>vi</w:t>
        </w:r>
        <w:r w:rsidR="0007593B" w:rsidRPr="0007593B">
          <w:rPr>
            <w:webHidden/>
            <w:color w:val="auto"/>
          </w:rPr>
          <w:fldChar w:fldCharType="end"/>
        </w:r>
      </w:hyperlink>
    </w:p>
    <w:p w14:paraId="2C5B7055" w14:textId="2F55E35E" w:rsidR="0007593B" w:rsidRPr="0007593B" w:rsidRDefault="00A769E9" w:rsidP="0007593B">
      <w:pPr>
        <w:pStyle w:val="TOC1"/>
        <w:rPr>
          <w:rFonts w:eastAsiaTheme="minorEastAsia"/>
          <w:b w:val="0"/>
          <w:bCs w:val="0"/>
          <w:color w:val="auto"/>
          <w:lang w:eastAsia="en-GB"/>
        </w:rPr>
      </w:pPr>
      <w:hyperlink w:anchor="_Toc183085755" w:history="1">
        <w:r w:rsidR="0007593B" w:rsidRPr="0007593B">
          <w:rPr>
            <w:rStyle w:val="Hyperlink"/>
            <w:color w:val="auto"/>
          </w:rPr>
          <w:t>TABLE OF CONTENTS</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_Toc183085755 \h </w:instrText>
        </w:r>
        <w:r w:rsidR="0007593B" w:rsidRPr="0007593B">
          <w:rPr>
            <w:webHidden/>
            <w:color w:val="auto"/>
          </w:rPr>
        </w:r>
        <w:r w:rsidR="0007593B" w:rsidRPr="0007593B">
          <w:rPr>
            <w:webHidden/>
            <w:color w:val="auto"/>
          </w:rPr>
          <w:fldChar w:fldCharType="separate"/>
        </w:r>
        <w:r w:rsidR="00653B4E">
          <w:rPr>
            <w:webHidden/>
            <w:color w:val="auto"/>
          </w:rPr>
          <w:t>vii</w:t>
        </w:r>
        <w:r w:rsidR="0007593B" w:rsidRPr="0007593B">
          <w:rPr>
            <w:webHidden/>
            <w:color w:val="auto"/>
          </w:rPr>
          <w:fldChar w:fldCharType="end"/>
        </w:r>
      </w:hyperlink>
    </w:p>
    <w:p w14:paraId="4AF1472B" w14:textId="62FA6F66" w:rsidR="0007593B" w:rsidRPr="0007593B" w:rsidRDefault="00A769E9" w:rsidP="0007593B">
      <w:pPr>
        <w:pStyle w:val="TOC1"/>
        <w:rPr>
          <w:rFonts w:eastAsiaTheme="minorEastAsia"/>
          <w:b w:val="0"/>
          <w:bCs w:val="0"/>
          <w:color w:val="auto"/>
          <w:lang w:eastAsia="en-GB"/>
        </w:rPr>
      </w:pPr>
      <w:hyperlink w:anchor="_Toc183085756" w:history="1">
        <w:r w:rsidR="0007593B" w:rsidRPr="0007593B">
          <w:rPr>
            <w:rStyle w:val="Hyperlink"/>
            <w:color w:val="auto"/>
          </w:rPr>
          <w:t>LIST OF TABLES</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_Toc183085756 \h </w:instrText>
        </w:r>
        <w:r w:rsidR="0007593B" w:rsidRPr="0007593B">
          <w:rPr>
            <w:webHidden/>
            <w:color w:val="auto"/>
          </w:rPr>
        </w:r>
        <w:r w:rsidR="0007593B" w:rsidRPr="0007593B">
          <w:rPr>
            <w:webHidden/>
            <w:color w:val="auto"/>
          </w:rPr>
          <w:fldChar w:fldCharType="separate"/>
        </w:r>
        <w:r w:rsidR="00653B4E">
          <w:rPr>
            <w:webHidden/>
            <w:color w:val="auto"/>
          </w:rPr>
          <w:t>xi</w:t>
        </w:r>
        <w:r w:rsidR="0007593B" w:rsidRPr="0007593B">
          <w:rPr>
            <w:webHidden/>
            <w:color w:val="auto"/>
          </w:rPr>
          <w:fldChar w:fldCharType="end"/>
        </w:r>
      </w:hyperlink>
    </w:p>
    <w:p w14:paraId="254411BE" w14:textId="11C1CD6C" w:rsidR="0007593B" w:rsidRPr="0007593B" w:rsidRDefault="00A769E9" w:rsidP="0007593B">
      <w:pPr>
        <w:pStyle w:val="TOC1"/>
        <w:rPr>
          <w:rFonts w:eastAsiaTheme="minorEastAsia"/>
          <w:b w:val="0"/>
          <w:bCs w:val="0"/>
          <w:color w:val="auto"/>
          <w:lang w:eastAsia="en-GB"/>
        </w:rPr>
      </w:pPr>
      <w:hyperlink w:anchor="_Toc183085757" w:history="1">
        <w:r w:rsidR="0007593B" w:rsidRPr="0007593B">
          <w:rPr>
            <w:rStyle w:val="Hyperlink"/>
            <w:color w:val="auto"/>
          </w:rPr>
          <w:t>LIST OF FIGURES</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_Toc183085757 \h </w:instrText>
        </w:r>
        <w:r w:rsidR="0007593B" w:rsidRPr="0007593B">
          <w:rPr>
            <w:webHidden/>
            <w:color w:val="auto"/>
          </w:rPr>
        </w:r>
        <w:r w:rsidR="0007593B" w:rsidRPr="0007593B">
          <w:rPr>
            <w:webHidden/>
            <w:color w:val="auto"/>
          </w:rPr>
          <w:fldChar w:fldCharType="separate"/>
        </w:r>
        <w:r w:rsidR="00653B4E">
          <w:rPr>
            <w:webHidden/>
            <w:color w:val="auto"/>
          </w:rPr>
          <w:t>xiii</w:t>
        </w:r>
        <w:r w:rsidR="0007593B" w:rsidRPr="0007593B">
          <w:rPr>
            <w:webHidden/>
            <w:color w:val="auto"/>
          </w:rPr>
          <w:fldChar w:fldCharType="end"/>
        </w:r>
      </w:hyperlink>
    </w:p>
    <w:p w14:paraId="3F6966B0" w14:textId="35595670" w:rsidR="0007593B" w:rsidRPr="0007593B" w:rsidRDefault="00A769E9" w:rsidP="0007593B">
      <w:pPr>
        <w:pStyle w:val="TOC1"/>
        <w:rPr>
          <w:rFonts w:eastAsiaTheme="minorEastAsia"/>
          <w:b w:val="0"/>
          <w:bCs w:val="0"/>
          <w:color w:val="auto"/>
          <w:lang w:eastAsia="en-GB"/>
        </w:rPr>
      </w:pPr>
      <w:hyperlink w:anchor="_Toc183085758" w:history="1">
        <w:r w:rsidR="0007593B" w:rsidRPr="0007593B">
          <w:rPr>
            <w:rStyle w:val="Hyperlink"/>
            <w:color w:val="auto"/>
          </w:rPr>
          <w:t>LIST OF ACRONYMS AND ABBREVIATIONS</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_Toc183085758 \h </w:instrText>
        </w:r>
        <w:r w:rsidR="0007593B" w:rsidRPr="0007593B">
          <w:rPr>
            <w:webHidden/>
            <w:color w:val="auto"/>
          </w:rPr>
        </w:r>
        <w:r w:rsidR="0007593B" w:rsidRPr="0007593B">
          <w:rPr>
            <w:webHidden/>
            <w:color w:val="auto"/>
          </w:rPr>
          <w:fldChar w:fldCharType="separate"/>
        </w:r>
        <w:r w:rsidR="00653B4E">
          <w:rPr>
            <w:webHidden/>
            <w:color w:val="auto"/>
          </w:rPr>
          <w:t>xiv</w:t>
        </w:r>
        <w:r w:rsidR="0007593B" w:rsidRPr="0007593B">
          <w:rPr>
            <w:webHidden/>
            <w:color w:val="auto"/>
          </w:rPr>
          <w:fldChar w:fldCharType="end"/>
        </w:r>
      </w:hyperlink>
    </w:p>
    <w:p w14:paraId="49953E69" w14:textId="5C7F4D9E" w:rsidR="0007593B" w:rsidRPr="0007593B" w:rsidRDefault="00A769E9" w:rsidP="0007593B">
      <w:pPr>
        <w:pStyle w:val="TOC1"/>
        <w:rPr>
          <w:rFonts w:eastAsiaTheme="minorEastAsia"/>
          <w:b w:val="0"/>
          <w:bCs w:val="0"/>
          <w:color w:val="auto"/>
          <w:lang w:eastAsia="en-GB"/>
        </w:rPr>
      </w:pPr>
      <w:hyperlink w:anchor="_Toc183085759" w:history="1">
        <w:r w:rsidR="0007593B" w:rsidRPr="0007593B">
          <w:rPr>
            <w:rStyle w:val="Hyperlink"/>
            <w:color w:val="auto"/>
          </w:rPr>
          <w:t>CHAPTER ONE: INTRODUCTION</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_Toc183085759 \h </w:instrText>
        </w:r>
        <w:r w:rsidR="0007593B" w:rsidRPr="0007593B">
          <w:rPr>
            <w:webHidden/>
            <w:color w:val="auto"/>
          </w:rPr>
        </w:r>
        <w:r w:rsidR="0007593B" w:rsidRPr="0007593B">
          <w:rPr>
            <w:webHidden/>
            <w:color w:val="auto"/>
          </w:rPr>
          <w:fldChar w:fldCharType="separate"/>
        </w:r>
        <w:r w:rsidR="00653B4E">
          <w:rPr>
            <w:webHidden/>
            <w:color w:val="auto"/>
          </w:rPr>
          <w:t>1</w:t>
        </w:r>
        <w:r w:rsidR="0007593B" w:rsidRPr="0007593B">
          <w:rPr>
            <w:webHidden/>
            <w:color w:val="auto"/>
          </w:rPr>
          <w:fldChar w:fldCharType="end"/>
        </w:r>
      </w:hyperlink>
    </w:p>
    <w:p w14:paraId="7D881F21" w14:textId="7672E4D1" w:rsidR="0007593B" w:rsidRPr="0007593B" w:rsidRDefault="00A769E9" w:rsidP="0007593B">
      <w:pPr>
        <w:pStyle w:val="TOC2"/>
        <w:rPr>
          <w:rFonts w:eastAsiaTheme="minorEastAsia"/>
          <w:noProof/>
          <w:lang w:eastAsia="en-GB"/>
        </w:rPr>
      </w:pPr>
      <w:hyperlink w:anchor="_Toc183085760" w:history="1">
        <w:r w:rsidR="0007593B" w:rsidRPr="0007593B">
          <w:rPr>
            <w:rStyle w:val="Hyperlink"/>
            <w:rFonts w:cs="Times New Roman"/>
            <w:noProof/>
            <w:color w:val="auto"/>
            <w:sz w:val="24"/>
            <w:szCs w:val="24"/>
          </w:rPr>
          <w:t>1.1 Background of the Study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_Toc183085760 \h </w:instrText>
        </w:r>
        <w:r w:rsidR="0007593B" w:rsidRPr="0007593B">
          <w:rPr>
            <w:noProof/>
            <w:webHidden/>
          </w:rPr>
        </w:r>
        <w:r w:rsidR="0007593B" w:rsidRPr="0007593B">
          <w:rPr>
            <w:noProof/>
            <w:webHidden/>
          </w:rPr>
          <w:fldChar w:fldCharType="separate"/>
        </w:r>
        <w:r w:rsidR="00653B4E">
          <w:rPr>
            <w:noProof/>
            <w:webHidden/>
          </w:rPr>
          <w:t>1</w:t>
        </w:r>
        <w:r w:rsidR="0007593B" w:rsidRPr="0007593B">
          <w:rPr>
            <w:noProof/>
            <w:webHidden/>
          </w:rPr>
          <w:fldChar w:fldCharType="end"/>
        </w:r>
      </w:hyperlink>
    </w:p>
    <w:p w14:paraId="6A1F1EC9" w14:textId="78B621A3" w:rsidR="0007593B" w:rsidRPr="0007593B" w:rsidRDefault="00A769E9" w:rsidP="0007593B">
      <w:pPr>
        <w:pStyle w:val="TOC3"/>
        <w:rPr>
          <w:rFonts w:eastAsiaTheme="minorEastAsia"/>
          <w:noProof/>
          <w:lang w:eastAsia="en-GB"/>
        </w:rPr>
      </w:pPr>
      <w:hyperlink w:anchor="_Toc183085761" w:history="1">
        <w:r w:rsidR="0007593B" w:rsidRPr="0007593B">
          <w:rPr>
            <w:rStyle w:val="Hyperlink"/>
            <w:rFonts w:cs="Times New Roman"/>
            <w:noProof/>
            <w:color w:val="auto"/>
            <w:sz w:val="24"/>
            <w:szCs w:val="24"/>
          </w:rPr>
          <w:t>1.1.1 On-the-Job Training Methods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_Toc183085761 \h </w:instrText>
        </w:r>
        <w:r w:rsidR="0007593B" w:rsidRPr="0007593B">
          <w:rPr>
            <w:noProof/>
            <w:webHidden/>
          </w:rPr>
        </w:r>
        <w:r w:rsidR="0007593B" w:rsidRPr="0007593B">
          <w:rPr>
            <w:noProof/>
            <w:webHidden/>
          </w:rPr>
          <w:fldChar w:fldCharType="separate"/>
        </w:r>
        <w:r w:rsidR="00653B4E">
          <w:rPr>
            <w:noProof/>
            <w:webHidden/>
          </w:rPr>
          <w:t>2</w:t>
        </w:r>
        <w:r w:rsidR="0007593B" w:rsidRPr="0007593B">
          <w:rPr>
            <w:noProof/>
            <w:webHidden/>
          </w:rPr>
          <w:fldChar w:fldCharType="end"/>
        </w:r>
      </w:hyperlink>
    </w:p>
    <w:p w14:paraId="46ECF124" w14:textId="6157872B" w:rsidR="0007593B" w:rsidRPr="0007593B" w:rsidRDefault="00A769E9" w:rsidP="0007593B">
      <w:pPr>
        <w:pStyle w:val="TOC3"/>
        <w:rPr>
          <w:rFonts w:eastAsiaTheme="minorEastAsia"/>
          <w:noProof/>
          <w:lang w:eastAsia="en-GB"/>
        </w:rPr>
      </w:pPr>
      <w:hyperlink w:anchor="_Toc183085762" w:history="1">
        <w:r w:rsidR="0007593B" w:rsidRPr="0007593B">
          <w:rPr>
            <w:rStyle w:val="Hyperlink"/>
            <w:rFonts w:cs="Times New Roman"/>
            <w:noProof/>
            <w:color w:val="auto"/>
            <w:sz w:val="24"/>
            <w:szCs w:val="24"/>
          </w:rPr>
          <w:t>1.1.2 Employee Characteristics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_Toc183085762 \h </w:instrText>
        </w:r>
        <w:r w:rsidR="0007593B" w:rsidRPr="0007593B">
          <w:rPr>
            <w:noProof/>
            <w:webHidden/>
          </w:rPr>
        </w:r>
        <w:r w:rsidR="0007593B" w:rsidRPr="0007593B">
          <w:rPr>
            <w:noProof/>
            <w:webHidden/>
          </w:rPr>
          <w:fldChar w:fldCharType="separate"/>
        </w:r>
        <w:r w:rsidR="00653B4E">
          <w:rPr>
            <w:noProof/>
            <w:webHidden/>
          </w:rPr>
          <w:t>5</w:t>
        </w:r>
        <w:r w:rsidR="0007593B" w:rsidRPr="0007593B">
          <w:rPr>
            <w:noProof/>
            <w:webHidden/>
          </w:rPr>
          <w:fldChar w:fldCharType="end"/>
        </w:r>
      </w:hyperlink>
    </w:p>
    <w:p w14:paraId="0AEBD00B" w14:textId="13F73AEC" w:rsidR="0007593B" w:rsidRPr="0007593B" w:rsidRDefault="00A769E9" w:rsidP="0007593B">
      <w:pPr>
        <w:pStyle w:val="TOC3"/>
        <w:rPr>
          <w:rFonts w:eastAsiaTheme="minorEastAsia"/>
          <w:noProof/>
          <w:lang w:eastAsia="en-GB"/>
        </w:rPr>
      </w:pPr>
      <w:hyperlink w:anchor="_Toc183085763" w:history="1">
        <w:r w:rsidR="0007593B" w:rsidRPr="0007593B">
          <w:rPr>
            <w:rStyle w:val="Hyperlink"/>
            <w:rFonts w:cs="Times New Roman"/>
            <w:noProof/>
            <w:color w:val="auto"/>
            <w:sz w:val="24"/>
            <w:szCs w:val="24"/>
          </w:rPr>
          <w:t>1.1.3 Employee Performance</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_Toc183085763 \h </w:instrText>
        </w:r>
        <w:r w:rsidR="0007593B" w:rsidRPr="0007593B">
          <w:rPr>
            <w:noProof/>
            <w:webHidden/>
          </w:rPr>
        </w:r>
        <w:r w:rsidR="0007593B" w:rsidRPr="0007593B">
          <w:rPr>
            <w:noProof/>
            <w:webHidden/>
          </w:rPr>
          <w:fldChar w:fldCharType="separate"/>
        </w:r>
        <w:r w:rsidR="00653B4E">
          <w:rPr>
            <w:noProof/>
            <w:webHidden/>
          </w:rPr>
          <w:t>6</w:t>
        </w:r>
        <w:r w:rsidR="0007593B" w:rsidRPr="0007593B">
          <w:rPr>
            <w:noProof/>
            <w:webHidden/>
          </w:rPr>
          <w:fldChar w:fldCharType="end"/>
        </w:r>
      </w:hyperlink>
    </w:p>
    <w:p w14:paraId="1398E0EF" w14:textId="16E8A154" w:rsidR="0007593B" w:rsidRPr="0007593B" w:rsidRDefault="00A769E9" w:rsidP="0007593B">
      <w:pPr>
        <w:pStyle w:val="TOC3"/>
        <w:rPr>
          <w:rFonts w:eastAsiaTheme="minorEastAsia"/>
          <w:noProof/>
          <w:lang w:eastAsia="en-GB"/>
        </w:rPr>
      </w:pPr>
      <w:hyperlink w:anchor="_Toc183085764" w:history="1">
        <w:r w:rsidR="0007593B" w:rsidRPr="0007593B">
          <w:rPr>
            <w:rStyle w:val="Hyperlink"/>
            <w:rFonts w:cs="Times New Roman"/>
            <w:noProof/>
            <w:color w:val="auto"/>
            <w:sz w:val="24"/>
            <w:szCs w:val="24"/>
          </w:rPr>
          <w:t>1.1.4 Cement Manufacturing Industries Listed in NSE</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_Toc183085764 \h </w:instrText>
        </w:r>
        <w:r w:rsidR="0007593B" w:rsidRPr="0007593B">
          <w:rPr>
            <w:noProof/>
            <w:webHidden/>
          </w:rPr>
        </w:r>
        <w:r w:rsidR="0007593B" w:rsidRPr="0007593B">
          <w:rPr>
            <w:noProof/>
            <w:webHidden/>
          </w:rPr>
          <w:fldChar w:fldCharType="separate"/>
        </w:r>
        <w:r w:rsidR="00653B4E">
          <w:rPr>
            <w:noProof/>
            <w:webHidden/>
          </w:rPr>
          <w:t>7</w:t>
        </w:r>
        <w:r w:rsidR="0007593B" w:rsidRPr="0007593B">
          <w:rPr>
            <w:noProof/>
            <w:webHidden/>
          </w:rPr>
          <w:fldChar w:fldCharType="end"/>
        </w:r>
      </w:hyperlink>
    </w:p>
    <w:p w14:paraId="6AF9E75F" w14:textId="0DDB9A09" w:rsidR="0007593B" w:rsidRPr="0007593B" w:rsidRDefault="00A769E9" w:rsidP="0007593B">
      <w:pPr>
        <w:pStyle w:val="TOC2"/>
        <w:rPr>
          <w:rFonts w:eastAsiaTheme="minorEastAsia"/>
          <w:noProof/>
          <w:lang w:eastAsia="en-GB"/>
        </w:rPr>
      </w:pPr>
      <w:hyperlink w:anchor="_Toc183085765" w:history="1">
        <w:r w:rsidR="0007593B" w:rsidRPr="0007593B">
          <w:rPr>
            <w:rStyle w:val="Hyperlink"/>
            <w:rFonts w:cs="Times New Roman"/>
            <w:noProof/>
            <w:color w:val="auto"/>
            <w:sz w:val="24"/>
            <w:szCs w:val="24"/>
          </w:rPr>
          <w:t>1.2 Statement of the Problem</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_Toc183085765 \h </w:instrText>
        </w:r>
        <w:r w:rsidR="0007593B" w:rsidRPr="0007593B">
          <w:rPr>
            <w:noProof/>
            <w:webHidden/>
          </w:rPr>
        </w:r>
        <w:r w:rsidR="0007593B" w:rsidRPr="0007593B">
          <w:rPr>
            <w:noProof/>
            <w:webHidden/>
          </w:rPr>
          <w:fldChar w:fldCharType="separate"/>
        </w:r>
        <w:r w:rsidR="00653B4E">
          <w:rPr>
            <w:noProof/>
            <w:webHidden/>
          </w:rPr>
          <w:t>8</w:t>
        </w:r>
        <w:r w:rsidR="0007593B" w:rsidRPr="0007593B">
          <w:rPr>
            <w:noProof/>
            <w:webHidden/>
          </w:rPr>
          <w:fldChar w:fldCharType="end"/>
        </w:r>
      </w:hyperlink>
    </w:p>
    <w:p w14:paraId="102E0A58" w14:textId="6F461EBE" w:rsidR="0007593B" w:rsidRPr="0007593B" w:rsidRDefault="00A769E9" w:rsidP="0007593B">
      <w:pPr>
        <w:pStyle w:val="TOC2"/>
        <w:rPr>
          <w:rFonts w:eastAsiaTheme="minorEastAsia"/>
          <w:noProof/>
          <w:lang w:eastAsia="en-GB"/>
        </w:rPr>
      </w:pPr>
      <w:hyperlink w:anchor="_Toc183085766" w:history="1">
        <w:r w:rsidR="0007593B" w:rsidRPr="0007593B">
          <w:rPr>
            <w:rStyle w:val="Hyperlink"/>
            <w:rFonts w:cs="Times New Roman"/>
            <w:noProof/>
            <w:color w:val="auto"/>
            <w:sz w:val="24"/>
            <w:szCs w:val="24"/>
          </w:rPr>
          <w:t>1.3 Objectives of the Study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_Toc183085766 \h </w:instrText>
        </w:r>
        <w:r w:rsidR="0007593B" w:rsidRPr="0007593B">
          <w:rPr>
            <w:noProof/>
            <w:webHidden/>
          </w:rPr>
        </w:r>
        <w:r w:rsidR="0007593B" w:rsidRPr="0007593B">
          <w:rPr>
            <w:noProof/>
            <w:webHidden/>
          </w:rPr>
          <w:fldChar w:fldCharType="separate"/>
        </w:r>
        <w:r w:rsidR="00653B4E">
          <w:rPr>
            <w:noProof/>
            <w:webHidden/>
          </w:rPr>
          <w:t>8</w:t>
        </w:r>
        <w:r w:rsidR="0007593B" w:rsidRPr="0007593B">
          <w:rPr>
            <w:noProof/>
            <w:webHidden/>
          </w:rPr>
          <w:fldChar w:fldCharType="end"/>
        </w:r>
      </w:hyperlink>
    </w:p>
    <w:p w14:paraId="514F9BEC" w14:textId="241F5387" w:rsidR="0007593B" w:rsidRPr="0007593B" w:rsidRDefault="00A769E9" w:rsidP="0007593B">
      <w:pPr>
        <w:pStyle w:val="TOC3"/>
        <w:rPr>
          <w:rFonts w:eastAsiaTheme="minorEastAsia"/>
          <w:noProof/>
          <w:lang w:eastAsia="en-GB"/>
        </w:rPr>
      </w:pPr>
      <w:hyperlink w:anchor="_Toc183085767" w:history="1">
        <w:r w:rsidR="0007593B" w:rsidRPr="0007593B">
          <w:rPr>
            <w:rStyle w:val="Hyperlink"/>
            <w:rFonts w:cs="Times New Roman"/>
            <w:noProof/>
            <w:color w:val="auto"/>
            <w:sz w:val="24"/>
            <w:szCs w:val="24"/>
          </w:rPr>
          <w:t>1.3.1 Specific Objectives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_Toc183085767 \h </w:instrText>
        </w:r>
        <w:r w:rsidR="0007593B" w:rsidRPr="0007593B">
          <w:rPr>
            <w:noProof/>
            <w:webHidden/>
          </w:rPr>
        </w:r>
        <w:r w:rsidR="0007593B" w:rsidRPr="0007593B">
          <w:rPr>
            <w:noProof/>
            <w:webHidden/>
          </w:rPr>
          <w:fldChar w:fldCharType="separate"/>
        </w:r>
        <w:r w:rsidR="00653B4E">
          <w:rPr>
            <w:noProof/>
            <w:webHidden/>
          </w:rPr>
          <w:t>8</w:t>
        </w:r>
        <w:r w:rsidR="0007593B" w:rsidRPr="0007593B">
          <w:rPr>
            <w:noProof/>
            <w:webHidden/>
          </w:rPr>
          <w:fldChar w:fldCharType="end"/>
        </w:r>
      </w:hyperlink>
    </w:p>
    <w:p w14:paraId="761D9149" w14:textId="46807C00" w:rsidR="0007593B" w:rsidRPr="0007593B" w:rsidRDefault="00A769E9" w:rsidP="0007593B">
      <w:pPr>
        <w:pStyle w:val="TOC2"/>
        <w:rPr>
          <w:rFonts w:eastAsiaTheme="minorEastAsia"/>
          <w:noProof/>
          <w:lang w:eastAsia="en-GB"/>
        </w:rPr>
      </w:pPr>
      <w:hyperlink w:anchor="_Toc183085768" w:history="1">
        <w:r w:rsidR="0007593B" w:rsidRPr="0007593B">
          <w:rPr>
            <w:rStyle w:val="Hyperlink"/>
            <w:rFonts w:cs="Times New Roman"/>
            <w:noProof/>
            <w:color w:val="auto"/>
            <w:sz w:val="24"/>
            <w:szCs w:val="24"/>
          </w:rPr>
          <w:t>1.4 Research Hypotheses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_Toc183085768 \h </w:instrText>
        </w:r>
        <w:r w:rsidR="0007593B" w:rsidRPr="0007593B">
          <w:rPr>
            <w:noProof/>
            <w:webHidden/>
          </w:rPr>
        </w:r>
        <w:r w:rsidR="0007593B" w:rsidRPr="0007593B">
          <w:rPr>
            <w:noProof/>
            <w:webHidden/>
          </w:rPr>
          <w:fldChar w:fldCharType="separate"/>
        </w:r>
        <w:r w:rsidR="00653B4E">
          <w:rPr>
            <w:noProof/>
            <w:webHidden/>
          </w:rPr>
          <w:t>9</w:t>
        </w:r>
        <w:r w:rsidR="0007593B" w:rsidRPr="0007593B">
          <w:rPr>
            <w:noProof/>
            <w:webHidden/>
          </w:rPr>
          <w:fldChar w:fldCharType="end"/>
        </w:r>
      </w:hyperlink>
    </w:p>
    <w:p w14:paraId="675B9494" w14:textId="13022931" w:rsidR="0007593B" w:rsidRPr="0007593B" w:rsidRDefault="00A769E9" w:rsidP="0007593B">
      <w:pPr>
        <w:pStyle w:val="TOC2"/>
        <w:rPr>
          <w:rFonts w:eastAsiaTheme="minorEastAsia"/>
          <w:noProof/>
          <w:lang w:eastAsia="en-GB"/>
        </w:rPr>
      </w:pPr>
      <w:hyperlink w:anchor="_Toc183085769" w:history="1">
        <w:r w:rsidR="0007593B" w:rsidRPr="0007593B">
          <w:rPr>
            <w:rStyle w:val="Hyperlink"/>
            <w:rFonts w:cs="Times New Roman"/>
            <w:noProof/>
            <w:color w:val="auto"/>
            <w:sz w:val="24"/>
            <w:szCs w:val="24"/>
          </w:rPr>
          <w:t>1.5 Significance of the Study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_Toc183085769 \h </w:instrText>
        </w:r>
        <w:r w:rsidR="0007593B" w:rsidRPr="0007593B">
          <w:rPr>
            <w:noProof/>
            <w:webHidden/>
          </w:rPr>
        </w:r>
        <w:r w:rsidR="0007593B" w:rsidRPr="0007593B">
          <w:rPr>
            <w:noProof/>
            <w:webHidden/>
          </w:rPr>
          <w:fldChar w:fldCharType="separate"/>
        </w:r>
        <w:r w:rsidR="00653B4E">
          <w:rPr>
            <w:noProof/>
            <w:webHidden/>
          </w:rPr>
          <w:t>9</w:t>
        </w:r>
        <w:r w:rsidR="0007593B" w:rsidRPr="0007593B">
          <w:rPr>
            <w:noProof/>
            <w:webHidden/>
          </w:rPr>
          <w:fldChar w:fldCharType="end"/>
        </w:r>
      </w:hyperlink>
    </w:p>
    <w:p w14:paraId="3F5FE3BB" w14:textId="09264C61" w:rsidR="0007593B" w:rsidRPr="0007593B" w:rsidRDefault="00A769E9" w:rsidP="0007593B">
      <w:pPr>
        <w:pStyle w:val="TOC2"/>
        <w:rPr>
          <w:rFonts w:eastAsiaTheme="minorEastAsia"/>
          <w:noProof/>
          <w:lang w:eastAsia="en-GB"/>
        </w:rPr>
      </w:pPr>
      <w:hyperlink w:anchor="_Toc183085770" w:history="1">
        <w:r w:rsidR="0007593B" w:rsidRPr="0007593B">
          <w:rPr>
            <w:rStyle w:val="Hyperlink"/>
            <w:rFonts w:cs="Times New Roman"/>
            <w:noProof/>
            <w:color w:val="auto"/>
            <w:sz w:val="24"/>
            <w:szCs w:val="24"/>
          </w:rPr>
          <w:t>1.6 Scope of the Study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_Toc183085770 \h </w:instrText>
        </w:r>
        <w:r w:rsidR="0007593B" w:rsidRPr="0007593B">
          <w:rPr>
            <w:noProof/>
            <w:webHidden/>
          </w:rPr>
        </w:r>
        <w:r w:rsidR="0007593B" w:rsidRPr="0007593B">
          <w:rPr>
            <w:noProof/>
            <w:webHidden/>
          </w:rPr>
          <w:fldChar w:fldCharType="separate"/>
        </w:r>
        <w:r w:rsidR="00653B4E">
          <w:rPr>
            <w:noProof/>
            <w:webHidden/>
          </w:rPr>
          <w:t>11</w:t>
        </w:r>
        <w:r w:rsidR="0007593B" w:rsidRPr="0007593B">
          <w:rPr>
            <w:noProof/>
            <w:webHidden/>
          </w:rPr>
          <w:fldChar w:fldCharType="end"/>
        </w:r>
      </w:hyperlink>
    </w:p>
    <w:p w14:paraId="5CB06156" w14:textId="28FD2C53" w:rsidR="0007593B" w:rsidRPr="0007593B" w:rsidRDefault="00A769E9" w:rsidP="0007593B">
      <w:pPr>
        <w:pStyle w:val="TOC2"/>
        <w:rPr>
          <w:rFonts w:eastAsiaTheme="minorEastAsia"/>
          <w:noProof/>
          <w:lang w:eastAsia="en-GB"/>
        </w:rPr>
      </w:pPr>
      <w:hyperlink w:anchor="_Toc183085771" w:history="1">
        <w:r w:rsidR="0007593B" w:rsidRPr="0007593B">
          <w:rPr>
            <w:rStyle w:val="Hyperlink"/>
            <w:rFonts w:cs="Times New Roman"/>
            <w:noProof/>
            <w:color w:val="auto"/>
            <w:sz w:val="24"/>
            <w:szCs w:val="24"/>
          </w:rPr>
          <w:t>1.7 Limitations of the Study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_Toc183085771 \h </w:instrText>
        </w:r>
        <w:r w:rsidR="0007593B" w:rsidRPr="0007593B">
          <w:rPr>
            <w:noProof/>
            <w:webHidden/>
          </w:rPr>
        </w:r>
        <w:r w:rsidR="0007593B" w:rsidRPr="0007593B">
          <w:rPr>
            <w:noProof/>
            <w:webHidden/>
          </w:rPr>
          <w:fldChar w:fldCharType="separate"/>
        </w:r>
        <w:r w:rsidR="00653B4E">
          <w:rPr>
            <w:noProof/>
            <w:webHidden/>
          </w:rPr>
          <w:t>11</w:t>
        </w:r>
        <w:r w:rsidR="0007593B" w:rsidRPr="0007593B">
          <w:rPr>
            <w:noProof/>
            <w:webHidden/>
          </w:rPr>
          <w:fldChar w:fldCharType="end"/>
        </w:r>
      </w:hyperlink>
    </w:p>
    <w:p w14:paraId="7593095D" w14:textId="1F793E96" w:rsidR="0007593B" w:rsidRPr="0007593B" w:rsidRDefault="00A769E9" w:rsidP="0007593B">
      <w:pPr>
        <w:pStyle w:val="TOC2"/>
        <w:rPr>
          <w:rFonts w:eastAsiaTheme="minorEastAsia"/>
          <w:noProof/>
          <w:lang w:eastAsia="en-GB"/>
        </w:rPr>
      </w:pPr>
      <w:hyperlink w:anchor="_Toc183085772" w:history="1">
        <w:r w:rsidR="0007593B" w:rsidRPr="0007593B">
          <w:rPr>
            <w:rStyle w:val="Hyperlink"/>
            <w:rFonts w:cs="Times New Roman"/>
            <w:noProof/>
            <w:color w:val="auto"/>
            <w:sz w:val="24"/>
            <w:szCs w:val="24"/>
          </w:rPr>
          <w:t>1.8 Assumptions of the Study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_Toc183085772 \h </w:instrText>
        </w:r>
        <w:r w:rsidR="0007593B" w:rsidRPr="0007593B">
          <w:rPr>
            <w:noProof/>
            <w:webHidden/>
          </w:rPr>
        </w:r>
        <w:r w:rsidR="0007593B" w:rsidRPr="0007593B">
          <w:rPr>
            <w:noProof/>
            <w:webHidden/>
          </w:rPr>
          <w:fldChar w:fldCharType="separate"/>
        </w:r>
        <w:r w:rsidR="00653B4E">
          <w:rPr>
            <w:noProof/>
            <w:webHidden/>
          </w:rPr>
          <w:t>11</w:t>
        </w:r>
        <w:r w:rsidR="0007593B" w:rsidRPr="0007593B">
          <w:rPr>
            <w:noProof/>
            <w:webHidden/>
          </w:rPr>
          <w:fldChar w:fldCharType="end"/>
        </w:r>
      </w:hyperlink>
    </w:p>
    <w:p w14:paraId="24DB2EEC" w14:textId="2E64D750" w:rsidR="0007593B" w:rsidRPr="0007593B" w:rsidRDefault="00A769E9" w:rsidP="0007593B">
      <w:pPr>
        <w:pStyle w:val="TOC2"/>
        <w:rPr>
          <w:rFonts w:eastAsiaTheme="minorEastAsia"/>
          <w:noProof/>
          <w:lang w:eastAsia="en-GB"/>
        </w:rPr>
      </w:pPr>
      <w:hyperlink w:anchor="_Toc183085773" w:history="1">
        <w:r w:rsidR="0007593B" w:rsidRPr="0007593B">
          <w:rPr>
            <w:rStyle w:val="Hyperlink"/>
            <w:rFonts w:cs="Times New Roman"/>
            <w:noProof/>
            <w:color w:val="auto"/>
            <w:sz w:val="24"/>
            <w:szCs w:val="24"/>
          </w:rPr>
          <w:t>1.9 Operational Definition of Terms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_Toc183085773 \h </w:instrText>
        </w:r>
        <w:r w:rsidR="0007593B" w:rsidRPr="0007593B">
          <w:rPr>
            <w:noProof/>
            <w:webHidden/>
          </w:rPr>
        </w:r>
        <w:r w:rsidR="0007593B" w:rsidRPr="0007593B">
          <w:rPr>
            <w:noProof/>
            <w:webHidden/>
          </w:rPr>
          <w:fldChar w:fldCharType="separate"/>
        </w:r>
        <w:r w:rsidR="00653B4E">
          <w:rPr>
            <w:noProof/>
            <w:webHidden/>
          </w:rPr>
          <w:t>13</w:t>
        </w:r>
        <w:r w:rsidR="0007593B" w:rsidRPr="0007593B">
          <w:rPr>
            <w:noProof/>
            <w:webHidden/>
          </w:rPr>
          <w:fldChar w:fldCharType="end"/>
        </w:r>
      </w:hyperlink>
    </w:p>
    <w:p w14:paraId="07A3CA36" w14:textId="6B45C392" w:rsidR="0007593B" w:rsidRPr="0007593B" w:rsidRDefault="00A769E9" w:rsidP="0007593B">
      <w:pPr>
        <w:pStyle w:val="TOC1"/>
        <w:rPr>
          <w:rFonts w:eastAsiaTheme="minorEastAsia"/>
          <w:b w:val="0"/>
          <w:bCs w:val="0"/>
          <w:color w:val="auto"/>
          <w:lang w:eastAsia="en-GB"/>
        </w:rPr>
      </w:pPr>
      <w:hyperlink w:anchor="_Toc183085774" w:history="1">
        <w:r w:rsidR="0007593B" w:rsidRPr="0007593B">
          <w:rPr>
            <w:rStyle w:val="Hyperlink"/>
            <w:color w:val="auto"/>
          </w:rPr>
          <w:t>CHAPTER TWO: LITERATURE REVIEW</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_Toc183085774 \h </w:instrText>
        </w:r>
        <w:r w:rsidR="0007593B" w:rsidRPr="0007593B">
          <w:rPr>
            <w:webHidden/>
            <w:color w:val="auto"/>
          </w:rPr>
        </w:r>
        <w:r w:rsidR="0007593B" w:rsidRPr="0007593B">
          <w:rPr>
            <w:webHidden/>
            <w:color w:val="auto"/>
          </w:rPr>
          <w:fldChar w:fldCharType="separate"/>
        </w:r>
        <w:r w:rsidR="00653B4E">
          <w:rPr>
            <w:webHidden/>
            <w:color w:val="auto"/>
          </w:rPr>
          <w:t>14</w:t>
        </w:r>
        <w:r w:rsidR="0007593B" w:rsidRPr="0007593B">
          <w:rPr>
            <w:webHidden/>
            <w:color w:val="auto"/>
          </w:rPr>
          <w:fldChar w:fldCharType="end"/>
        </w:r>
      </w:hyperlink>
    </w:p>
    <w:p w14:paraId="31912F1E" w14:textId="5AAE823C" w:rsidR="0007593B" w:rsidRPr="0007593B" w:rsidRDefault="00A769E9" w:rsidP="0007593B">
      <w:pPr>
        <w:pStyle w:val="TOC2"/>
        <w:rPr>
          <w:rFonts w:eastAsiaTheme="minorEastAsia"/>
          <w:noProof/>
          <w:lang w:eastAsia="en-GB"/>
        </w:rPr>
      </w:pPr>
      <w:hyperlink w:anchor="_Toc183085775" w:history="1">
        <w:r w:rsidR="0007593B" w:rsidRPr="0007593B">
          <w:rPr>
            <w:rStyle w:val="Hyperlink"/>
            <w:rFonts w:cs="Times New Roman"/>
            <w:noProof/>
            <w:color w:val="auto"/>
            <w:sz w:val="24"/>
            <w:szCs w:val="24"/>
          </w:rPr>
          <w:t>2.1 Empirical Literature</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_Toc183085775 \h </w:instrText>
        </w:r>
        <w:r w:rsidR="0007593B" w:rsidRPr="0007593B">
          <w:rPr>
            <w:noProof/>
            <w:webHidden/>
          </w:rPr>
        </w:r>
        <w:r w:rsidR="0007593B" w:rsidRPr="0007593B">
          <w:rPr>
            <w:noProof/>
            <w:webHidden/>
          </w:rPr>
          <w:fldChar w:fldCharType="separate"/>
        </w:r>
        <w:r w:rsidR="00653B4E">
          <w:rPr>
            <w:noProof/>
            <w:webHidden/>
          </w:rPr>
          <w:t>14</w:t>
        </w:r>
        <w:r w:rsidR="0007593B" w:rsidRPr="0007593B">
          <w:rPr>
            <w:noProof/>
            <w:webHidden/>
          </w:rPr>
          <w:fldChar w:fldCharType="end"/>
        </w:r>
      </w:hyperlink>
    </w:p>
    <w:p w14:paraId="29C95FE7" w14:textId="3B6EB8AD" w:rsidR="0007593B" w:rsidRPr="0007593B" w:rsidRDefault="00A769E9" w:rsidP="0007593B">
      <w:pPr>
        <w:pStyle w:val="TOC3"/>
        <w:rPr>
          <w:rFonts w:eastAsiaTheme="minorEastAsia"/>
          <w:noProof/>
          <w:lang w:eastAsia="en-GB"/>
        </w:rPr>
      </w:pPr>
      <w:hyperlink w:anchor="_Toc183085776" w:history="1">
        <w:r w:rsidR="0007593B" w:rsidRPr="0007593B">
          <w:rPr>
            <w:rStyle w:val="Hyperlink"/>
            <w:rFonts w:cs="Times New Roman"/>
            <w:noProof/>
            <w:color w:val="auto"/>
            <w:sz w:val="24"/>
            <w:szCs w:val="24"/>
          </w:rPr>
          <w:t>2.1.1 Coaching and Employee Performance</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_Toc183085776 \h </w:instrText>
        </w:r>
        <w:r w:rsidR="0007593B" w:rsidRPr="0007593B">
          <w:rPr>
            <w:noProof/>
            <w:webHidden/>
          </w:rPr>
        </w:r>
        <w:r w:rsidR="0007593B" w:rsidRPr="0007593B">
          <w:rPr>
            <w:noProof/>
            <w:webHidden/>
          </w:rPr>
          <w:fldChar w:fldCharType="separate"/>
        </w:r>
        <w:r w:rsidR="00653B4E">
          <w:rPr>
            <w:noProof/>
            <w:webHidden/>
          </w:rPr>
          <w:t>14</w:t>
        </w:r>
        <w:r w:rsidR="0007593B" w:rsidRPr="0007593B">
          <w:rPr>
            <w:noProof/>
            <w:webHidden/>
          </w:rPr>
          <w:fldChar w:fldCharType="end"/>
        </w:r>
      </w:hyperlink>
    </w:p>
    <w:p w14:paraId="2D70D7C4" w14:textId="6642BBD2" w:rsidR="0007593B" w:rsidRPr="0007593B" w:rsidRDefault="00A769E9" w:rsidP="0007593B">
      <w:pPr>
        <w:pStyle w:val="TOC3"/>
        <w:rPr>
          <w:rFonts w:eastAsiaTheme="minorEastAsia"/>
          <w:noProof/>
          <w:lang w:eastAsia="en-GB"/>
        </w:rPr>
      </w:pPr>
      <w:hyperlink w:anchor="_Toc183085777" w:history="1">
        <w:r w:rsidR="0007593B" w:rsidRPr="0007593B">
          <w:rPr>
            <w:rStyle w:val="Hyperlink"/>
            <w:rFonts w:cs="Times New Roman"/>
            <w:noProof/>
            <w:color w:val="auto"/>
            <w:sz w:val="24"/>
            <w:szCs w:val="24"/>
          </w:rPr>
          <w:t>2.1.2 Apprenticeship and Employee Performance</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_Toc183085777 \h </w:instrText>
        </w:r>
        <w:r w:rsidR="0007593B" w:rsidRPr="0007593B">
          <w:rPr>
            <w:noProof/>
            <w:webHidden/>
          </w:rPr>
        </w:r>
        <w:r w:rsidR="0007593B" w:rsidRPr="0007593B">
          <w:rPr>
            <w:noProof/>
            <w:webHidden/>
          </w:rPr>
          <w:fldChar w:fldCharType="separate"/>
        </w:r>
        <w:r w:rsidR="00653B4E">
          <w:rPr>
            <w:noProof/>
            <w:webHidden/>
          </w:rPr>
          <w:t>15</w:t>
        </w:r>
        <w:r w:rsidR="0007593B" w:rsidRPr="0007593B">
          <w:rPr>
            <w:noProof/>
            <w:webHidden/>
          </w:rPr>
          <w:fldChar w:fldCharType="end"/>
        </w:r>
      </w:hyperlink>
    </w:p>
    <w:p w14:paraId="5D12528B" w14:textId="222D1C44" w:rsidR="0007593B" w:rsidRPr="0007593B" w:rsidRDefault="00A769E9" w:rsidP="0007593B">
      <w:pPr>
        <w:pStyle w:val="TOC3"/>
        <w:rPr>
          <w:rFonts w:eastAsiaTheme="minorEastAsia"/>
          <w:noProof/>
          <w:lang w:eastAsia="en-GB"/>
        </w:rPr>
      </w:pPr>
      <w:hyperlink w:anchor="_Toc183085778" w:history="1">
        <w:r w:rsidR="0007593B" w:rsidRPr="0007593B">
          <w:rPr>
            <w:rStyle w:val="Hyperlink"/>
            <w:rFonts w:cs="Times New Roman"/>
            <w:noProof/>
            <w:color w:val="auto"/>
            <w:sz w:val="24"/>
            <w:szCs w:val="24"/>
          </w:rPr>
          <w:t>2.1.3 Job Instruction Training and Employee Performance</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_Toc183085778 \h </w:instrText>
        </w:r>
        <w:r w:rsidR="0007593B" w:rsidRPr="0007593B">
          <w:rPr>
            <w:noProof/>
            <w:webHidden/>
          </w:rPr>
        </w:r>
        <w:r w:rsidR="0007593B" w:rsidRPr="0007593B">
          <w:rPr>
            <w:noProof/>
            <w:webHidden/>
          </w:rPr>
          <w:fldChar w:fldCharType="separate"/>
        </w:r>
        <w:r w:rsidR="00653B4E">
          <w:rPr>
            <w:noProof/>
            <w:webHidden/>
          </w:rPr>
          <w:t>17</w:t>
        </w:r>
        <w:r w:rsidR="0007593B" w:rsidRPr="0007593B">
          <w:rPr>
            <w:noProof/>
            <w:webHidden/>
          </w:rPr>
          <w:fldChar w:fldCharType="end"/>
        </w:r>
      </w:hyperlink>
    </w:p>
    <w:p w14:paraId="22F57E42" w14:textId="6141F023" w:rsidR="0007593B" w:rsidRPr="0007593B" w:rsidRDefault="00A769E9" w:rsidP="0007593B">
      <w:pPr>
        <w:pStyle w:val="TOC3"/>
        <w:rPr>
          <w:rFonts w:eastAsiaTheme="minorEastAsia"/>
          <w:noProof/>
          <w:lang w:eastAsia="en-GB"/>
        </w:rPr>
      </w:pPr>
      <w:hyperlink w:anchor="_Toc183085779" w:history="1">
        <w:r w:rsidR="0007593B" w:rsidRPr="0007593B">
          <w:rPr>
            <w:rStyle w:val="Hyperlink"/>
            <w:rFonts w:cs="Times New Roman"/>
            <w:noProof/>
            <w:color w:val="auto"/>
            <w:sz w:val="24"/>
            <w:szCs w:val="24"/>
          </w:rPr>
          <w:t>2.1.4 Job Rotation and Employee Performance</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_Toc183085779 \h </w:instrText>
        </w:r>
        <w:r w:rsidR="0007593B" w:rsidRPr="0007593B">
          <w:rPr>
            <w:noProof/>
            <w:webHidden/>
          </w:rPr>
        </w:r>
        <w:r w:rsidR="0007593B" w:rsidRPr="0007593B">
          <w:rPr>
            <w:noProof/>
            <w:webHidden/>
          </w:rPr>
          <w:fldChar w:fldCharType="separate"/>
        </w:r>
        <w:r w:rsidR="00653B4E">
          <w:rPr>
            <w:noProof/>
            <w:webHidden/>
          </w:rPr>
          <w:t>17</w:t>
        </w:r>
        <w:r w:rsidR="0007593B" w:rsidRPr="0007593B">
          <w:rPr>
            <w:noProof/>
            <w:webHidden/>
          </w:rPr>
          <w:fldChar w:fldCharType="end"/>
        </w:r>
      </w:hyperlink>
    </w:p>
    <w:p w14:paraId="3EF962B3" w14:textId="3E2B5F60" w:rsidR="0007593B" w:rsidRPr="0007593B" w:rsidRDefault="00A769E9" w:rsidP="0007593B">
      <w:pPr>
        <w:pStyle w:val="TOC3"/>
        <w:rPr>
          <w:rFonts w:eastAsiaTheme="minorEastAsia"/>
          <w:noProof/>
          <w:lang w:eastAsia="en-GB"/>
        </w:rPr>
      </w:pPr>
      <w:hyperlink w:anchor="_Toc183085780" w:history="1">
        <w:r w:rsidR="0007593B" w:rsidRPr="0007593B">
          <w:rPr>
            <w:rStyle w:val="Hyperlink"/>
            <w:rFonts w:eastAsia="Calibri" w:cs="Times New Roman"/>
            <w:noProof/>
            <w:color w:val="auto"/>
            <w:sz w:val="24"/>
            <w:szCs w:val="24"/>
          </w:rPr>
          <w:t>2.1.5 Employee Characteristics and Employee Performance</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_Toc183085780 \h </w:instrText>
        </w:r>
        <w:r w:rsidR="0007593B" w:rsidRPr="0007593B">
          <w:rPr>
            <w:noProof/>
            <w:webHidden/>
          </w:rPr>
        </w:r>
        <w:r w:rsidR="0007593B" w:rsidRPr="0007593B">
          <w:rPr>
            <w:noProof/>
            <w:webHidden/>
          </w:rPr>
          <w:fldChar w:fldCharType="separate"/>
        </w:r>
        <w:r w:rsidR="00653B4E">
          <w:rPr>
            <w:noProof/>
            <w:webHidden/>
          </w:rPr>
          <w:t>18</w:t>
        </w:r>
        <w:r w:rsidR="0007593B" w:rsidRPr="0007593B">
          <w:rPr>
            <w:noProof/>
            <w:webHidden/>
          </w:rPr>
          <w:fldChar w:fldCharType="end"/>
        </w:r>
      </w:hyperlink>
    </w:p>
    <w:p w14:paraId="004C33C4" w14:textId="343FAB80" w:rsidR="0007593B" w:rsidRPr="0007593B" w:rsidRDefault="00A769E9" w:rsidP="0007593B">
      <w:pPr>
        <w:pStyle w:val="TOC3"/>
        <w:rPr>
          <w:rFonts w:eastAsiaTheme="minorEastAsia"/>
          <w:noProof/>
          <w:lang w:eastAsia="en-GB"/>
        </w:rPr>
      </w:pPr>
      <w:hyperlink w:anchor="_Toc183085781" w:history="1">
        <w:r w:rsidR="0007593B" w:rsidRPr="0007593B">
          <w:rPr>
            <w:rStyle w:val="Hyperlink"/>
            <w:rFonts w:cs="Times New Roman"/>
            <w:noProof/>
            <w:color w:val="auto"/>
            <w:sz w:val="24"/>
            <w:szCs w:val="24"/>
          </w:rPr>
          <w:t>2.1.6 Summary of Research Gaps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_Toc183085781 \h </w:instrText>
        </w:r>
        <w:r w:rsidR="0007593B" w:rsidRPr="0007593B">
          <w:rPr>
            <w:noProof/>
            <w:webHidden/>
          </w:rPr>
        </w:r>
        <w:r w:rsidR="0007593B" w:rsidRPr="0007593B">
          <w:rPr>
            <w:noProof/>
            <w:webHidden/>
          </w:rPr>
          <w:fldChar w:fldCharType="separate"/>
        </w:r>
        <w:r w:rsidR="00653B4E">
          <w:rPr>
            <w:noProof/>
            <w:webHidden/>
          </w:rPr>
          <w:t>20</w:t>
        </w:r>
        <w:r w:rsidR="0007593B" w:rsidRPr="0007593B">
          <w:rPr>
            <w:noProof/>
            <w:webHidden/>
          </w:rPr>
          <w:fldChar w:fldCharType="end"/>
        </w:r>
      </w:hyperlink>
    </w:p>
    <w:p w14:paraId="066A854D" w14:textId="50C1E1F4" w:rsidR="0007593B" w:rsidRPr="0007593B" w:rsidRDefault="00A769E9" w:rsidP="0007593B">
      <w:pPr>
        <w:pStyle w:val="TOC2"/>
        <w:rPr>
          <w:rFonts w:eastAsiaTheme="minorEastAsia"/>
          <w:noProof/>
          <w:lang w:eastAsia="en-GB"/>
        </w:rPr>
      </w:pPr>
      <w:hyperlink w:anchor="_Toc183085782" w:history="1">
        <w:r w:rsidR="0007593B" w:rsidRPr="0007593B">
          <w:rPr>
            <w:rStyle w:val="Hyperlink"/>
            <w:rFonts w:cs="Times New Roman"/>
            <w:noProof/>
            <w:color w:val="auto"/>
            <w:sz w:val="24"/>
            <w:szCs w:val="24"/>
          </w:rPr>
          <w:t>2.2 Theoretical Framework</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_Toc183085782 \h </w:instrText>
        </w:r>
        <w:r w:rsidR="0007593B" w:rsidRPr="0007593B">
          <w:rPr>
            <w:noProof/>
            <w:webHidden/>
          </w:rPr>
        </w:r>
        <w:r w:rsidR="0007593B" w:rsidRPr="0007593B">
          <w:rPr>
            <w:noProof/>
            <w:webHidden/>
          </w:rPr>
          <w:fldChar w:fldCharType="separate"/>
        </w:r>
        <w:r w:rsidR="00653B4E">
          <w:rPr>
            <w:noProof/>
            <w:webHidden/>
          </w:rPr>
          <w:t>26</w:t>
        </w:r>
        <w:r w:rsidR="0007593B" w:rsidRPr="0007593B">
          <w:rPr>
            <w:noProof/>
            <w:webHidden/>
          </w:rPr>
          <w:fldChar w:fldCharType="end"/>
        </w:r>
      </w:hyperlink>
    </w:p>
    <w:p w14:paraId="3F889D10" w14:textId="3C02ECE8" w:rsidR="0007593B" w:rsidRPr="0007593B" w:rsidRDefault="00A769E9" w:rsidP="0007593B">
      <w:pPr>
        <w:pStyle w:val="TOC3"/>
        <w:rPr>
          <w:rFonts w:eastAsiaTheme="minorEastAsia"/>
          <w:noProof/>
          <w:lang w:eastAsia="en-GB"/>
        </w:rPr>
      </w:pPr>
      <w:hyperlink w:anchor="_Toc183085783" w:history="1">
        <w:r w:rsidR="0007593B" w:rsidRPr="0007593B">
          <w:rPr>
            <w:rStyle w:val="Hyperlink"/>
            <w:rFonts w:cs="Times New Roman"/>
            <w:noProof/>
            <w:color w:val="auto"/>
            <w:sz w:val="24"/>
            <w:szCs w:val="24"/>
          </w:rPr>
          <w:t>2.2.1 Adult Learning Theory-Andragogy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_Toc183085783 \h </w:instrText>
        </w:r>
        <w:r w:rsidR="0007593B" w:rsidRPr="0007593B">
          <w:rPr>
            <w:noProof/>
            <w:webHidden/>
          </w:rPr>
        </w:r>
        <w:r w:rsidR="0007593B" w:rsidRPr="0007593B">
          <w:rPr>
            <w:noProof/>
            <w:webHidden/>
          </w:rPr>
          <w:fldChar w:fldCharType="separate"/>
        </w:r>
        <w:r w:rsidR="00653B4E">
          <w:rPr>
            <w:noProof/>
            <w:webHidden/>
          </w:rPr>
          <w:t>26</w:t>
        </w:r>
        <w:r w:rsidR="0007593B" w:rsidRPr="0007593B">
          <w:rPr>
            <w:noProof/>
            <w:webHidden/>
          </w:rPr>
          <w:fldChar w:fldCharType="end"/>
        </w:r>
      </w:hyperlink>
    </w:p>
    <w:p w14:paraId="76FE389A" w14:textId="68F15691" w:rsidR="0007593B" w:rsidRPr="0007593B" w:rsidRDefault="00A769E9" w:rsidP="0007593B">
      <w:pPr>
        <w:pStyle w:val="TOC3"/>
        <w:rPr>
          <w:rFonts w:eastAsiaTheme="minorEastAsia"/>
          <w:noProof/>
          <w:lang w:eastAsia="en-GB"/>
        </w:rPr>
      </w:pPr>
      <w:hyperlink w:anchor="_Toc183085784" w:history="1">
        <w:r w:rsidR="0007593B" w:rsidRPr="0007593B">
          <w:rPr>
            <w:rStyle w:val="Hyperlink"/>
            <w:rFonts w:cs="Times New Roman"/>
            <w:noProof/>
            <w:color w:val="auto"/>
            <w:sz w:val="24"/>
            <w:szCs w:val="24"/>
          </w:rPr>
          <w:t>2.2.2 Experiential Learning Theory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_Toc183085784 \h </w:instrText>
        </w:r>
        <w:r w:rsidR="0007593B" w:rsidRPr="0007593B">
          <w:rPr>
            <w:noProof/>
            <w:webHidden/>
          </w:rPr>
        </w:r>
        <w:r w:rsidR="0007593B" w:rsidRPr="0007593B">
          <w:rPr>
            <w:noProof/>
            <w:webHidden/>
          </w:rPr>
          <w:fldChar w:fldCharType="separate"/>
        </w:r>
        <w:r w:rsidR="00653B4E">
          <w:rPr>
            <w:noProof/>
            <w:webHidden/>
          </w:rPr>
          <w:t>28</w:t>
        </w:r>
        <w:r w:rsidR="0007593B" w:rsidRPr="0007593B">
          <w:rPr>
            <w:noProof/>
            <w:webHidden/>
          </w:rPr>
          <w:fldChar w:fldCharType="end"/>
        </w:r>
      </w:hyperlink>
    </w:p>
    <w:p w14:paraId="11CE5213" w14:textId="58DBB2FF" w:rsidR="0007593B" w:rsidRPr="0007593B" w:rsidRDefault="00A769E9" w:rsidP="0007593B">
      <w:pPr>
        <w:pStyle w:val="TOC3"/>
        <w:rPr>
          <w:rFonts w:eastAsiaTheme="minorEastAsia"/>
          <w:noProof/>
          <w:lang w:eastAsia="en-GB"/>
        </w:rPr>
      </w:pPr>
      <w:hyperlink w:anchor="_Toc183085785" w:history="1">
        <w:r w:rsidR="0007593B" w:rsidRPr="0007593B">
          <w:rPr>
            <w:rStyle w:val="Hyperlink"/>
            <w:rFonts w:cs="Times New Roman"/>
            <w:noProof/>
            <w:color w:val="auto"/>
            <w:sz w:val="24"/>
            <w:szCs w:val="24"/>
          </w:rPr>
          <w:t>2.2.3 Multiple Intelligence Theory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_Toc183085785 \h </w:instrText>
        </w:r>
        <w:r w:rsidR="0007593B" w:rsidRPr="0007593B">
          <w:rPr>
            <w:noProof/>
            <w:webHidden/>
          </w:rPr>
        </w:r>
        <w:r w:rsidR="0007593B" w:rsidRPr="0007593B">
          <w:rPr>
            <w:noProof/>
            <w:webHidden/>
          </w:rPr>
          <w:fldChar w:fldCharType="separate"/>
        </w:r>
        <w:r w:rsidR="00653B4E">
          <w:rPr>
            <w:noProof/>
            <w:webHidden/>
          </w:rPr>
          <w:t>29</w:t>
        </w:r>
        <w:r w:rsidR="0007593B" w:rsidRPr="0007593B">
          <w:rPr>
            <w:noProof/>
            <w:webHidden/>
          </w:rPr>
          <w:fldChar w:fldCharType="end"/>
        </w:r>
      </w:hyperlink>
    </w:p>
    <w:p w14:paraId="332F6C8F" w14:textId="5964446B" w:rsidR="0007593B" w:rsidRPr="0007593B" w:rsidRDefault="00A769E9" w:rsidP="0007593B">
      <w:pPr>
        <w:pStyle w:val="TOC3"/>
        <w:rPr>
          <w:rFonts w:eastAsiaTheme="minorEastAsia"/>
          <w:noProof/>
          <w:lang w:eastAsia="en-GB"/>
        </w:rPr>
      </w:pPr>
      <w:hyperlink w:anchor="_Toc183085786" w:history="1">
        <w:r w:rsidR="0007593B" w:rsidRPr="0007593B">
          <w:rPr>
            <w:rStyle w:val="Hyperlink"/>
            <w:rFonts w:cs="Times New Roman"/>
            <w:noProof/>
            <w:color w:val="auto"/>
            <w:sz w:val="24"/>
            <w:szCs w:val="24"/>
          </w:rPr>
          <w:t>2.2.4 Social Cognitive Theory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_Toc183085786 \h </w:instrText>
        </w:r>
        <w:r w:rsidR="0007593B" w:rsidRPr="0007593B">
          <w:rPr>
            <w:noProof/>
            <w:webHidden/>
          </w:rPr>
        </w:r>
        <w:r w:rsidR="0007593B" w:rsidRPr="0007593B">
          <w:rPr>
            <w:noProof/>
            <w:webHidden/>
          </w:rPr>
          <w:fldChar w:fldCharType="separate"/>
        </w:r>
        <w:r w:rsidR="00653B4E">
          <w:rPr>
            <w:noProof/>
            <w:webHidden/>
          </w:rPr>
          <w:t>31</w:t>
        </w:r>
        <w:r w:rsidR="0007593B" w:rsidRPr="0007593B">
          <w:rPr>
            <w:noProof/>
            <w:webHidden/>
          </w:rPr>
          <w:fldChar w:fldCharType="end"/>
        </w:r>
      </w:hyperlink>
    </w:p>
    <w:p w14:paraId="3D6472A1" w14:textId="30CC0E08" w:rsidR="0007593B" w:rsidRPr="0007593B" w:rsidRDefault="00A769E9" w:rsidP="0007593B">
      <w:pPr>
        <w:pStyle w:val="TOC2"/>
        <w:rPr>
          <w:rFonts w:eastAsiaTheme="minorEastAsia"/>
          <w:noProof/>
          <w:lang w:eastAsia="en-GB"/>
        </w:rPr>
      </w:pPr>
      <w:hyperlink w:anchor="_Toc183085787" w:history="1">
        <w:r w:rsidR="0007593B" w:rsidRPr="0007593B">
          <w:rPr>
            <w:rStyle w:val="Hyperlink"/>
            <w:rFonts w:cs="Times New Roman"/>
            <w:noProof/>
            <w:color w:val="auto"/>
            <w:sz w:val="24"/>
            <w:szCs w:val="24"/>
          </w:rPr>
          <w:t>2.3 Conceptual Framework</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_Toc183085787 \h </w:instrText>
        </w:r>
        <w:r w:rsidR="0007593B" w:rsidRPr="0007593B">
          <w:rPr>
            <w:noProof/>
            <w:webHidden/>
          </w:rPr>
        </w:r>
        <w:r w:rsidR="0007593B" w:rsidRPr="0007593B">
          <w:rPr>
            <w:noProof/>
            <w:webHidden/>
          </w:rPr>
          <w:fldChar w:fldCharType="separate"/>
        </w:r>
        <w:r w:rsidR="00653B4E">
          <w:rPr>
            <w:noProof/>
            <w:webHidden/>
          </w:rPr>
          <w:t>32</w:t>
        </w:r>
        <w:r w:rsidR="0007593B" w:rsidRPr="0007593B">
          <w:rPr>
            <w:noProof/>
            <w:webHidden/>
          </w:rPr>
          <w:fldChar w:fldCharType="end"/>
        </w:r>
      </w:hyperlink>
    </w:p>
    <w:p w14:paraId="518E6BAB" w14:textId="6AFDE90F" w:rsidR="0007593B" w:rsidRPr="0007593B" w:rsidRDefault="00A769E9" w:rsidP="0007593B">
      <w:pPr>
        <w:pStyle w:val="TOC1"/>
        <w:rPr>
          <w:rFonts w:eastAsiaTheme="minorEastAsia"/>
          <w:b w:val="0"/>
          <w:bCs w:val="0"/>
          <w:color w:val="auto"/>
          <w:lang w:eastAsia="en-GB"/>
        </w:rPr>
      </w:pPr>
      <w:hyperlink w:anchor="_Toc183085788" w:history="1">
        <w:r w:rsidR="0007593B" w:rsidRPr="0007593B">
          <w:rPr>
            <w:rStyle w:val="Hyperlink"/>
            <w:color w:val="auto"/>
          </w:rPr>
          <w:t>CHAPTER THREE: METHODOLOGY</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_Toc183085788 \h </w:instrText>
        </w:r>
        <w:r w:rsidR="0007593B" w:rsidRPr="0007593B">
          <w:rPr>
            <w:webHidden/>
            <w:color w:val="auto"/>
          </w:rPr>
        </w:r>
        <w:r w:rsidR="0007593B" w:rsidRPr="0007593B">
          <w:rPr>
            <w:webHidden/>
            <w:color w:val="auto"/>
          </w:rPr>
          <w:fldChar w:fldCharType="separate"/>
        </w:r>
        <w:r w:rsidR="00653B4E">
          <w:rPr>
            <w:webHidden/>
            <w:color w:val="auto"/>
          </w:rPr>
          <w:t>35</w:t>
        </w:r>
        <w:r w:rsidR="0007593B" w:rsidRPr="0007593B">
          <w:rPr>
            <w:webHidden/>
            <w:color w:val="auto"/>
          </w:rPr>
          <w:fldChar w:fldCharType="end"/>
        </w:r>
      </w:hyperlink>
    </w:p>
    <w:p w14:paraId="5FC56F83" w14:textId="7FE6725C" w:rsidR="0007593B" w:rsidRPr="0007593B" w:rsidRDefault="00A769E9" w:rsidP="0007593B">
      <w:pPr>
        <w:pStyle w:val="TOC2"/>
        <w:rPr>
          <w:rFonts w:eastAsiaTheme="minorEastAsia"/>
          <w:noProof/>
          <w:lang w:eastAsia="en-GB"/>
        </w:rPr>
      </w:pPr>
      <w:hyperlink w:anchor="_Toc183085789" w:history="1">
        <w:r w:rsidR="0007593B" w:rsidRPr="0007593B">
          <w:rPr>
            <w:rStyle w:val="Hyperlink"/>
            <w:rFonts w:cs="Times New Roman"/>
            <w:noProof/>
            <w:color w:val="auto"/>
            <w:sz w:val="24"/>
            <w:szCs w:val="24"/>
          </w:rPr>
          <w:t>3.1 Research Design</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_Toc183085789 \h </w:instrText>
        </w:r>
        <w:r w:rsidR="0007593B" w:rsidRPr="0007593B">
          <w:rPr>
            <w:noProof/>
            <w:webHidden/>
          </w:rPr>
        </w:r>
        <w:r w:rsidR="0007593B" w:rsidRPr="0007593B">
          <w:rPr>
            <w:noProof/>
            <w:webHidden/>
          </w:rPr>
          <w:fldChar w:fldCharType="separate"/>
        </w:r>
        <w:r w:rsidR="00653B4E">
          <w:rPr>
            <w:noProof/>
            <w:webHidden/>
          </w:rPr>
          <w:t>35</w:t>
        </w:r>
        <w:r w:rsidR="0007593B" w:rsidRPr="0007593B">
          <w:rPr>
            <w:noProof/>
            <w:webHidden/>
          </w:rPr>
          <w:fldChar w:fldCharType="end"/>
        </w:r>
      </w:hyperlink>
    </w:p>
    <w:p w14:paraId="3453E01D" w14:textId="0A732B6E" w:rsidR="0007593B" w:rsidRPr="0007593B" w:rsidRDefault="00A769E9" w:rsidP="0007593B">
      <w:pPr>
        <w:pStyle w:val="TOC2"/>
        <w:rPr>
          <w:rFonts w:eastAsiaTheme="minorEastAsia"/>
          <w:noProof/>
          <w:lang w:eastAsia="en-GB"/>
        </w:rPr>
      </w:pPr>
      <w:hyperlink w:anchor="_Toc183085790" w:history="1">
        <w:r w:rsidR="0007593B" w:rsidRPr="0007593B">
          <w:rPr>
            <w:rStyle w:val="Hyperlink"/>
            <w:rFonts w:cs="Times New Roman"/>
            <w:noProof/>
            <w:color w:val="auto"/>
            <w:sz w:val="24"/>
            <w:szCs w:val="24"/>
          </w:rPr>
          <w:t>3.2 Location of the Study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_Toc183085790 \h </w:instrText>
        </w:r>
        <w:r w:rsidR="0007593B" w:rsidRPr="0007593B">
          <w:rPr>
            <w:noProof/>
            <w:webHidden/>
          </w:rPr>
        </w:r>
        <w:r w:rsidR="0007593B" w:rsidRPr="0007593B">
          <w:rPr>
            <w:noProof/>
            <w:webHidden/>
          </w:rPr>
          <w:fldChar w:fldCharType="separate"/>
        </w:r>
        <w:r w:rsidR="00653B4E">
          <w:rPr>
            <w:noProof/>
            <w:webHidden/>
          </w:rPr>
          <w:t>35</w:t>
        </w:r>
        <w:r w:rsidR="0007593B" w:rsidRPr="0007593B">
          <w:rPr>
            <w:noProof/>
            <w:webHidden/>
          </w:rPr>
          <w:fldChar w:fldCharType="end"/>
        </w:r>
      </w:hyperlink>
    </w:p>
    <w:p w14:paraId="10C9851D" w14:textId="19171949" w:rsidR="0007593B" w:rsidRPr="0007593B" w:rsidRDefault="00A769E9" w:rsidP="0007593B">
      <w:pPr>
        <w:pStyle w:val="TOC2"/>
        <w:rPr>
          <w:rFonts w:eastAsiaTheme="minorEastAsia"/>
          <w:noProof/>
          <w:lang w:eastAsia="en-GB"/>
        </w:rPr>
      </w:pPr>
      <w:hyperlink w:anchor="_Toc183085791" w:history="1">
        <w:r w:rsidR="0007593B" w:rsidRPr="0007593B">
          <w:rPr>
            <w:rStyle w:val="Hyperlink"/>
            <w:rFonts w:cs="Times New Roman"/>
            <w:noProof/>
            <w:color w:val="auto"/>
            <w:sz w:val="24"/>
            <w:szCs w:val="24"/>
          </w:rPr>
          <w:t>3.3 Population of the Study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_Toc183085791 \h </w:instrText>
        </w:r>
        <w:r w:rsidR="0007593B" w:rsidRPr="0007593B">
          <w:rPr>
            <w:noProof/>
            <w:webHidden/>
          </w:rPr>
        </w:r>
        <w:r w:rsidR="0007593B" w:rsidRPr="0007593B">
          <w:rPr>
            <w:noProof/>
            <w:webHidden/>
          </w:rPr>
          <w:fldChar w:fldCharType="separate"/>
        </w:r>
        <w:r w:rsidR="00653B4E">
          <w:rPr>
            <w:noProof/>
            <w:webHidden/>
          </w:rPr>
          <w:t>35</w:t>
        </w:r>
        <w:r w:rsidR="0007593B" w:rsidRPr="0007593B">
          <w:rPr>
            <w:noProof/>
            <w:webHidden/>
          </w:rPr>
          <w:fldChar w:fldCharType="end"/>
        </w:r>
      </w:hyperlink>
    </w:p>
    <w:p w14:paraId="1E047571" w14:textId="5EE305AA" w:rsidR="0007593B" w:rsidRPr="0007593B" w:rsidRDefault="00A769E9" w:rsidP="0007593B">
      <w:pPr>
        <w:pStyle w:val="TOC2"/>
        <w:rPr>
          <w:rFonts w:eastAsiaTheme="minorEastAsia"/>
          <w:noProof/>
          <w:lang w:eastAsia="en-GB"/>
        </w:rPr>
      </w:pPr>
      <w:hyperlink w:anchor="_Toc183085792" w:history="1">
        <w:r w:rsidR="0007593B" w:rsidRPr="0007593B">
          <w:rPr>
            <w:rStyle w:val="Hyperlink"/>
            <w:rFonts w:cs="Times New Roman"/>
            <w:noProof/>
            <w:color w:val="auto"/>
            <w:sz w:val="24"/>
            <w:szCs w:val="24"/>
          </w:rPr>
          <w:t>3.4 Sample Size and Sampling Procedure</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_Toc183085792 \h </w:instrText>
        </w:r>
        <w:r w:rsidR="0007593B" w:rsidRPr="0007593B">
          <w:rPr>
            <w:noProof/>
            <w:webHidden/>
          </w:rPr>
        </w:r>
        <w:r w:rsidR="0007593B" w:rsidRPr="0007593B">
          <w:rPr>
            <w:noProof/>
            <w:webHidden/>
          </w:rPr>
          <w:fldChar w:fldCharType="separate"/>
        </w:r>
        <w:r w:rsidR="00653B4E">
          <w:rPr>
            <w:noProof/>
            <w:webHidden/>
          </w:rPr>
          <w:t>36</w:t>
        </w:r>
        <w:r w:rsidR="0007593B" w:rsidRPr="0007593B">
          <w:rPr>
            <w:noProof/>
            <w:webHidden/>
          </w:rPr>
          <w:fldChar w:fldCharType="end"/>
        </w:r>
      </w:hyperlink>
    </w:p>
    <w:p w14:paraId="2C1A239A" w14:textId="03429A5B" w:rsidR="0007593B" w:rsidRPr="0007593B" w:rsidRDefault="00A769E9" w:rsidP="0007593B">
      <w:pPr>
        <w:pStyle w:val="TOC2"/>
        <w:rPr>
          <w:rFonts w:eastAsiaTheme="minorEastAsia"/>
          <w:noProof/>
          <w:lang w:eastAsia="en-GB"/>
        </w:rPr>
      </w:pPr>
      <w:hyperlink w:anchor="_Toc183085793" w:history="1">
        <w:r w:rsidR="0007593B" w:rsidRPr="0007593B">
          <w:rPr>
            <w:rStyle w:val="Hyperlink"/>
            <w:rFonts w:cs="Times New Roman"/>
            <w:noProof/>
            <w:color w:val="auto"/>
            <w:sz w:val="24"/>
            <w:szCs w:val="24"/>
          </w:rPr>
          <w:t>3.5 Research Instruments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_Toc183085793 \h </w:instrText>
        </w:r>
        <w:r w:rsidR="0007593B" w:rsidRPr="0007593B">
          <w:rPr>
            <w:noProof/>
            <w:webHidden/>
          </w:rPr>
        </w:r>
        <w:r w:rsidR="0007593B" w:rsidRPr="0007593B">
          <w:rPr>
            <w:noProof/>
            <w:webHidden/>
          </w:rPr>
          <w:fldChar w:fldCharType="separate"/>
        </w:r>
        <w:r w:rsidR="00653B4E">
          <w:rPr>
            <w:noProof/>
            <w:webHidden/>
          </w:rPr>
          <w:t>36</w:t>
        </w:r>
        <w:r w:rsidR="0007593B" w:rsidRPr="0007593B">
          <w:rPr>
            <w:noProof/>
            <w:webHidden/>
          </w:rPr>
          <w:fldChar w:fldCharType="end"/>
        </w:r>
      </w:hyperlink>
    </w:p>
    <w:p w14:paraId="01D4A397" w14:textId="7BDB53CE" w:rsidR="0007593B" w:rsidRPr="0007593B" w:rsidRDefault="00A769E9" w:rsidP="0007593B">
      <w:pPr>
        <w:pStyle w:val="TOC2"/>
        <w:rPr>
          <w:rFonts w:eastAsiaTheme="minorEastAsia"/>
          <w:noProof/>
          <w:lang w:eastAsia="en-GB"/>
        </w:rPr>
      </w:pPr>
      <w:hyperlink w:anchor="_Toc183085794" w:history="1">
        <w:r w:rsidR="0007593B" w:rsidRPr="0007593B">
          <w:rPr>
            <w:rStyle w:val="Hyperlink"/>
            <w:rFonts w:cs="Times New Roman"/>
            <w:noProof/>
            <w:color w:val="auto"/>
            <w:sz w:val="24"/>
            <w:szCs w:val="24"/>
          </w:rPr>
          <w:t>3.6 Pilot Study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_Toc183085794 \h </w:instrText>
        </w:r>
        <w:r w:rsidR="0007593B" w:rsidRPr="0007593B">
          <w:rPr>
            <w:noProof/>
            <w:webHidden/>
          </w:rPr>
        </w:r>
        <w:r w:rsidR="0007593B" w:rsidRPr="0007593B">
          <w:rPr>
            <w:noProof/>
            <w:webHidden/>
          </w:rPr>
          <w:fldChar w:fldCharType="separate"/>
        </w:r>
        <w:r w:rsidR="00653B4E">
          <w:rPr>
            <w:noProof/>
            <w:webHidden/>
          </w:rPr>
          <w:t>37</w:t>
        </w:r>
        <w:r w:rsidR="0007593B" w:rsidRPr="0007593B">
          <w:rPr>
            <w:noProof/>
            <w:webHidden/>
          </w:rPr>
          <w:fldChar w:fldCharType="end"/>
        </w:r>
      </w:hyperlink>
    </w:p>
    <w:p w14:paraId="559486C2" w14:textId="14AAA9EF" w:rsidR="0007593B" w:rsidRPr="0007593B" w:rsidRDefault="00A769E9" w:rsidP="0007593B">
      <w:pPr>
        <w:pStyle w:val="TOC3"/>
        <w:rPr>
          <w:rFonts w:eastAsiaTheme="minorEastAsia"/>
          <w:noProof/>
          <w:lang w:eastAsia="en-GB"/>
        </w:rPr>
      </w:pPr>
      <w:hyperlink w:anchor="_Toc183085795" w:history="1">
        <w:r w:rsidR="0007593B" w:rsidRPr="0007593B">
          <w:rPr>
            <w:rStyle w:val="Hyperlink"/>
            <w:rFonts w:cs="Times New Roman"/>
            <w:noProof/>
            <w:color w:val="auto"/>
            <w:sz w:val="24"/>
            <w:szCs w:val="24"/>
          </w:rPr>
          <w:t>3.6.1 Validity of the Instruments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_Toc183085795 \h </w:instrText>
        </w:r>
        <w:r w:rsidR="0007593B" w:rsidRPr="0007593B">
          <w:rPr>
            <w:noProof/>
            <w:webHidden/>
          </w:rPr>
        </w:r>
        <w:r w:rsidR="0007593B" w:rsidRPr="0007593B">
          <w:rPr>
            <w:noProof/>
            <w:webHidden/>
          </w:rPr>
          <w:fldChar w:fldCharType="separate"/>
        </w:r>
        <w:r w:rsidR="00653B4E">
          <w:rPr>
            <w:noProof/>
            <w:webHidden/>
          </w:rPr>
          <w:t>37</w:t>
        </w:r>
        <w:r w:rsidR="0007593B" w:rsidRPr="0007593B">
          <w:rPr>
            <w:noProof/>
            <w:webHidden/>
          </w:rPr>
          <w:fldChar w:fldCharType="end"/>
        </w:r>
      </w:hyperlink>
    </w:p>
    <w:p w14:paraId="3E02B571" w14:textId="7F619D26" w:rsidR="0007593B" w:rsidRPr="0007593B" w:rsidRDefault="00A769E9" w:rsidP="0007593B">
      <w:pPr>
        <w:pStyle w:val="TOC3"/>
        <w:rPr>
          <w:rFonts w:eastAsiaTheme="minorEastAsia"/>
          <w:noProof/>
          <w:lang w:eastAsia="en-GB"/>
        </w:rPr>
      </w:pPr>
      <w:hyperlink w:anchor="_Toc183085796" w:history="1">
        <w:r w:rsidR="0007593B" w:rsidRPr="0007593B">
          <w:rPr>
            <w:rStyle w:val="Hyperlink"/>
            <w:rFonts w:eastAsia="Times New Roman" w:cs="Times New Roman"/>
            <w:noProof/>
            <w:color w:val="auto"/>
            <w:sz w:val="24"/>
            <w:szCs w:val="24"/>
          </w:rPr>
          <w:t>3.6.2 Reliability of the Instruments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_Toc183085796 \h </w:instrText>
        </w:r>
        <w:r w:rsidR="0007593B" w:rsidRPr="0007593B">
          <w:rPr>
            <w:noProof/>
            <w:webHidden/>
          </w:rPr>
        </w:r>
        <w:r w:rsidR="0007593B" w:rsidRPr="0007593B">
          <w:rPr>
            <w:noProof/>
            <w:webHidden/>
          </w:rPr>
          <w:fldChar w:fldCharType="separate"/>
        </w:r>
        <w:r w:rsidR="00653B4E">
          <w:rPr>
            <w:noProof/>
            <w:webHidden/>
          </w:rPr>
          <w:t>37</w:t>
        </w:r>
        <w:r w:rsidR="0007593B" w:rsidRPr="0007593B">
          <w:rPr>
            <w:noProof/>
            <w:webHidden/>
          </w:rPr>
          <w:fldChar w:fldCharType="end"/>
        </w:r>
      </w:hyperlink>
    </w:p>
    <w:p w14:paraId="08F78F4A" w14:textId="6F554786" w:rsidR="0007593B" w:rsidRPr="0007593B" w:rsidRDefault="00A769E9" w:rsidP="0007593B">
      <w:pPr>
        <w:pStyle w:val="TOC2"/>
        <w:rPr>
          <w:rFonts w:eastAsiaTheme="minorEastAsia"/>
          <w:noProof/>
          <w:lang w:eastAsia="en-GB"/>
        </w:rPr>
      </w:pPr>
      <w:hyperlink w:anchor="_Toc183085797" w:history="1">
        <w:r w:rsidR="0007593B" w:rsidRPr="0007593B">
          <w:rPr>
            <w:rStyle w:val="Hyperlink"/>
            <w:rFonts w:cs="Times New Roman"/>
            <w:noProof/>
            <w:color w:val="auto"/>
            <w:sz w:val="24"/>
            <w:szCs w:val="24"/>
          </w:rPr>
          <w:t>3.7 Ethical Consideration</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_Toc183085797 \h </w:instrText>
        </w:r>
        <w:r w:rsidR="0007593B" w:rsidRPr="0007593B">
          <w:rPr>
            <w:noProof/>
            <w:webHidden/>
          </w:rPr>
        </w:r>
        <w:r w:rsidR="0007593B" w:rsidRPr="0007593B">
          <w:rPr>
            <w:noProof/>
            <w:webHidden/>
          </w:rPr>
          <w:fldChar w:fldCharType="separate"/>
        </w:r>
        <w:r w:rsidR="00653B4E">
          <w:rPr>
            <w:noProof/>
            <w:webHidden/>
          </w:rPr>
          <w:t>38</w:t>
        </w:r>
        <w:r w:rsidR="0007593B" w:rsidRPr="0007593B">
          <w:rPr>
            <w:noProof/>
            <w:webHidden/>
          </w:rPr>
          <w:fldChar w:fldCharType="end"/>
        </w:r>
      </w:hyperlink>
    </w:p>
    <w:p w14:paraId="1C40B831" w14:textId="331B45DC" w:rsidR="0007593B" w:rsidRPr="0007593B" w:rsidRDefault="00A769E9" w:rsidP="0007593B">
      <w:pPr>
        <w:pStyle w:val="TOC2"/>
        <w:rPr>
          <w:rFonts w:eastAsiaTheme="minorEastAsia"/>
          <w:noProof/>
          <w:lang w:eastAsia="en-GB"/>
        </w:rPr>
      </w:pPr>
      <w:hyperlink w:anchor="_Toc183085798" w:history="1">
        <w:r w:rsidR="0007593B" w:rsidRPr="0007593B">
          <w:rPr>
            <w:rStyle w:val="Hyperlink"/>
            <w:rFonts w:eastAsia="Times New Roman" w:cs="Times New Roman"/>
            <w:noProof/>
            <w:color w:val="auto"/>
            <w:sz w:val="24"/>
            <w:szCs w:val="24"/>
            <w:shd w:val="clear" w:color="auto" w:fill="FFFFFF"/>
          </w:rPr>
          <w:t>3.8 Data Collection Procedures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_Toc183085798 \h </w:instrText>
        </w:r>
        <w:r w:rsidR="0007593B" w:rsidRPr="0007593B">
          <w:rPr>
            <w:noProof/>
            <w:webHidden/>
          </w:rPr>
        </w:r>
        <w:r w:rsidR="0007593B" w:rsidRPr="0007593B">
          <w:rPr>
            <w:noProof/>
            <w:webHidden/>
          </w:rPr>
          <w:fldChar w:fldCharType="separate"/>
        </w:r>
        <w:r w:rsidR="00653B4E">
          <w:rPr>
            <w:noProof/>
            <w:webHidden/>
          </w:rPr>
          <w:t>38</w:t>
        </w:r>
        <w:r w:rsidR="0007593B" w:rsidRPr="0007593B">
          <w:rPr>
            <w:noProof/>
            <w:webHidden/>
          </w:rPr>
          <w:fldChar w:fldCharType="end"/>
        </w:r>
      </w:hyperlink>
    </w:p>
    <w:p w14:paraId="79E6ED04" w14:textId="01D96AED" w:rsidR="0007593B" w:rsidRPr="0007593B" w:rsidRDefault="00A769E9" w:rsidP="0007593B">
      <w:pPr>
        <w:pStyle w:val="TOC2"/>
        <w:rPr>
          <w:rFonts w:eastAsiaTheme="minorEastAsia"/>
          <w:noProof/>
          <w:lang w:eastAsia="en-GB"/>
        </w:rPr>
      </w:pPr>
      <w:hyperlink w:anchor="_Toc183085799" w:history="1">
        <w:r w:rsidR="0007593B" w:rsidRPr="0007593B">
          <w:rPr>
            <w:rStyle w:val="Hyperlink"/>
            <w:rFonts w:eastAsia="Times New Roman" w:cs="Times New Roman"/>
            <w:noProof/>
            <w:color w:val="auto"/>
            <w:sz w:val="24"/>
            <w:szCs w:val="24"/>
          </w:rPr>
          <w:t>3.9 Data Analysis and Presentation</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_Toc183085799 \h </w:instrText>
        </w:r>
        <w:r w:rsidR="0007593B" w:rsidRPr="0007593B">
          <w:rPr>
            <w:noProof/>
            <w:webHidden/>
          </w:rPr>
        </w:r>
        <w:r w:rsidR="0007593B" w:rsidRPr="0007593B">
          <w:rPr>
            <w:noProof/>
            <w:webHidden/>
          </w:rPr>
          <w:fldChar w:fldCharType="separate"/>
        </w:r>
        <w:r w:rsidR="00653B4E">
          <w:rPr>
            <w:noProof/>
            <w:webHidden/>
          </w:rPr>
          <w:t>38</w:t>
        </w:r>
        <w:r w:rsidR="0007593B" w:rsidRPr="0007593B">
          <w:rPr>
            <w:noProof/>
            <w:webHidden/>
          </w:rPr>
          <w:fldChar w:fldCharType="end"/>
        </w:r>
      </w:hyperlink>
    </w:p>
    <w:p w14:paraId="2B1F9BA7" w14:textId="3028F531" w:rsidR="0007593B" w:rsidRPr="0007593B" w:rsidRDefault="00A769E9" w:rsidP="0007593B">
      <w:pPr>
        <w:pStyle w:val="TOC2"/>
        <w:rPr>
          <w:rFonts w:eastAsiaTheme="minorEastAsia"/>
          <w:noProof/>
          <w:lang w:eastAsia="en-GB"/>
        </w:rPr>
      </w:pPr>
      <w:hyperlink w:anchor="_Toc183085800" w:history="1">
        <w:r w:rsidR="0007593B" w:rsidRPr="0007593B">
          <w:rPr>
            <w:rStyle w:val="Hyperlink"/>
            <w:rFonts w:eastAsia="Times New Roman" w:cs="Times New Roman"/>
            <w:noProof/>
            <w:color w:val="auto"/>
            <w:sz w:val="24"/>
            <w:szCs w:val="24"/>
          </w:rPr>
          <w:t>3.10 Model Specification</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_Toc183085800 \h </w:instrText>
        </w:r>
        <w:r w:rsidR="0007593B" w:rsidRPr="0007593B">
          <w:rPr>
            <w:noProof/>
            <w:webHidden/>
          </w:rPr>
        </w:r>
        <w:r w:rsidR="0007593B" w:rsidRPr="0007593B">
          <w:rPr>
            <w:noProof/>
            <w:webHidden/>
          </w:rPr>
          <w:fldChar w:fldCharType="separate"/>
        </w:r>
        <w:r w:rsidR="00653B4E">
          <w:rPr>
            <w:noProof/>
            <w:webHidden/>
          </w:rPr>
          <w:t>39</w:t>
        </w:r>
        <w:r w:rsidR="0007593B" w:rsidRPr="0007593B">
          <w:rPr>
            <w:noProof/>
            <w:webHidden/>
          </w:rPr>
          <w:fldChar w:fldCharType="end"/>
        </w:r>
      </w:hyperlink>
    </w:p>
    <w:p w14:paraId="76A33067" w14:textId="45E494A4" w:rsidR="0007593B" w:rsidRPr="0007593B" w:rsidRDefault="00A769E9" w:rsidP="0007593B">
      <w:pPr>
        <w:pStyle w:val="TOC2"/>
        <w:rPr>
          <w:rFonts w:eastAsiaTheme="minorEastAsia"/>
          <w:noProof/>
          <w:lang w:eastAsia="en-GB"/>
        </w:rPr>
      </w:pPr>
      <w:hyperlink w:anchor="_Toc183085801" w:history="1">
        <w:r w:rsidR="0007593B" w:rsidRPr="0007593B">
          <w:rPr>
            <w:rStyle w:val="Hyperlink"/>
            <w:rFonts w:cs="Times New Roman"/>
            <w:noProof/>
            <w:color w:val="auto"/>
            <w:sz w:val="24"/>
            <w:szCs w:val="24"/>
          </w:rPr>
          <w:t>3.11 Data Transformation</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_Toc183085801 \h </w:instrText>
        </w:r>
        <w:r w:rsidR="0007593B" w:rsidRPr="0007593B">
          <w:rPr>
            <w:noProof/>
            <w:webHidden/>
          </w:rPr>
        </w:r>
        <w:r w:rsidR="0007593B" w:rsidRPr="0007593B">
          <w:rPr>
            <w:noProof/>
            <w:webHidden/>
          </w:rPr>
          <w:fldChar w:fldCharType="separate"/>
        </w:r>
        <w:r w:rsidR="00653B4E">
          <w:rPr>
            <w:noProof/>
            <w:webHidden/>
          </w:rPr>
          <w:t>40</w:t>
        </w:r>
        <w:r w:rsidR="0007593B" w:rsidRPr="0007593B">
          <w:rPr>
            <w:noProof/>
            <w:webHidden/>
          </w:rPr>
          <w:fldChar w:fldCharType="end"/>
        </w:r>
      </w:hyperlink>
    </w:p>
    <w:p w14:paraId="6D84DE58" w14:textId="14FFC7AB" w:rsidR="0007593B" w:rsidRPr="0007593B" w:rsidRDefault="00A769E9" w:rsidP="0007593B">
      <w:pPr>
        <w:pStyle w:val="TOC2"/>
        <w:rPr>
          <w:rFonts w:eastAsiaTheme="minorEastAsia"/>
          <w:noProof/>
          <w:lang w:eastAsia="en-GB"/>
        </w:rPr>
      </w:pPr>
      <w:hyperlink w:anchor="_Toc183085802" w:history="1">
        <w:r w:rsidR="0007593B" w:rsidRPr="0007593B">
          <w:rPr>
            <w:rStyle w:val="Hyperlink"/>
            <w:rFonts w:eastAsia="Times New Roman" w:cs="Times New Roman"/>
            <w:noProof/>
            <w:color w:val="auto"/>
            <w:sz w:val="24"/>
            <w:szCs w:val="24"/>
          </w:rPr>
          <w:t>3.12 Diagnostic Tests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_Toc183085802 \h </w:instrText>
        </w:r>
        <w:r w:rsidR="0007593B" w:rsidRPr="0007593B">
          <w:rPr>
            <w:noProof/>
            <w:webHidden/>
          </w:rPr>
        </w:r>
        <w:r w:rsidR="0007593B" w:rsidRPr="0007593B">
          <w:rPr>
            <w:noProof/>
            <w:webHidden/>
          </w:rPr>
          <w:fldChar w:fldCharType="separate"/>
        </w:r>
        <w:r w:rsidR="00653B4E">
          <w:rPr>
            <w:noProof/>
            <w:webHidden/>
          </w:rPr>
          <w:t>40</w:t>
        </w:r>
        <w:r w:rsidR="0007593B" w:rsidRPr="0007593B">
          <w:rPr>
            <w:noProof/>
            <w:webHidden/>
          </w:rPr>
          <w:fldChar w:fldCharType="end"/>
        </w:r>
      </w:hyperlink>
    </w:p>
    <w:p w14:paraId="1D52CAC9" w14:textId="72A4B652" w:rsidR="0007593B" w:rsidRPr="0007593B" w:rsidRDefault="00A769E9" w:rsidP="0007593B">
      <w:pPr>
        <w:pStyle w:val="TOC3"/>
        <w:rPr>
          <w:rFonts w:eastAsiaTheme="minorEastAsia"/>
          <w:noProof/>
          <w:lang w:eastAsia="en-GB"/>
        </w:rPr>
      </w:pPr>
      <w:hyperlink w:anchor="_Toc183085803" w:history="1">
        <w:r w:rsidR="0007593B" w:rsidRPr="0007593B">
          <w:rPr>
            <w:rStyle w:val="Hyperlink"/>
            <w:rFonts w:eastAsia="Times New Roman" w:cs="Times New Roman"/>
            <w:noProof/>
            <w:color w:val="auto"/>
            <w:sz w:val="24"/>
            <w:szCs w:val="24"/>
          </w:rPr>
          <w:t>3.12.1 Test for Linearity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_Toc183085803 \h </w:instrText>
        </w:r>
        <w:r w:rsidR="0007593B" w:rsidRPr="0007593B">
          <w:rPr>
            <w:noProof/>
            <w:webHidden/>
          </w:rPr>
        </w:r>
        <w:r w:rsidR="0007593B" w:rsidRPr="0007593B">
          <w:rPr>
            <w:noProof/>
            <w:webHidden/>
          </w:rPr>
          <w:fldChar w:fldCharType="separate"/>
        </w:r>
        <w:r w:rsidR="00653B4E">
          <w:rPr>
            <w:noProof/>
            <w:webHidden/>
          </w:rPr>
          <w:t>40</w:t>
        </w:r>
        <w:r w:rsidR="0007593B" w:rsidRPr="0007593B">
          <w:rPr>
            <w:noProof/>
            <w:webHidden/>
          </w:rPr>
          <w:fldChar w:fldCharType="end"/>
        </w:r>
      </w:hyperlink>
    </w:p>
    <w:p w14:paraId="0C3A3B64" w14:textId="1CE081E7" w:rsidR="0007593B" w:rsidRPr="0007593B" w:rsidRDefault="00A769E9" w:rsidP="0007593B">
      <w:pPr>
        <w:pStyle w:val="TOC3"/>
        <w:rPr>
          <w:rFonts w:eastAsiaTheme="minorEastAsia"/>
          <w:noProof/>
          <w:lang w:eastAsia="en-GB"/>
        </w:rPr>
      </w:pPr>
      <w:hyperlink w:anchor="_Toc183085804" w:history="1">
        <w:r w:rsidR="0007593B" w:rsidRPr="0007593B">
          <w:rPr>
            <w:rStyle w:val="Hyperlink"/>
            <w:rFonts w:eastAsia="Times New Roman" w:cs="Times New Roman"/>
            <w:noProof/>
            <w:color w:val="auto"/>
            <w:sz w:val="24"/>
            <w:szCs w:val="24"/>
          </w:rPr>
          <w:t>3.12.2 Test for Heteroskedasticity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_Toc183085804 \h </w:instrText>
        </w:r>
        <w:r w:rsidR="0007593B" w:rsidRPr="0007593B">
          <w:rPr>
            <w:noProof/>
            <w:webHidden/>
          </w:rPr>
        </w:r>
        <w:r w:rsidR="0007593B" w:rsidRPr="0007593B">
          <w:rPr>
            <w:noProof/>
            <w:webHidden/>
          </w:rPr>
          <w:fldChar w:fldCharType="separate"/>
        </w:r>
        <w:r w:rsidR="00653B4E">
          <w:rPr>
            <w:noProof/>
            <w:webHidden/>
          </w:rPr>
          <w:t>41</w:t>
        </w:r>
        <w:r w:rsidR="0007593B" w:rsidRPr="0007593B">
          <w:rPr>
            <w:noProof/>
            <w:webHidden/>
          </w:rPr>
          <w:fldChar w:fldCharType="end"/>
        </w:r>
      </w:hyperlink>
    </w:p>
    <w:p w14:paraId="310531E9" w14:textId="2B700EE4" w:rsidR="0007593B" w:rsidRPr="0007593B" w:rsidRDefault="00A769E9" w:rsidP="0007593B">
      <w:pPr>
        <w:pStyle w:val="TOC3"/>
        <w:rPr>
          <w:rFonts w:eastAsiaTheme="minorEastAsia"/>
          <w:noProof/>
          <w:lang w:eastAsia="en-GB"/>
        </w:rPr>
      </w:pPr>
      <w:hyperlink w:anchor="_Toc183085805" w:history="1">
        <w:r w:rsidR="0007593B" w:rsidRPr="0007593B">
          <w:rPr>
            <w:rStyle w:val="Hyperlink"/>
            <w:rFonts w:eastAsia="Times New Roman" w:cs="Times New Roman"/>
            <w:noProof/>
            <w:color w:val="auto"/>
            <w:sz w:val="24"/>
            <w:szCs w:val="24"/>
          </w:rPr>
          <w:t>3.12.3 Multicollinearity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_Toc183085805 \h </w:instrText>
        </w:r>
        <w:r w:rsidR="0007593B" w:rsidRPr="0007593B">
          <w:rPr>
            <w:noProof/>
            <w:webHidden/>
          </w:rPr>
        </w:r>
        <w:r w:rsidR="0007593B" w:rsidRPr="0007593B">
          <w:rPr>
            <w:noProof/>
            <w:webHidden/>
          </w:rPr>
          <w:fldChar w:fldCharType="separate"/>
        </w:r>
        <w:r w:rsidR="00653B4E">
          <w:rPr>
            <w:noProof/>
            <w:webHidden/>
          </w:rPr>
          <w:t>41</w:t>
        </w:r>
        <w:r w:rsidR="0007593B" w:rsidRPr="0007593B">
          <w:rPr>
            <w:noProof/>
            <w:webHidden/>
          </w:rPr>
          <w:fldChar w:fldCharType="end"/>
        </w:r>
      </w:hyperlink>
    </w:p>
    <w:p w14:paraId="2F589588" w14:textId="3BB3F459" w:rsidR="0007593B" w:rsidRPr="0007593B" w:rsidRDefault="00A769E9" w:rsidP="0007593B">
      <w:pPr>
        <w:pStyle w:val="TOC3"/>
        <w:rPr>
          <w:rFonts w:eastAsiaTheme="minorEastAsia"/>
          <w:noProof/>
          <w:lang w:eastAsia="en-GB"/>
        </w:rPr>
      </w:pPr>
      <w:hyperlink w:anchor="_Toc183085806" w:history="1">
        <w:r w:rsidR="0007593B" w:rsidRPr="0007593B">
          <w:rPr>
            <w:rStyle w:val="Hyperlink"/>
            <w:rFonts w:eastAsia="Times New Roman" w:cs="Times New Roman"/>
            <w:noProof/>
            <w:color w:val="auto"/>
            <w:sz w:val="24"/>
            <w:szCs w:val="24"/>
          </w:rPr>
          <w:t>3.12.4 Normality Test</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_Toc183085806 \h </w:instrText>
        </w:r>
        <w:r w:rsidR="0007593B" w:rsidRPr="0007593B">
          <w:rPr>
            <w:noProof/>
            <w:webHidden/>
          </w:rPr>
        </w:r>
        <w:r w:rsidR="0007593B" w:rsidRPr="0007593B">
          <w:rPr>
            <w:noProof/>
            <w:webHidden/>
          </w:rPr>
          <w:fldChar w:fldCharType="separate"/>
        </w:r>
        <w:r w:rsidR="00653B4E">
          <w:rPr>
            <w:noProof/>
            <w:webHidden/>
          </w:rPr>
          <w:t>41</w:t>
        </w:r>
        <w:r w:rsidR="0007593B" w:rsidRPr="0007593B">
          <w:rPr>
            <w:noProof/>
            <w:webHidden/>
          </w:rPr>
          <w:fldChar w:fldCharType="end"/>
        </w:r>
      </w:hyperlink>
    </w:p>
    <w:p w14:paraId="746D4CBB" w14:textId="1CA43EFD" w:rsidR="0007593B" w:rsidRPr="0007593B" w:rsidRDefault="00A769E9" w:rsidP="0007593B">
      <w:pPr>
        <w:pStyle w:val="TOC1"/>
        <w:rPr>
          <w:rFonts w:eastAsiaTheme="minorEastAsia"/>
          <w:b w:val="0"/>
          <w:bCs w:val="0"/>
          <w:color w:val="auto"/>
          <w:lang w:eastAsia="en-GB"/>
        </w:rPr>
      </w:pPr>
      <w:hyperlink w:anchor="_Toc183085807" w:history="1">
        <w:r w:rsidR="0007593B" w:rsidRPr="0007593B">
          <w:rPr>
            <w:rStyle w:val="Hyperlink"/>
            <w:color w:val="auto"/>
            <w:shd w:val="clear" w:color="auto" w:fill="FFFFFF"/>
          </w:rPr>
          <w:t>CHAPTER FOUR: RESULTS AND DISCUSSION</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_Toc183085807 \h </w:instrText>
        </w:r>
        <w:r w:rsidR="0007593B" w:rsidRPr="0007593B">
          <w:rPr>
            <w:webHidden/>
            <w:color w:val="auto"/>
          </w:rPr>
        </w:r>
        <w:r w:rsidR="0007593B" w:rsidRPr="0007593B">
          <w:rPr>
            <w:webHidden/>
            <w:color w:val="auto"/>
          </w:rPr>
          <w:fldChar w:fldCharType="separate"/>
        </w:r>
        <w:r w:rsidR="00653B4E">
          <w:rPr>
            <w:webHidden/>
            <w:color w:val="auto"/>
          </w:rPr>
          <w:t>44</w:t>
        </w:r>
        <w:r w:rsidR="0007593B" w:rsidRPr="0007593B">
          <w:rPr>
            <w:webHidden/>
            <w:color w:val="auto"/>
          </w:rPr>
          <w:fldChar w:fldCharType="end"/>
        </w:r>
      </w:hyperlink>
    </w:p>
    <w:p w14:paraId="2025A955" w14:textId="02BADC4C" w:rsidR="0007593B" w:rsidRPr="0007593B" w:rsidRDefault="00A769E9" w:rsidP="0007593B">
      <w:pPr>
        <w:pStyle w:val="TOC2"/>
        <w:rPr>
          <w:rFonts w:eastAsiaTheme="minorEastAsia"/>
          <w:noProof/>
          <w:lang w:eastAsia="en-GB"/>
        </w:rPr>
      </w:pPr>
      <w:hyperlink w:anchor="_Toc183085808" w:history="1">
        <w:r w:rsidR="0007593B" w:rsidRPr="0007593B">
          <w:rPr>
            <w:rStyle w:val="Hyperlink"/>
            <w:rFonts w:cs="Times New Roman"/>
            <w:noProof/>
            <w:color w:val="auto"/>
            <w:sz w:val="24"/>
            <w:szCs w:val="24"/>
          </w:rPr>
          <w:t>4.1 Introduction</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_Toc183085808 \h </w:instrText>
        </w:r>
        <w:r w:rsidR="0007593B" w:rsidRPr="0007593B">
          <w:rPr>
            <w:noProof/>
            <w:webHidden/>
          </w:rPr>
        </w:r>
        <w:r w:rsidR="0007593B" w:rsidRPr="0007593B">
          <w:rPr>
            <w:noProof/>
            <w:webHidden/>
          </w:rPr>
          <w:fldChar w:fldCharType="separate"/>
        </w:r>
        <w:r w:rsidR="00653B4E">
          <w:rPr>
            <w:noProof/>
            <w:webHidden/>
          </w:rPr>
          <w:t>44</w:t>
        </w:r>
        <w:r w:rsidR="0007593B" w:rsidRPr="0007593B">
          <w:rPr>
            <w:noProof/>
            <w:webHidden/>
          </w:rPr>
          <w:fldChar w:fldCharType="end"/>
        </w:r>
      </w:hyperlink>
    </w:p>
    <w:p w14:paraId="5FDDDE0B" w14:textId="419FA8B6" w:rsidR="0007593B" w:rsidRPr="0007593B" w:rsidRDefault="00A769E9" w:rsidP="0007593B">
      <w:pPr>
        <w:pStyle w:val="TOC2"/>
        <w:rPr>
          <w:rFonts w:eastAsiaTheme="minorEastAsia"/>
          <w:noProof/>
          <w:lang w:eastAsia="en-GB"/>
        </w:rPr>
      </w:pPr>
      <w:hyperlink w:anchor="_Toc183085809" w:history="1">
        <w:r w:rsidR="0007593B" w:rsidRPr="0007593B">
          <w:rPr>
            <w:rStyle w:val="Hyperlink"/>
            <w:rFonts w:cs="Times New Roman"/>
            <w:noProof/>
            <w:color w:val="auto"/>
            <w:sz w:val="24"/>
            <w:szCs w:val="24"/>
          </w:rPr>
          <w:t>4.2 Response rate</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_Toc183085809 \h </w:instrText>
        </w:r>
        <w:r w:rsidR="0007593B" w:rsidRPr="0007593B">
          <w:rPr>
            <w:noProof/>
            <w:webHidden/>
          </w:rPr>
        </w:r>
        <w:r w:rsidR="0007593B" w:rsidRPr="0007593B">
          <w:rPr>
            <w:noProof/>
            <w:webHidden/>
          </w:rPr>
          <w:fldChar w:fldCharType="separate"/>
        </w:r>
        <w:r w:rsidR="00653B4E">
          <w:rPr>
            <w:noProof/>
            <w:webHidden/>
          </w:rPr>
          <w:t>44</w:t>
        </w:r>
        <w:r w:rsidR="0007593B" w:rsidRPr="0007593B">
          <w:rPr>
            <w:noProof/>
            <w:webHidden/>
          </w:rPr>
          <w:fldChar w:fldCharType="end"/>
        </w:r>
      </w:hyperlink>
    </w:p>
    <w:p w14:paraId="5D9C46BA" w14:textId="2C2063E6" w:rsidR="0007593B" w:rsidRPr="0007593B" w:rsidRDefault="00A769E9" w:rsidP="0007593B">
      <w:pPr>
        <w:pStyle w:val="TOC2"/>
        <w:rPr>
          <w:rFonts w:eastAsiaTheme="minorEastAsia"/>
          <w:noProof/>
          <w:lang w:eastAsia="en-GB"/>
        </w:rPr>
      </w:pPr>
      <w:hyperlink w:anchor="_Toc183085810" w:history="1">
        <w:r w:rsidR="0007593B" w:rsidRPr="0007593B">
          <w:rPr>
            <w:rStyle w:val="Hyperlink"/>
            <w:rFonts w:cs="Times New Roman"/>
            <w:noProof/>
            <w:color w:val="auto"/>
            <w:sz w:val="24"/>
            <w:szCs w:val="24"/>
          </w:rPr>
          <w:t>4.3 Pilot Findings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_Toc183085810 \h </w:instrText>
        </w:r>
        <w:r w:rsidR="0007593B" w:rsidRPr="0007593B">
          <w:rPr>
            <w:noProof/>
            <w:webHidden/>
          </w:rPr>
        </w:r>
        <w:r w:rsidR="0007593B" w:rsidRPr="0007593B">
          <w:rPr>
            <w:noProof/>
            <w:webHidden/>
          </w:rPr>
          <w:fldChar w:fldCharType="separate"/>
        </w:r>
        <w:r w:rsidR="00653B4E">
          <w:rPr>
            <w:noProof/>
            <w:webHidden/>
          </w:rPr>
          <w:t>44</w:t>
        </w:r>
        <w:r w:rsidR="0007593B" w:rsidRPr="0007593B">
          <w:rPr>
            <w:noProof/>
            <w:webHidden/>
          </w:rPr>
          <w:fldChar w:fldCharType="end"/>
        </w:r>
      </w:hyperlink>
    </w:p>
    <w:p w14:paraId="4F523BA4" w14:textId="6C2AA41F" w:rsidR="0007593B" w:rsidRPr="0007593B" w:rsidRDefault="00A769E9" w:rsidP="0007593B">
      <w:pPr>
        <w:pStyle w:val="TOC2"/>
        <w:rPr>
          <w:rFonts w:eastAsiaTheme="minorEastAsia"/>
          <w:noProof/>
          <w:lang w:eastAsia="en-GB"/>
        </w:rPr>
      </w:pPr>
      <w:hyperlink w:anchor="_Toc183085811" w:history="1">
        <w:r w:rsidR="0007593B" w:rsidRPr="0007593B">
          <w:rPr>
            <w:rStyle w:val="Hyperlink"/>
            <w:rFonts w:eastAsiaTheme="majorEastAsia" w:cs="Times New Roman"/>
            <w:bCs/>
            <w:noProof/>
            <w:color w:val="auto"/>
            <w:sz w:val="24"/>
            <w:szCs w:val="24"/>
          </w:rPr>
          <w:t>4.4 Diagnostics Results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_Toc183085811 \h </w:instrText>
        </w:r>
        <w:r w:rsidR="0007593B" w:rsidRPr="0007593B">
          <w:rPr>
            <w:noProof/>
            <w:webHidden/>
          </w:rPr>
        </w:r>
        <w:r w:rsidR="0007593B" w:rsidRPr="0007593B">
          <w:rPr>
            <w:noProof/>
            <w:webHidden/>
          </w:rPr>
          <w:fldChar w:fldCharType="separate"/>
        </w:r>
        <w:r w:rsidR="00653B4E">
          <w:rPr>
            <w:noProof/>
            <w:webHidden/>
          </w:rPr>
          <w:t>45</w:t>
        </w:r>
        <w:r w:rsidR="0007593B" w:rsidRPr="0007593B">
          <w:rPr>
            <w:noProof/>
            <w:webHidden/>
          </w:rPr>
          <w:fldChar w:fldCharType="end"/>
        </w:r>
      </w:hyperlink>
    </w:p>
    <w:p w14:paraId="20C6D5E7" w14:textId="50588139" w:rsidR="0007593B" w:rsidRPr="0007593B" w:rsidRDefault="00A769E9" w:rsidP="0007593B">
      <w:pPr>
        <w:pStyle w:val="TOC3"/>
        <w:rPr>
          <w:rFonts w:eastAsiaTheme="minorEastAsia"/>
          <w:noProof/>
          <w:lang w:eastAsia="en-GB"/>
        </w:rPr>
      </w:pPr>
      <w:hyperlink w:anchor="_Toc183085812" w:history="1">
        <w:r w:rsidR="0007593B" w:rsidRPr="0007593B">
          <w:rPr>
            <w:rStyle w:val="Hyperlink"/>
            <w:rFonts w:eastAsiaTheme="majorEastAsia" w:cs="Times New Roman"/>
            <w:bCs/>
            <w:noProof/>
            <w:color w:val="auto"/>
            <w:sz w:val="24"/>
            <w:szCs w:val="24"/>
          </w:rPr>
          <w:t>4.4.1 Test for linearity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_Toc183085812 \h </w:instrText>
        </w:r>
        <w:r w:rsidR="0007593B" w:rsidRPr="0007593B">
          <w:rPr>
            <w:noProof/>
            <w:webHidden/>
          </w:rPr>
        </w:r>
        <w:r w:rsidR="0007593B" w:rsidRPr="0007593B">
          <w:rPr>
            <w:noProof/>
            <w:webHidden/>
          </w:rPr>
          <w:fldChar w:fldCharType="separate"/>
        </w:r>
        <w:r w:rsidR="00653B4E">
          <w:rPr>
            <w:noProof/>
            <w:webHidden/>
          </w:rPr>
          <w:t>45</w:t>
        </w:r>
        <w:r w:rsidR="0007593B" w:rsidRPr="0007593B">
          <w:rPr>
            <w:noProof/>
            <w:webHidden/>
          </w:rPr>
          <w:fldChar w:fldCharType="end"/>
        </w:r>
      </w:hyperlink>
    </w:p>
    <w:p w14:paraId="0708B1CC" w14:textId="4B17826B" w:rsidR="0007593B" w:rsidRPr="0007593B" w:rsidRDefault="00A769E9" w:rsidP="0007593B">
      <w:pPr>
        <w:pStyle w:val="TOC3"/>
        <w:rPr>
          <w:rFonts w:eastAsiaTheme="minorEastAsia"/>
          <w:noProof/>
          <w:lang w:eastAsia="en-GB"/>
        </w:rPr>
      </w:pPr>
      <w:hyperlink w:anchor="_Toc183085813" w:history="1">
        <w:r w:rsidR="0007593B" w:rsidRPr="0007593B">
          <w:rPr>
            <w:rStyle w:val="Hyperlink"/>
            <w:rFonts w:eastAsiaTheme="majorEastAsia" w:cs="Times New Roman"/>
            <w:bCs/>
            <w:noProof/>
            <w:color w:val="auto"/>
            <w:sz w:val="24"/>
            <w:szCs w:val="24"/>
          </w:rPr>
          <w:t>4.4.2 Heteroscedasticity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_Toc183085813 \h </w:instrText>
        </w:r>
        <w:r w:rsidR="0007593B" w:rsidRPr="0007593B">
          <w:rPr>
            <w:noProof/>
            <w:webHidden/>
          </w:rPr>
        </w:r>
        <w:r w:rsidR="0007593B" w:rsidRPr="0007593B">
          <w:rPr>
            <w:noProof/>
            <w:webHidden/>
          </w:rPr>
          <w:fldChar w:fldCharType="separate"/>
        </w:r>
        <w:r w:rsidR="00653B4E">
          <w:rPr>
            <w:noProof/>
            <w:webHidden/>
          </w:rPr>
          <w:t>48</w:t>
        </w:r>
        <w:r w:rsidR="0007593B" w:rsidRPr="0007593B">
          <w:rPr>
            <w:noProof/>
            <w:webHidden/>
          </w:rPr>
          <w:fldChar w:fldCharType="end"/>
        </w:r>
      </w:hyperlink>
    </w:p>
    <w:p w14:paraId="73999F65" w14:textId="0D19FE5C" w:rsidR="0007593B" w:rsidRPr="0007593B" w:rsidRDefault="00A769E9" w:rsidP="0007593B">
      <w:pPr>
        <w:pStyle w:val="TOC3"/>
        <w:rPr>
          <w:rFonts w:eastAsiaTheme="minorEastAsia"/>
          <w:noProof/>
          <w:lang w:eastAsia="en-GB"/>
        </w:rPr>
      </w:pPr>
      <w:hyperlink w:anchor="_Toc183085814" w:history="1">
        <w:r w:rsidR="0007593B" w:rsidRPr="0007593B">
          <w:rPr>
            <w:rStyle w:val="Hyperlink"/>
            <w:rFonts w:eastAsiaTheme="majorEastAsia" w:cs="Times New Roman"/>
            <w:bCs/>
            <w:noProof/>
            <w:color w:val="auto"/>
            <w:sz w:val="24"/>
            <w:szCs w:val="24"/>
          </w:rPr>
          <w:t>4.4.3 Multicollinearity</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_Toc183085814 \h </w:instrText>
        </w:r>
        <w:r w:rsidR="0007593B" w:rsidRPr="0007593B">
          <w:rPr>
            <w:noProof/>
            <w:webHidden/>
          </w:rPr>
        </w:r>
        <w:r w:rsidR="0007593B" w:rsidRPr="0007593B">
          <w:rPr>
            <w:noProof/>
            <w:webHidden/>
          </w:rPr>
          <w:fldChar w:fldCharType="separate"/>
        </w:r>
        <w:r w:rsidR="00653B4E">
          <w:rPr>
            <w:noProof/>
            <w:webHidden/>
          </w:rPr>
          <w:t>48</w:t>
        </w:r>
        <w:r w:rsidR="0007593B" w:rsidRPr="0007593B">
          <w:rPr>
            <w:noProof/>
            <w:webHidden/>
          </w:rPr>
          <w:fldChar w:fldCharType="end"/>
        </w:r>
      </w:hyperlink>
    </w:p>
    <w:p w14:paraId="6784E00C" w14:textId="60E223AB" w:rsidR="0007593B" w:rsidRPr="0007593B" w:rsidRDefault="00A769E9" w:rsidP="0007593B">
      <w:pPr>
        <w:pStyle w:val="TOC2"/>
        <w:rPr>
          <w:rFonts w:eastAsiaTheme="minorEastAsia"/>
          <w:noProof/>
          <w:lang w:eastAsia="en-GB"/>
        </w:rPr>
      </w:pPr>
      <w:hyperlink w:anchor="_Toc183085815" w:history="1">
        <w:r w:rsidR="0007593B" w:rsidRPr="0007593B">
          <w:rPr>
            <w:rStyle w:val="Hyperlink"/>
            <w:rFonts w:cs="Times New Roman"/>
            <w:noProof/>
            <w:color w:val="auto"/>
            <w:sz w:val="24"/>
            <w:szCs w:val="24"/>
          </w:rPr>
          <w:t>4.5 Demographic Characteristics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_Toc183085815 \h </w:instrText>
        </w:r>
        <w:r w:rsidR="0007593B" w:rsidRPr="0007593B">
          <w:rPr>
            <w:noProof/>
            <w:webHidden/>
          </w:rPr>
        </w:r>
        <w:r w:rsidR="0007593B" w:rsidRPr="0007593B">
          <w:rPr>
            <w:noProof/>
            <w:webHidden/>
          </w:rPr>
          <w:fldChar w:fldCharType="separate"/>
        </w:r>
        <w:r w:rsidR="00653B4E">
          <w:rPr>
            <w:noProof/>
            <w:webHidden/>
          </w:rPr>
          <w:t>50</w:t>
        </w:r>
        <w:r w:rsidR="0007593B" w:rsidRPr="0007593B">
          <w:rPr>
            <w:noProof/>
            <w:webHidden/>
          </w:rPr>
          <w:fldChar w:fldCharType="end"/>
        </w:r>
      </w:hyperlink>
    </w:p>
    <w:p w14:paraId="6F941E06" w14:textId="54FE2B91" w:rsidR="0007593B" w:rsidRPr="0007593B" w:rsidRDefault="00A769E9" w:rsidP="0007593B">
      <w:pPr>
        <w:pStyle w:val="TOC3"/>
        <w:rPr>
          <w:rFonts w:eastAsiaTheme="minorEastAsia"/>
          <w:noProof/>
          <w:lang w:eastAsia="en-GB"/>
        </w:rPr>
      </w:pPr>
      <w:hyperlink w:anchor="_Toc183085816" w:history="1">
        <w:r w:rsidR="0007593B" w:rsidRPr="0007593B">
          <w:rPr>
            <w:rStyle w:val="Hyperlink"/>
            <w:rFonts w:cs="Times New Roman"/>
            <w:noProof/>
            <w:color w:val="auto"/>
            <w:sz w:val="24"/>
            <w:szCs w:val="24"/>
          </w:rPr>
          <w:t>4.5.1 Gender of Respondents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_Toc183085816 \h </w:instrText>
        </w:r>
        <w:r w:rsidR="0007593B" w:rsidRPr="0007593B">
          <w:rPr>
            <w:noProof/>
            <w:webHidden/>
          </w:rPr>
        </w:r>
        <w:r w:rsidR="0007593B" w:rsidRPr="0007593B">
          <w:rPr>
            <w:noProof/>
            <w:webHidden/>
          </w:rPr>
          <w:fldChar w:fldCharType="separate"/>
        </w:r>
        <w:r w:rsidR="00653B4E">
          <w:rPr>
            <w:noProof/>
            <w:webHidden/>
          </w:rPr>
          <w:t>50</w:t>
        </w:r>
        <w:r w:rsidR="0007593B" w:rsidRPr="0007593B">
          <w:rPr>
            <w:noProof/>
            <w:webHidden/>
          </w:rPr>
          <w:fldChar w:fldCharType="end"/>
        </w:r>
      </w:hyperlink>
    </w:p>
    <w:p w14:paraId="2050BB13" w14:textId="1050111C" w:rsidR="0007593B" w:rsidRPr="0007593B" w:rsidRDefault="00A769E9" w:rsidP="0007593B">
      <w:pPr>
        <w:pStyle w:val="TOC3"/>
        <w:rPr>
          <w:rFonts w:eastAsiaTheme="minorEastAsia"/>
          <w:noProof/>
          <w:lang w:eastAsia="en-GB"/>
        </w:rPr>
      </w:pPr>
      <w:hyperlink w:anchor="_Toc183085817" w:history="1">
        <w:r w:rsidR="0007593B" w:rsidRPr="0007593B">
          <w:rPr>
            <w:rStyle w:val="Hyperlink"/>
            <w:rFonts w:cs="Times New Roman"/>
            <w:noProof/>
            <w:color w:val="auto"/>
            <w:sz w:val="24"/>
            <w:szCs w:val="24"/>
          </w:rPr>
          <w:t>4.5.3 Education Level of Respondents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_Toc183085817 \h </w:instrText>
        </w:r>
        <w:r w:rsidR="0007593B" w:rsidRPr="0007593B">
          <w:rPr>
            <w:noProof/>
            <w:webHidden/>
          </w:rPr>
        </w:r>
        <w:r w:rsidR="0007593B" w:rsidRPr="0007593B">
          <w:rPr>
            <w:noProof/>
            <w:webHidden/>
          </w:rPr>
          <w:fldChar w:fldCharType="separate"/>
        </w:r>
        <w:r w:rsidR="00653B4E">
          <w:rPr>
            <w:noProof/>
            <w:webHidden/>
          </w:rPr>
          <w:t>51</w:t>
        </w:r>
        <w:r w:rsidR="0007593B" w:rsidRPr="0007593B">
          <w:rPr>
            <w:noProof/>
            <w:webHidden/>
          </w:rPr>
          <w:fldChar w:fldCharType="end"/>
        </w:r>
      </w:hyperlink>
    </w:p>
    <w:p w14:paraId="54259B26" w14:textId="0D40F583" w:rsidR="0007593B" w:rsidRPr="0007593B" w:rsidRDefault="00A769E9" w:rsidP="0007593B">
      <w:pPr>
        <w:pStyle w:val="TOC3"/>
        <w:rPr>
          <w:rFonts w:eastAsiaTheme="minorEastAsia"/>
          <w:noProof/>
          <w:lang w:eastAsia="en-GB"/>
        </w:rPr>
      </w:pPr>
      <w:hyperlink w:anchor="_Toc183085818" w:history="1">
        <w:r w:rsidR="0007593B" w:rsidRPr="0007593B">
          <w:rPr>
            <w:rStyle w:val="Hyperlink"/>
            <w:rFonts w:cs="Times New Roman"/>
            <w:noProof/>
            <w:color w:val="auto"/>
            <w:sz w:val="24"/>
            <w:szCs w:val="24"/>
          </w:rPr>
          <w:t>4.5.4. Management Levels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_Toc183085818 \h </w:instrText>
        </w:r>
        <w:r w:rsidR="0007593B" w:rsidRPr="0007593B">
          <w:rPr>
            <w:noProof/>
            <w:webHidden/>
          </w:rPr>
        </w:r>
        <w:r w:rsidR="0007593B" w:rsidRPr="0007593B">
          <w:rPr>
            <w:noProof/>
            <w:webHidden/>
          </w:rPr>
          <w:fldChar w:fldCharType="separate"/>
        </w:r>
        <w:r w:rsidR="00653B4E">
          <w:rPr>
            <w:noProof/>
            <w:webHidden/>
          </w:rPr>
          <w:t>52</w:t>
        </w:r>
        <w:r w:rsidR="0007593B" w:rsidRPr="0007593B">
          <w:rPr>
            <w:noProof/>
            <w:webHidden/>
          </w:rPr>
          <w:fldChar w:fldCharType="end"/>
        </w:r>
      </w:hyperlink>
    </w:p>
    <w:p w14:paraId="41BDD314" w14:textId="6DD9F2FA" w:rsidR="0007593B" w:rsidRPr="0007593B" w:rsidRDefault="00A769E9" w:rsidP="0007593B">
      <w:pPr>
        <w:pStyle w:val="TOC3"/>
        <w:rPr>
          <w:rFonts w:eastAsiaTheme="minorEastAsia"/>
          <w:noProof/>
          <w:lang w:eastAsia="en-GB"/>
        </w:rPr>
      </w:pPr>
      <w:hyperlink w:anchor="_Toc183085819" w:history="1">
        <w:r w:rsidR="0007593B" w:rsidRPr="0007593B">
          <w:rPr>
            <w:rStyle w:val="Hyperlink"/>
            <w:rFonts w:cs="Times New Roman"/>
            <w:noProof/>
            <w:color w:val="auto"/>
            <w:sz w:val="24"/>
            <w:szCs w:val="24"/>
          </w:rPr>
          <w:t>4.5.5 Years of Service of Respondents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_Toc183085819 \h </w:instrText>
        </w:r>
        <w:r w:rsidR="0007593B" w:rsidRPr="0007593B">
          <w:rPr>
            <w:noProof/>
            <w:webHidden/>
          </w:rPr>
        </w:r>
        <w:r w:rsidR="0007593B" w:rsidRPr="0007593B">
          <w:rPr>
            <w:noProof/>
            <w:webHidden/>
          </w:rPr>
          <w:fldChar w:fldCharType="separate"/>
        </w:r>
        <w:r w:rsidR="00653B4E">
          <w:rPr>
            <w:noProof/>
            <w:webHidden/>
          </w:rPr>
          <w:t>53</w:t>
        </w:r>
        <w:r w:rsidR="0007593B" w:rsidRPr="0007593B">
          <w:rPr>
            <w:noProof/>
            <w:webHidden/>
          </w:rPr>
          <w:fldChar w:fldCharType="end"/>
        </w:r>
      </w:hyperlink>
    </w:p>
    <w:p w14:paraId="2A576AAD" w14:textId="30153215" w:rsidR="0007593B" w:rsidRPr="0007593B" w:rsidRDefault="00A769E9" w:rsidP="0007593B">
      <w:pPr>
        <w:pStyle w:val="TOC2"/>
        <w:rPr>
          <w:rFonts w:eastAsiaTheme="minorEastAsia"/>
          <w:noProof/>
          <w:lang w:eastAsia="en-GB"/>
        </w:rPr>
      </w:pPr>
      <w:hyperlink w:anchor="_Toc183085820" w:history="1">
        <w:r w:rsidR="0007593B" w:rsidRPr="0007593B">
          <w:rPr>
            <w:rStyle w:val="Hyperlink"/>
            <w:rFonts w:cs="Times New Roman"/>
            <w:noProof/>
            <w:color w:val="auto"/>
            <w:sz w:val="24"/>
            <w:szCs w:val="24"/>
          </w:rPr>
          <w:t>4.6 Descriptive Statistics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_Toc183085820 \h </w:instrText>
        </w:r>
        <w:r w:rsidR="0007593B" w:rsidRPr="0007593B">
          <w:rPr>
            <w:noProof/>
            <w:webHidden/>
          </w:rPr>
        </w:r>
        <w:r w:rsidR="0007593B" w:rsidRPr="0007593B">
          <w:rPr>
            <w:noProof/>
            <w:webHidden/>
          </w:rPr>
          <w:fldChar w:fldCharType="separate"/>
        </w:r>
        <w:r w:rsidR="00653B4E">
          <w:rPr>
            <w:noProof/>
            <w:webHidden/>
          </w:rPr>
          <w:t>53</w:t>
        </w:r>
        <w:r w:rsidR="0007593B" w:rsidRPr="0007593B">
          <w:rPr>
            <w:noProof/>
            <w:webHidden/>
          </w:rPr>
          <w:fldChar w:fldCharType="end"/>
        </w:r>
      </w:hyperlink>
    </w:p>
    <w:p w14:paraId="76A44277" w14:textId="033A1F13" w:rsidR="0007593B" w:rsidRPr="0007593B" w:rsidRDefault="00A769E9" w:rsidP="0007593B">
      <w:pPr>
        <w:pStyle w:val="TOC3"/>
        <w:rPr>
          <w:rFonts w:eastAsiaTheme="minorEastAsia"/>
          <w:noProof/>
          <w:lang w:eastAsia="en-GB"/>
        </w:rPr>
      </w:pPr>
      <w:hyperlink w:anchor="_Toc183085821" w:history="1">
        <w:r w:rsidR="0007593B" w:rsidRPr="0007593B">
          <w:rPr>
            <w:rStyle w:val="Hyperlink"/>
            <w:rFonts w:cs="Times New Roman"/>
            <w:noProof/>
            <w:color w:val="auto"/>
            <w:sz w:val="24"/>
            <w:szCs w:val="24"/>
          </w:rPr>
          <w:t>4.6.1 Descriptive Statistics on Coaching Method of Training</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_Toc183085821 \h </w:instrText>
        </w:r>
        <w:r w:rsidR="0007593B" w:rsidRPr="0007593B">
          <w:rPr>
            <w:noProof/>
            <w:webHidden/>
          </w:rPr>
        </w:r>
        <w:r w:rsidR="0007593B" w:rsidRPr="0007593B">
          <w:rPr>
            <w:noProof/>
            <w:webHidden/>
          </w:rPr>
          <w:fldChar w:fldCharType="separate"/>
        </w:r>
        <w:r w:rsidR="00653B4E">
          <w:rPr>
            <w:noProof/>
            <w:webHidden/>
          </w:rPr>
          <w:t>54</w:t>
        </w:r>
        <w:r w:rsidR="0007593B" w:rsidRPr="0007593B">
          <w:rPr>
            <w:noProof/>
            <w:webHidden/>
          </w:rPr>
          <w:fldChar w:fldCharType="end"/>
        </w:r>
      </w:hyperlink>
    </w:p>
    <w:p w14:paraId="1696C459" w14:textId="4EE3C6DF" w:rsidR="0007593B" w:rsidRPr="0007593B" w:rsidRDefault="00A769E9" w:rsidP="0007593B">
      <w:pPr>
        <w:pStyle w:val="TOC3"/>
        <w:rPr>
          <w:rFonts w:eastAsiaTheme="minorEastAsia"/>
          <w:noProof/>
          <w:lang w:eastAsia="en-GB"/>
        </w:rPr>
      </w:pPr>
      <w:hyperlink w:anchor="_Toc183085822" w:history="1">
        <w:r w:rsidR="0007593B" w:rsidRPr="0007593B">
          <w:rPr>
            <w:rStyle w:val="Hyperlink"/>
            <w:rFonts w:cs="Times New Roman"/>
            <w:noProof/>
            <w:color w:val="auto"/>
            <w:sz w:val="24"/>
            <w:szCs w:val="24"/>
          </w:rPr>
          <w:t>4.6.2 Descriptive Statistics on Apprenticeship Method of Training</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_Toc183085822 \h </w:instrText>
        </w:r>
        <w:r w:rsidR="0007593B" w:rsidRPr="0007593B">
          <w:rPr>
            <w:noProof/>
            <w:webHidden/>
          </w:rPr>
        </w:r>
        <w:r w:rsidR="0007593B" w:rsidRPr="0007593B">
          <w:rPr>
            <w:noProof/>
            <w:webHidden/>
          </w:rPr>
          <w:fldChar w:fldCharType="separate"/>
        </w:r>
        <w:r w:rsidR="00653B4E">
          <w:rPr>
            <w:noProof/>
            <w:webHidden/>
          </w:rPr>
          <w:t>55</w:t>
        </w:r>
        <w:r w:rsidR="0007593B" w:rsidRPr="0007593B">
          <w:rPr>
            <w:noProof/>
            <w:webHidden/>
          </w:rPr>
          <w:fldChar w:fldCharType="end"/>
        </w:r>
      </w:hyperlink>
    </w:p>
    <w:p w14:paraId="30F73A36" w14:textId="2EF011A9" w:rsidR="0007593B" w:rsidRPr="0007593B" w:rsidRDefault="00A769E9" w:rsidP="0007593B">
      <w:pPr>
        <w:pStyle w:val="TOC3"/>
        <w:rPr>
          <w:rFonts w:eastAsiaTheme="minorEastAsia"/>
          <w:noProof/>
          <w:lang w:eastAsia="en-GB"/>
        </w:rPr>
      </w:pPr>
      <w:hyperlink w:anchor="_Toc183085823" w:history="1">
        <w:r w:rsidR="0007593B" w:rsidRPr="0007593B">
          <w:rPr>
            <w:rStyle w:val="Hyperlink"/>
            <w:rFonts w:cs="Times New Roman"/>
            <w:noProof/>
            <w:color w:val="auto"/>
            <w:sz w:val="24"/>
            <w:szCs w:val="24"/>
          </w:rPr>
          <w:t>4.6.3 Descriptive Statistics on Job Instruction Training Method of Training</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_Toc183085823 \h </w:instrText>
        </w:r>
        <w:r w:rsidR="0007593B" w:rsidRPr="0007593B">
          <w:rPr>
            <w:noProof/>
            <w:webHidden/>
          </w:rPr>
        </w:r>
        <w:r w:rsidR="0007593B" w:rsidRPr="0007593B">
          <w:rPr>
            <w:noProof/>
            <w:webHidden/>
          </w:rPr>
          <w:fldChar w:fldCharType="separate"/>
        </w:r>
        <w:r w:rsidR="00653B4E">
          <w:rPr>
            <w:noProof/>
            <w:webHidden/>
          </w:rPr>
          <w:t>58</w:t>
        </w:r>
        <w:r w:rsidR="0007593B" w:rsidRPr="0007593B">
          <w:rPr>
            <w:noProof/>
            <w:webHidden/>
          </w:rPr>
          <w:fldChar w:fldCharType="end"/>
        </w:r>
      </w:hyperlink>
    </w:p>
    <w:p w14:paraId="17810615" w14:textId="650EEB1C" w:rsidR="0007593B" w:rsidRPr="0007593B" w:rsidRDefault="00A769E9" w:rsidP="0007593B">
      <w:pPr>
        <w:pStyle w:val="TOC3"/>
        <w:rPr>
          <w:rFonts w:eastAsiaTheme="minorEastAsia"/>
          <w:noProof/>
          <w:lang w:eastAsia="en-GB"/>
        </w:rPr>
      </w:pPr>
      <w:hyperlink w:anchor="_Toc183085824" w:history="1">
        <w:r w:rsidR="0007593B" w:rsidRPr="0007593B">
          <w:rPr>
            <w:rStyle w:val="Hyperlink"/>
            <w:rFonts w:cs="Times New Roman"/>
            <w:noProof/>
            <w:color w:val="auto"/>
            <w:sz w:val="24"/>
            <w:szCs w:val="24"/>
          </w:rPr>
          <w:t>4.6.4 Descriptive Statistics on Job Rotation Method of Training</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_Toc183085824 \h </w:instrText>
        </w:r>
        <w:r w:rsidR="0007593B" w:rsidRPr="0007593B">
          <w:rPr>
            <w:noProof/>
            <w:webHidden/>
          </w:rPr>
        </w:r>
        <w:r w:rsidR="0007593B" w:rsidRPr="0007593B">
          <w:rPr>
            <w:noProof/>
            <w:webHidden/>
          </w:rPr>
          <w:fldChar w:fldCharType="separate"/>
        </w:r>
        <w:r w:rsidR="00653B4E">
          <w:rPr>
            <w:noProof/>
            <w:webHidden/>
          </w:rPr>
          <w:t>60</w:t>
        </w:r>
        <w:r w:rsidR="0007593B" w:rsidRPr="0007593B">
          <w:rPr>
            <w:noProof/>
            <w:webHidden/>
          </w:rPr>
          <w:fldChar w:fldCharType="end"/>
        </w:r>
      </w:hyperlink>
    </w:p>
    <w:p w14:paraId="4BD30CA6" w14:textId="2C8EFD7C" w:rsidR="0007593B" w:rsidRPr="0007593B" w:rsidRDefault="00A769E9" w:rsidP="0007593B">
      <w:pPr>
        <w:pStyle w:val="TOC3"/>
        <w:rPr>
          <w:rFonts w:eastAsiaTheme="minorEastAsia"/>
          <w:noProof/>
          <w:lang w:eastAsia="en-GB"/>
        </w:rPr>
      </w:pPr>
      <w:hyperlink w:anchor="_Toc183085825" w:history="1">
        <w:r w:rsidR="0007593B" w:rsidRPr="0007593B">
          <w:rPr>
            <w:rStyle w:val="Hyperlink"/>
            <w:rFonts w:cs="Times New Roman"/>
            <w:noProof/>
            <w:color w:val="auto"/>
            <w:sz w:val="24"/>
            <w:szCs w:val="24"/>
          </w:rPr>
          <w:t>4.6.5 Descriptive Statistics on Employee Characteristics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_Toc183085825 \h </w:instrText>
        </w:r>
        <w:r w:rsidR="0007593B" w:rsidRPr="0007593B">
          <w:rPr>
            <w:noProof/>
            <w:webHidden/>
          </w:rPr>
        </w:r>
        <w:r w:rsidR="0007593B" w:rsidRPr="0007593B">
          <w:rPr>
            <w:noProof/>
            <w:webHidden/>
          </w:rPr>
          <w:fldChar w:fldCharType="separate"/>
        </w:r>
        <w:r w:rsidR="00653B4E">
          <w:rPr>
            <w:noProof/>
            <w:webHidden/>
          </w:rPr>
          <w:t>61</w:t>
        </w:r>
        <w:r w:rsidR="0007593B" w:rsidRPr="0007593B">
          <w:rPr>
            <w:noProof/>
            <w:webHidden/>
          </w:rPr>
          <w:fldChar w:fldCharType="end"/>
        </w:r>
      </w:hyperlink>
    </w:p>
    <w:p w14:paraId="7A991EE8" w14:textId="6B5566AD" w:rsidR="0007593B" w:rsidRPr="0007593B" w:rsidRDefault="00A769E9" w:rsidP="0007593B">
      <w:pPr>
        <w:pStyle w:val="TOC3"/>
        <w:rPr>
          <w:rFonts w:eastAsiaTheme="minorEastAsia"/>
          <w:noProof/>
          <w:lang w:eastAsia="en-GB"/>
        </w:rPr>
      </w:pPr>
      <w:hyperlink w:anchor="_Toc183085826" w:history="1">
        <w:r w:rsidR="0007593B" w:rsidRPr="0007593B">
          <w:rPr>
            <w:rStyle w:val="Hyperlink"/>
            <w:rFonts w:cs="Times New Roman"/>
            <w:noProof/>
            <w:color w:val="auto"/>
            <w:sz w:val="24"/>
            <w:szCs w:val="24"/>
          </w:rPr>
          <w:t xml:space="preserve">4.6.6 </w:t>
        </w:r>
        <w:r w:rsidR="0007593B" w:rsidRPr="0007593B">
          <w:rPr>
            <w:rStyle w:val="Hyperlink"/>
            <w:rFonts w:eastAsia="Calibri" w:cs="Times New Roman"/>
            <w:noProof/>
            <w:color w:val="auto"/>
            <w:sz w:val="24"/>
            <w:szCs w:val="24"/>
          </w:rPr>
          <w:t>Descriptive Statistics on Employee Performance</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_Toc183085826 \h </w:instrText>
        </w:r>
        <w:r w:rsidR="0007593B" w:rsidRPr="0007593B">
          <w:rPr>
            <w:noProof/>
            <w:webHidden/>
          </w:rPr>
        </w:r>
        <w:r w:rsidR="0007593B" w:rsidRPr="0007593B">
          <w:rPr>
            <w:noProof/>
            <w:webHidden/>
          </w:rPr>
          <w:fldChar w:fldCharType="separate"/>
        </w:r>
        <w:r w:rsidR="00653B4E">
          <w:rPr>
            <w:noProof/>
            <w:webHidden/>
          </w:rPr>
          <w:t>63</w:t>
        </w:r>
        <w:r w:rsidR="0007593B" w:rsidRPr="0007593B">
          <w:rPr>
            <w:noProof/>
            <w:webHidden/>
          </w:rPr>
          <w:fldChar w:fldCharType="end"/>
        </w:r>
      </w:hyperlink>
    </w:p>
    <w:p w14:paraId="5F43ABFB" w14:textId="28A2972A" w:rsidR="0007593B" w:rsidRPr="0007593B" w:rsidRDefault="00A769E9" w:rsidP="0007593B">
      <w:pPr>
        <w:pStyle w:val="TOC2"/>
        <w:rPr>
          <w:rFonts w:eastAsiaTheme="minorEastAsia"/>
          <w:noProof/>
          <w:lang w:eastAsia="en-GB"/>
        </w:rPr>
      </w:pPr>
      <w:hyperlink w:anchor="_Toc183085827" w:history="1">
        <w:r w:rsidR="0007593B" w:rsidRPr="0007593B">
          <w:rPr>
            <w:rStyle w:val="Hyperlink"/>
            <w:rFonts w:cs="Times New Roman"/>
            <w:noProof/>
            <w:color w:val="auto"/>
            <w:sz w:val="24"/>
            <w:szCs w:val="24"/>
          </w:rPr>
          <w:t>4.7 Inferential Statistics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_Toc183085827 \h </w:instrText>
        </w:r>
        <w:r w:rsidR="0007593B" w:rsidRPr="0007593B">
          <w:rPr>
            <w:noProof/>
            <w:webHidden/>
          </w:rPr>
        </w:r>
        <w:r w:rsidR="0007593B" w:rsidRPr="0007593B">
          <w:rPr>
            <w:noProof/>
            <w:webHidden/>
          </w:rPr>
          <w:fldChar w:fldCharType="separate"/>
        </w:r>
        <w:r w:rsidR="00653B4E">
          <w:rPr>
            <w:noProof/>
            <w:webHidden/>
          </w:rPr>
          <w:t>64</w:t>
        </w:r>
        <w:r w:rsidR="0007593B" w:rsidRPr="0007593B">
          <w:rPr>
            <w:noProof/>
            <w:webHidden/>
          </w:rPr>
          <w:fldChar w:fldCharType="end"/>
        </w:r>
      </w:hyperlink>
    </w:p>
    <w:p w14:paraId="4229A635" w14:textId="619B3CC8" w:rsidR="0007593B" w:rsidRPr="0007593B" w:rsidRDefault="00A769E9" w:rsidP="0007593B">
      <w:pPr>
        <w:pStyle w:val="TOC3"/>
        <w:rPr>
          <w:rFonts w:eastAsiaTheme="minorEastAsia"/>
          <w:noProof/>
          <w:lang w:eastAsia="en-GB"/>
        </w:rPr>
      </w:pPr>
      <w:hyperlink w:anchor="_Toc183085828" w:history="1">
        <w:r w:rsidR="0007593B" w:rsidRPr="0007593B">
          <w:rPr>
            <w:rStyle w:val="Hyperlink"/>
            <w:rFonts w:cs="Times New Roman"/>
            <w:noProof/>
            <w:color w:val="auto"/>
            <w:sz w:val="24"/>
            <w:szCs w:val="24"/>
          </w:rPr>
          <w:t>4.7.1 Correlation Analysis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_Toc183085828 \h </w:instrText>
        </w:r>
        <w:r w:rsidR="0007593B" w:rsidRPr="0007593B">
          <w:rPr>
            <w:noProof/>
            <w:webHidden/>
          </w:rPr>
        </w:r>
        <w:r w:rsidR="0007593B" w:rsidRPr="0007593B">
          <w:rPr>
            <w:noProof/>
            <w:webHidden/>
          </w:rPr>
          <w:fldChar w:fldCharType="separate"/>
        </w:r>
        <w:r w:rsidR="00653B4E">
          <w:rPr>
            <w:noProof/>
            <w:webHidden/>
          </w:rPr>
          <w:t>64</w:t>
        </w:r>
        <w:r w:rsidR="0007593B" w:rsidRPr="0007593B">
          <w:rPr>
            <w:noProof/>
            <w:webHidden/>
          </w:rPr>
          <w:fldChar w:fldCharType="end"/>
        </w:r>
      </w:hyperlink>
    </w:p>
    <w:p w14:paraId="52DA19EB" w14:textId="56E8ACB2" w:rsidR="0007593B" w:rsidRPr="0007593B" w:rsidRDefault="00A769E9" w:rsidP="0007593B">
      <w:pPr>
        <w:pStyle w:val="TOC3"/>
        <w:rPr>
          <w:rFonts w:eastAsiaTheme="minorEastAsia"/>
          <w:noProof/>
          <w:lang w:eastAsia="en-GB"/>
        </w:rPr>
      </w:pPr>
      <w:hyperlink w:anchor="_Toc183085829" w:history="1">
        <w:r w:rsidR="0007593B" w:rsidRPr="0007593B">
          <w:rPr>
            <w:rStyle w:val="Hyperlink"/>
            <w:rFonts w:cs="Times New Roman"/>
            <w:noProof/>
            <w:color w:val="auto"/>
            <w:sz w:val="24"/>
            <w:szCs w:val="24"/>
          </w:rPr>
          <w:t>4.8 Regression Results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_Toc183085829 \h </w:instrText>
        </w:r>
        <w:r w:rsidR="0007593B" w:rsidRPr="0007593B">
          <w:rPr>
            <w:noProof/>
            <w:webHidden/>
          </w:rPr>
        </w:r>
        <w:r w:rsidR="0007593B" w:rsidRPr="0007593B">
          <w:rPr>
            <w:noProof/>
            <w:webHidden/>
          </w:rPr>
          <w:fldChar w:fldCharType="separate"/>
        </w:r>
        <w:r w:rsidR="00653B4E">
          <w:rPr>
            <w:noProof/>
            <w:webHidden/>
          </w:rPr>
          <w:t>65</w:t>
        </w:r>
        <w:r w:rsidR="0007593B" w:rsidRPr="0007593B">
          <w:rPr>
            <w:noProof/>
            <w:webHidden/>
          </w:rPr>
          <w:fldChar w:fldCharType="end"/>
        </w:r>
      </w:hyperlink>
    </w:p>
    <w:p w14:paraId="14211DF9" w14:textId="2DD16320" w:rsidR="0007593B" w:rsidRPr="0007593B" w:rsidRDefault="00A769E9" w:rsidP="0007593B">
      <w:pPr>
        <w:pStyle w:val="TOC1"/>
        <w:rPr>
          <w:rFonts w:eastAsiaTheme="minorEastAsia"/>
          <w:b w:val="0"/>
          <w:bCs w:val="0"/>
          <w:color w:val="auto"/>
          <w:lang w:eastAsia="en-GB"/>
        </w:rPr>
      </w:pPr>
      <w:hyperlink w:anchor="_Toc183085830" w:history="1">
        <w:r w:rsidR="0007593B" w:rsidRPr="0007593B">
          <w:rPr>
            <w:rStyle w:val="Hyperlink"/>
            <w:color w:val="auto"/>
            <w:shd w:val="clear" w:color="auto" w:fill="FFFFFF"/>
          </w:rPr>
          <w:t>CHAPTER FIVE: SUMMARY, CONCLUSIONS AND RECOMMENDATIONS</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_Toc183085830 \h </w:instrText>
        </w:r>
        <w:r w:rsidR="0007593B" w:rsidRPr="0007593B">
          <w:rPr>
            <w:webHidden/>
            <w:color w:val="auto"/>
          </w:rPr>
        </w:r>
        <w:r w:rsidR="0007593B" w:rsidRPr="0007593B">
          <w:rPr>
            <w:webHidden/>
            <w:color w:val="auto"/>
          </w:rPr>
          <w:fldChar w:fldCharType="separate"/>
        </w:r>
        <w:r w:rsidR="00653B4E">
          <w:rPr>
            <w:webHidden/>
            <w:color w:val="auto"/>
          </w:rPr>
          <w:t>87</w:t>
        </w:r>
        <w:r w:rsidR="0007593B" w:rsidRPr="0007593B">
          <w:rPr>
            <w:webHidden/>
            <w:color w:val="auto"/>
          </w:rPr>
          <w:fldChar w:fldCharType="end"/>
        </w:r>
      </w:hyperlink>
    </w:p>
    <w:p w14:paraId="55878584" w14:textId="768CCC10" w:rsidR="0007593B" w:rsidRPr="0007593B" w:rsidRDefault="00A769E9" w:rsidP="0007593B">
      <w:pPr>
        <w:pStyle w:val="TOC2"/>
        <w:rPr>
          <w:rFonts w:eastAsiaTheme="minorEastAsia"/>
          <w:noProof/>
          <w:lang w:eastAsia="en-GB"/>
        </w:rPr>
      </w:pPr>
      <w:hyperlink w:anchor="_Toc183085831" w:history="1">
        <w:r w:rsidR="0007593B" w:rsidRPr="0007593B">
          <w:rPr>
            <w:rStyle w:val="Hyperlink"/>
            <w:rFonts w:cs="Times New Roman"/>
            <w:noProof/>
            <w:color w:val="auto"/>
            <w:sz w:val="24"/>
            <w:szCs w:val="24"/>
          </w:rPr>
          <w:t>5.1 Introduction</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_Toc183085831 \h </w:instrText>
        </w:r>
        <w:r w:rsidR="0007593B" w:rsidRPr="0007593B">
          <w:rPr>
            <w:noProof/>
            <w:webHidden/>
          </w:rPr>
        </w:r>
        <w:r w:rsidR="0007593B" w:rsidRPr="0007593B">
          <w:rPr>
            <w:noProof/>
            <w:webHidden/>
          </w:rPr>
          <w:fldChar w:fldCharType="separate"/>
        </w:r>
        <w:r w:rsidR="00653B4E">
          <w:rPr>
            <w:noProof/>
            <w:webHidden/>
          </w:rPr>
          <w:t>87</w:t>
        </w:r>
        <w:r w:rsidR="0007593B" w:rsidRPr="0007593B">
          <w:rPr>
            <w:noProof/>
            <w:webHidden/>
          </w:rPr>
          <w:fldChar w:fldCharType="end"/>
        </w:r>
      </w:hyperlink>
    </w:p>
    <w:p w14:paraId="4B19EB4D" w14:textId="70E3C860" w:rsidR="0007593B" w:rsidRPr="0007593B" w:rsidRDefault="00A769E9" w:rsidP="0007593B">
      <w:pPr>
        <w:pStyle w:val="TOC2"/>
        <w:rPr>
          <w:rFonts w:eastAsiaTheme="minorEastAsia"/>
          <w:noProof/>
          <w:lang w:eastAsia="en-GB"/>
        </w:rPr>
      </w:pPr>
      <w:hyperlink w:anchor="_Toc183085832" w:history="1">
        <w:r w:rsidR="0007593B" w:rsidRPr="0007593B">
          <w:rPr>
            <w:rStyle w:val="Hyperlink"/>
            <w:rFonts w:cs="Times New Roman"/>
            <w:noProof/>
            <w:color w:val="auto"/>
            <w:sz w:val="24"/>
            <w:szCs w:val="24"/>
          </w:rPr>
          <w:t>5.2 Summary of the Findings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_Toc183085832 \h </w:instrText>
        </w:r>
        <w:r w:rsidR="0007593B" w:rsidRPr="0007593B">
          <w:rPr>
            <w:noProof/>
            <w:webHidden/>
          </w:rPr>
        </w:r>
        <w:r w:rsidR="0007593B" w:rsidRPr="0007593B">
          <w:rPr>
            <w:noProof/>
            <w:webHidden/>
          </w:rPr>
          <w:fldChar w:fldCharType="separate"/>
        </w:r>
        <w:r w:rsidR="00653B4E">
          <w:rPr>
            <w:noProof/>
            <w:webHidden/>
          </w:rPr>
          <w:t>87</w:t>
        </w:r>
        <w:r w:rsidR="0007593B" w:rsidRPr="0007593B">
          <w:rPr>
            <w:noProof/>
            <w:webHidden/>
          </w:rPr>
          <w:fldChar w:fldCharType="end"/>
        </w:r>
      </w:hyperlink>
    </w:p>
    <w:p w14:paraId="3C64B45A" w14:textId="06B11892" w:rsidR="0007593B" w:rsidRPr="0007593B" w:rsidRDefault="00A769E9" w:rsidP="0007593B">
      <w:pPr>
        <w:pStyle w:val="TOC2"/>
        <w:rPr>
          <w:rFonts w:eastAsiaTheme="minorEastAsia"/>
          <w:noProof/>
          <w:lang w:eastAsia="en-GB"/>
        </w:rPr>
      </w:pPr>
      <w:hyperlink w:anchor="_Toc183085833" w:history="1">
        <w:r w:rsidR="0007593B" w:rsidRPr="0007593B">
          <w:rPr>
            <w:rStyle w:val="Hyperlink"/>
            <w:rFonts w:cs="Times New Roman"/>
            <w:noProof/>
            <w:color w:val="auto"/>
            <w:sz w:val="24"/>
            <w:szCs w:val="24"/>
          </w:rPr>
          <w:t>5.3 Conclusion</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_Toc183085833 \h </w:instrText>
        </w:r>
        <w:r w:rsidR="0007593B" w:rsidRPr="0007593B">
          <w:rPr>
            <w:noProof/>
            <w:webHidden/>
          </w:rPr>
        </w:r>
        <w:r w:rsidR="0007593B" w:rsidRPr="0007593B">
          <w:rPr>
            <w:noProof/>
            <w:webHidden/>
          </w:rPr>
          <w:fldChar w:fldCharType="separate"/>
        </w:r>
        <w:r w:rsidR="00653B4E">
          <w:rPr>
            <w:noProof/>
            <w:webHidden/>
          </w:rPr>
          <w:t>88</w:t>
        </w:r>
        <w:r w:rsidR="0007593B" w:rsidRPr="0007593B">
          <w:rPr>
            <w:noProof/>
            <w:webHidden/>
          </w:rPr>
          <w:fldChar w:fldCharType="end"/>
        </w:r>
      </w:hyperlink>
    </w:p>
    <w:p w14:paraId="7E67B031" w14:textId="0049B72E" w:rsidR="0007593B" w:rsidRPr="0007593B" w:rsidRDefault="00A769E9" w:rsidP="0007593B">
      <w:pPr>
        <w:pStyle w:val="TOC2"/>
        <w:rPr>
          <w:rFonts w:eastAsiaTheme="minorEastAsia"/>
          <w:noProof/>
          <w:lang w:eastAsia="en-GB"/>
        </w:rPr>
      </w:pPr>
      <w:hyperlink w:anchor="_Toc183085834" w:history="1">
        <w:r w:rsidR="0007593B" w:rsidRPr="0007593B">
          <w:rPr>
            <w:rStyle w:val="Hyperlink"/>
            <w:rFonts w:cs="Times New Roman"/>
            <w:noProof/>
            <w:color w:val="auto"/>
            <w:sz w:val="24"/>
            <w:szCs w:val="24"/>
          </w:rPr>
          <w:t>5.4 Recommendations</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_Toc183085834 \h </w:instrText>
        </w:r>
        <w:r w:rsidR="0007593B" w:rsidRPr="0007593B">
          <w:rPr>
            <w:noProof/>
            <w:webHidden/>
          </w:rPr>
        </w:r>
        <w:r w:rsidR="0007593B" w:rsidRPr="0007593B">
          <w:rPr>
            <w:noProof/>
            <w:webHidden/>
          </w:rPr>
          <w:fldChar w:fldCharType="separate"/>
        </w:r>
        <w:r w:rsidR="00653B4E">
          <w:rPr>
            <w:noProof/>
            <w:webHidden/>
          </w:rPr>
          <w:t>90</w:t>
        </w:r>
        <w:r w:rsidR="0007593B" w:rsidRPr="0007593B">
          <w:rPr>
            <w:noProof/>
            <w:webHidden/>
          </w:rPr>
          <w:fldChar w:fldCharType="end"/>
        </w:r>
      </w:hyperlink>
    </w:p>
    <w:p w14:paraId="6ADF3D49" w14:textId="0A5617C0" w:rsidR="0007593B" w:rsidRPr="0007593B" w:rsidRDefault="00A769E9" w:rsidP="0007593B">
      <w:pPr>
        <w:pStyle w:val="TOC2"/>
        <w:rPr>
          <w:rFonts w:eastAsiaTheme="minorEastAsia"/>
          <w:noProof/>
          <w:lang w:eastAsia="en-GB"/>
        </w:rPr>
      </w:pPr>
      <w:hyperlink w:anchor="_Toc183085835" w:history="1">
        <w:r w:rsidR="0007593B" w:rsidRPr="0007593B">
          <w:rPr>
            <w:rStyle w:val="Hyperlink"/>
            <w:rFonts w:cs="Times New Roman"/>
            <w:noProof/>
            <w:color w:val="auto"/>
            <w:sz w:val="24"/>
            <w:szCs w:val="24"/>
          </w:rPr>
          <w:t>5.5 Suggestions for Further Research</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_Toc183085835 \h </w:instrText>
        </w:r>
        <w:r w:rsidR="0007593B" w:rsidRPr="0007593B">
          <w:rPr>
            <w:noProof/>
            <w:webHidden/>
          </w:rPr>
        </w:r>
        <w:r w:rsidR="0007593B" w:rsidRPr="0007593B">
          <w:rPr>
            <w:noProof/>
            <w:webHidden/>
          </w:rPr>
          <w:fldChar w:fldCharType="separate"/>
        </w:r>
        <w:r w:rsidR="00653B4E">
          <w:rPr>
            <w:noProof/>
            <w:webHidden/>
          </w:rPr>
          <w:t>90</w:t>
        </w:r>
        <w:r w:rsidR="0007593B" w:rsidRPr="0007593B">
          <w:rPr>
            <w:noProof/>
            <w:webHidden/>
          </w:rPr>
          <w:fldChar w:fldCharType="end"/>
        </w:r>
      </w:hyperlink>
    </w:p>
    <w:p w14:paraId="113F1288" w14:textId="77507F7F" w:rsidR="0007593B" w:rsidRPr="0007593B" w:rsidRDefault="00A769E9" w:rsidP="0007593B">
      <w:pPr>
        <w:pStyle w:val="TOC1"/>
        <w:rPr>
          <w:rFonts w:eastAsiaTheme="minorEastAsia"/>
          <w:b w:val="0"/>
          <w:bCs w:val="0"/>
          <w:color w:val="auto"/>
          <w:lang w:eastAsia="en-GB"/>
        </w:rPr>
      </w:pPr>
      <w:hyperlink w:anchor="_Toc183085836" w:history="1">
        <w:r w:rsidR="0007593B" w:rsidRPr="0007593B">
          <w:rPr>
            <w:rStyle w:val="Hyperlink"/>
            <w:color w:val="auto"/>
            <w:shd w:val="clear" w:color="auto" w:fill="FFFFFF"/>
          </w:rPr>
          <w:t>REFERENCES</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_Toc183085836 \h </w:instrText>
        </w:r>
        <w:r w:rsidR="0007593B" w:rsidRPr="0007593B">
          <w:rPr>
            <w:webHidden/>
            <w:color w:val="auto"/>
          </w:rPr>
        </w:r>
        <w:r w:rsidR="0007593B" w:rsidRPr="0007593B">
          <w:rPr>
            <w:webHidden/>
            <w:color w:val="auto"/>
          </w:rPr>
          <w:fldChar w:fldCharType="separate"/>
        </w:r>
        <w:r w:rsidR="00653B4E">
          <w:rPr>
            <w:webHidden/>
            <w:color w:val="auto"/>
          </w:rPr>
          <w:t>92</w:t>
        </w:r>
        <w:r w:rsidR="0007593B" w:rsidRPr="0007593B">
          <w:rPr>
            <w:webHidden/>
            <w:color w:val="auto"/>
          </w:rPr>
          <w:fldChar w:fldCharType="end"/>
        </w:r>
      </w:hyperlink>
    </w:p>
    <w:p w14:paraId="3BB6AC5F" w14:textId="13BB3C2A" w:rsidR="0007593B" w:rsidRPr="0007593B" w:rsidRDefault="00A769E9" w:rsidP="0007593B">
      <w:pPr>
        <w:pStyle w:val="TOC1"/>
        <w:rPr>
          <w:rFonts w:eastAsiaTheme="minorEastAsia"/>
          <w:b w:val="0"/>
          <w:bCs w:val="0"/>
          <w:color w:val="auto"/>
          <w:lang w:eastAsia="en-GB"/>
        </w:rPr>
      </w:pPr>
      <w:hyperlink w:anchor="_Toc183085837" w:history="1">
        <w:r w:rsidR="0007593B" w:rsidRPr="0007593B">
          <w:rPr>
            <w:rStyle w:val="Hyperlink"/>
            <w:color w:val="auto"/>
          </w:rPr>
          <w:t>APPENDICES</w:t>
        </w:r>
        <w:r w:rsidR="0007593B" w:rsidRPr="0007593B">
          <w:rPr>
            <w:webHidden/>
            <w:color w:val="auto"/>
          </w:rPr>
          <w:tab/>
        </w:r>
        <w:r w:rsidR="0007593B" w:rsidRPr="0007593B">
          <w:rPr>
            <w:webHidden/>
            <w:color w:val="auto"/>
          </w:rPr>
          <w:fldChar w:fldCharType="begin"/>
        </w:r>
        <w:r w:rsidR="0007593B" w:rsidRPr="0007593B">
          <w:rPr>
            <w:webHidden/>
            <w:color w:val="auto"/>
          </w:rPr>
          <w:instrText xml:space="preserve"> PAGEREF _Toc183085837 \h </w:instrText>
        </w:r>
        <w:r w:rsidR="0007593B" w:rsidRPr="0007593B">
          <w:rPr>
            <w:webHidden/>
            <w:color w:val="auto"/>
          </w:rPr>
        </w:r>
        <w:r w:rsidR="0007593B" w:rsidRPr="0007593B">
          <w:rPr>
            <w:webHidden/>
            <w:color w:val="auto"/>
          </w:rPr>
          <w:fldChar w:fldCharType="separate"/>
        </w:r>
        <w:r w:rsidR="00653B4E">
          <w:rPr>
            <w:webHidden/>
            <w:color w:val="auto"/>
          </w:rPr>
          <w:t>105</w:t>
        </w:r>
        <w:r w:rsidR="0007593B" w:rsidRPr="0007593B">
          <w:rPr>
            <w:webHidden/>
            <w:color w:val="auto"/>
          </w:rPr>
          <w:fldChar w:fldCharType="end"/>
        </w:r>
      </w:hyperlink>
    </w:p>
    <w:p w14:paraId="69FF7E7E" w14:textId="43F1135A" w:rsidR="0007593B" w:rsidRPr="0007593B" w:rsidRDefault="00A769E9" w:rsidP="0007593B">
      <w:pPr>
        <w:pStyle w:val="TOC2"/>
        <w:rPr>
          <w:rFonts w:eastAsiaTheme="minorEastAsia"/>
          <w:noProof/>
          <w:lang w:eastAsia="en-GB"/>
        </w:rPr>
      </w:pPr>
      <w:hyperlink w:anchor="_Toc183085838" w:history="1">
        <w:r w:rsidR="0007593B" w:rsidRPr="0007593B">
          <w:rPr>
            <w:rStyle w:val="Hyperlink"/>
            <w:rFonts w:cs="Times New Roman"/>
            <w:noProof/>
            <w:color w:val="auto"/>
            <w:sz w:val="24"/>
            <w:szCs w:val="24"/>
          </w:rPr>
          <w:t>Appendix 1: Questio</w:t>
        </w:r>
        <w:r w:rsidR="007352E6">
          <w:rPr>
            <w:rStyle w:val="Hyperlink"/>
            <w:rFonts w:cs="Times New Roman"/>
            <w:noProof/>
            <w:color w:val="auto"/>
            <w:sz w:val="24"/>
            <w:szCs w:val="24"/>
          </w:rPr>
          <w:t>nnai</w:t>
        </w:r>
        <w:r w:rsidR="0007593B" w:rsidRPr="0007593B">
          <w:rPr>
            <w:rStyle w:val="Hyperlink"/>
            <w:rFonts w:cs="Times New Roman"/>
            <w:noProof/>
            <w:color w:val="auto"/>
            <w:sz w:val="24"/>
            <w:szCs w:val="24"/>
          </w:rPr>
          <w:t>are</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_Toc183085838 \h </w:instrText>
        </w:r>
        <w:r w:rsidR="0007593B" w:rsidRPr="0007593B">
          <w:rPr>
            <w:noProof/>
            <w:webHidden/>
          </w:rPr>
        </w:r>
        <w:r w:rsidR="0007593B" w:rsidRPr="0007593B">
          <w:rPr>
            <w:noProof/>
            <w:webHidden/>
          </w:rPr>
          <w:fldChar w:fldCharType="separate"/>
        </w:r>
        <w:r w:rsidR="00653B4E">
          <w:rPr>
            <w:noProof/>
            <w:webHidden/>
          </w:rPr>
          <w:t>105</w:t>
        </w:r>
        <w:r w:rsidR="0007593B" w:rsidRPr="0007593B">
          <w:rPr>
            <w:noProof/>
            <w:webHidden/>
          </w:rPr>
          <w:fldChar w:fldCharType="end"/>
        </w:r>
      </w:hyperlink>
    </w:p>
    <w:p w14:paraId="09A49AA4" w14:textId="5C5B273A" w:rsidR="0007593B" w:rsidRPr="0007593B" w:rsidRDefault="00A769E9" w:rsidP="0007593B">
      <w:pPr>
        <w:pStyle w:val="TOC2"/>
        <w:rPr>
          <w:rFonts w:eastAsiaTheme="minorEastAsia"/>
          <w:noProof/>
          <w:lang w:eastAsia="en-GB"/>
        </w:rPr>
      </w:pPr>
      <w:hyperlink w:anchor="_Toc183085839" w:history="1">
        <w:r w:rsidR="0007593B" w:rsidRPr="0007593B">
          <w:rPr>
            <w:rStyle w:val="Hyperlink"/>
            <w:rFonts w:cs="Times New Roman"/>
            <w:noProof/>
            <w:color w:val="auto"/>
            <w:sz w:val="24"/>
            <w:szCs w:val="24"/>
          </w:rPr>
          <w:t>Appendix 2: NACOSTI introductory letter</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_Toc183085839 \h </w:instrText>
        </w:r>
        <w:r w:rsidR="0007593B" w:rsidRPr="0007593B">
          <w:rPr>
            <w:noProof/>
            <w:webHidden/>
          </w:rPr>
        </w:r>
        <w:r w:rsidR="0007593B" w:rsidRPr="0007593B">
          <w:rPr>
            <w:noProof/>
            <w:webHidden/>
          </w:rPr>
          <w:fldChar w:fldCharType="separate"/>
        </w:r>
        <w:r w:rsidR="00653B4E">
          <w:rPr>
            <w:noProof/>
            <w:webHidden/>
          </w:rPr>
          <w:t>109</w:t>
        </w:r>
        <w:r w:rsidR="0007593B" w:rsidRPr="0007593B">
          <w:rPr>
            <w:noProof/>
            <w:webHidden/>
          </w:rPr>
          <w:fldChar w:fldCharType="end"/>
        </w:r>
      </w:hyperlink>
    </w:p>
    <w:p w14:paraId="0ACD4A84" w14:textId="0CA4DFC7" w:rsidR="0007593B" w:rsidRPr="0007593B" w:rsidRDefault="00A769E9" w:rsidP="0007593B">
      <w:pPr>
        <w:pStyle w:val="TOC2"/>
        <w:rPr>
          <w:rFonts w:eastAsiaTheme="minorEastAsia"/>
          <w:noProof/>
          <w:lang w:eastAsia="en-GB"/>
        </w:rPr>
      </w:pPr>
      <w:hyperlink w:anchor="_Toc183085840" w:history="1">
        <w:r w:rsidR="0007593B" w:rsidRPr="0007593B">
          <w:rPr>
            <w:rStyle w:val="Hyperlink"/>
            <w:rFonts w:cs="Times New Roman"/>
            <w:noProof/>
            <w:color w:val="auto"/>
            <w:sz w:val="24"/>
            <w:szCs w:val="24"/>
          </w:rPr>
          <w:t>Appendix 3: Ethics letter</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_Toc183085840 \h </w:instrText>
        </w:r>
        <w:r w:rsidR="0007593B" w:rsidRPr="0007593B">
          <w:rPr>
            <w:noProof/>
            <w:webHidden/>
          </w:rPr>
        </w:r>
        <w:r w:rsidR="0007593B" w:rsidRPr="0007593B">
          <w:rPr>
            <w:noProof/>
            <w:webHidden/>
          </w:rPr>
          <w:fldChar w:fldCharType="separate"/>
        </w:r>
        <w:r w:rsidR="00653B4E">
          <w:rPr>
            <w:noProof/>
            <w:webHidden/>
          </w:rPr>
          <w:t>110</w:t>
        </w:r>
        <w:r w:rsidR="0007593B" w:rsidRPr="0007593B">
          <w:rPr>
            <w:noProof/>
            <w:webHidden/>
          </w:rPr>
          <w:fldChar w:fldCharType="end"/>
        </w:r>
      </w:hyperlink>
    </w:p>
    <w:p w14:paraId="00B061A1" w14:textId="509BDD4C" w:rsidR="0007593B" w:rsidRPr="0007593B" w:rsidRDefault="00A769E9" w:rsidP="0007593B">
      <w:pPr>
        <w:pStyle w:val="TOC2"/>
        <w:rPr>
          <w:rFonts w:asciiTheme="minorHAnsi" w:eastAsiaTheme="minorEastAsia" w:hAnsiTheme="minorHAnsi" w:cstheme="minorBidi"/>
          <w:noProof/>
          <w:szCs w:val="22"/>
          <w:lang w:eastAsia="en-GB"/>
        </w:rPr>
      </w:pPr>
      <w:hyperlink w:anchor="_Toc183085841" w:history="1">
        <w:r w:rsidR="0007593B" w:rsidRPr="0007593B">
          <w:rPr>
            <w:rStyle w:val="Hyperlink"/>
            <w:rFonts w:cs="Times New Roman"/>
            <w:noProof/>
            <w:color w:val="auto"/>
            <w:sz w:val="24"/>
            <w:szCs w:val="24"/>
          </w:rPr>
          <w:t>Appendix 4: Research license</w:t>
        </w:r>
        <w:r w:rsidR="0007593B" w:rsidRPr="0007593B">
          <w:rPr>
            <w:noProof/>
            <w:webHidden/>
          </w:rPr>
          <w:tab/>
        </w:r>
        <w:r w:rsidR="0007593B" w:rsidRPr="0007593B">
          <w:rPr>
            <w:noProof/>
            <w:webHidden/>
          </w:rPr>
          <w:fldChar w:fldCharType="begin"/>
        </w:r>
        <w:r w:rsidR="0007593B" w:rsidRPr="0007593B">
          <w:rPr>
            <w:noProof/>
            <w:webHidden/>
          </w:rPr>
          <w:instrText xml:space="preserve"> PAGEREF _Toc183085841 \h </w:instrText>
        </w:r>
        <w:r w:rsidR="0007593B" w:rsidRPr="0007593B">
          <w:rPr>
            <w:noProof/>
            <w:webHidden/>
          </w:rPr>
        </w:r>
        <w:r w:rsidR="0007593B" w:rsidRPr="0007593B">
          <w:rPr>
            <w:noProof/>
            <w:webHidden/>
          </w:rPr>
          <w:fldChar w:fldCharType="separate"/>
        </w:r>
        <w:r w:rsidR="00653B4E">
          <w:rPr>
            <w:noProof/>
            <w:webHidden/>
          </w:rPr>
          <w:t>111</w:t>
        </w:r>
        <w:r w:rsidR="0007593B" w:rsidRPr="0007593B">
          <w:rPr>
            <w:noProof/>
            <w:webHidden/>
          </w:rPr>
          <w:fldChar w:fldCharType="end"/>
        </w:r>
      </w:hyperlink>
    </w:p>
    <w:p w14:paraId="752700E3" w14:textId="648BE8F8" w:rsidR="005B035D" w:rsidRPr="0007593B" w:rsidRDefault="00346FDE" w:rsidP="00DC4EAA">
      <w:pPr>
        <w:spacing w:after="0" w:line="360" w:lineRule="auto"/>
        <w:jc w:val="both"/>
        <w:rPr>
          <w:rFonts w:ascii="Times New Roman" w:hAnsi="Times New Roman" w:cs="Times New Roman"/>
          <w:sz w:val="24"/>
          <w:szCs w:val="24"/>
        </w:rPr>
      </w:pPr>
      <w:r w:rsidRPr="0007593B">
        <w:rPr>
          <w:rFonts w:ascii="Times New Roman" w:hAnsi="Times New Roman" w:cs="Times New Roman"/>
          <w:b/>
          <w:bCs/>
          <w:noProof/>
          <w:sz w:val="24"/>
          <w:szCs w:val="24"/>
        </w:rPr>
        <w:fldChar w:fldCharType="end"/>
      </w:r>
    </w:p>
    <w:p w14:paraId="7459F262" w14:textId="2F34B8C6" w:rsidR="007A7F42" w:rsidRPr="0007593B" w:rsidRDefault="007A7F42"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br w:type="page"/>
      </w:r>
    </w:p>
    <w:p w14:paraId="1612C33B" w14:textId="7F923394" w:rsidR="00B96D0C" w:rsidRPr="0007593B" w:rsidRDefault="0028165C" w:rsidP="0063187F">
      <w:pPr>
        <w:pStyle w:val="Heading1"/>
        <w:jc w:val="center"/>
      </w:pPr>
      <w:bookmarkStart w:id="33" w:name="_Toc139270850"/>
      <w:bookmarkStart w:id="34" w:name="_Toc139270904"/>
      <w:bookmarkStart w:id="35" w:name="_Toc172215225"/>
      <w:bookmarkStart w:id="36" w:name="_Toc183085756"/>
      <w:r w:rsidRPr="0007593B">
        <w:lastRenderedPageBreak/>
        <w:t>LIST OF TABLES</w:t>
      </w:r>
      <w:bookmarkEnd w:id="33"/>
      <w:bookmarkEnd w:id="34"/>
      <w:bookmarkEnd w:id="35"/>
      <w:bookmarkEnd w:id="36"/>
    </w:p>
    <w:p w14:paraId="23D7062A" w14:textId="1FF8526A" w:rsidR="00A76F06" w:rsidRPr="0007593B" w:rsidRDefault="00CB0A37"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r w:rsidRPr="0007593B">
        <w:rPr>
          <w:rFonts w:ascii="Times New Roman" w:hAnsi="Times New Roman" w:cs="Times New Roman"/>
          <w:sz w:val="24"/>
          <w:szCs w:val="24"/>
        </w:rPr>
        <w:fldChar w:fldCharType="begin"/>
      </w:r>
      <w:r w:rsidRPr="0007593B">
        <w:rPr>
          <w:rFonts w:ascii="Times New Roman" w:hAnsi="Times New Roman" w:cs="Times New Roman"/>
          <w:sz w:val="24"/>
          <w:szCs w:val="24"/>
        </w:rPr>
        <w:instrText xml:space="preserve"> TOC \h \z \c "Table" </w:instrText>
      </w:r>
      <w:r w:rsidRPr="0007593B">
        <w:rPr>
          <w:rFonts w:ascii="Times New Roman" w:hAnsi="Times New Roman" w:cs="Times New Roman"/>
          <w:sz w:val="24"/>
          <w:szCs w:val="24"/>
        </w:rPr>
        <w:fldChar w:fldCharType="separate"/>
      </w:r>
      <w:hyperlink w:anchor="_Toc182897168" w:history="1">
        <w:r w:rsidR="00A76F06" w:rsidRPr="0007593B">
          <w:rPr>
            <w:rStyle w:val="Hyperlink"/>
            <w:rFonts w:ascii="Times New Roman" w:hAnsi="Times New Roman" w:cs="Times New Roman"/>
            <w:noProof/>
            <w:color w:val="auto"/>
            <w:sz w:val="24"/>
            <w:szCs w:val="24"/>
          </w:rPr>
          <w:t>Table 1: Summary of the Empirical Literature Review Gaps</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_Toc182897168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20</w:t>
        </w:r>
        <w:r w:rsidR="00A76F06" w:rsidRPr="0007593B">
          <w:rPr>
            <w:rFonts w:ascii="Times New Roman" w:hAnsi="Times New Roman" w:cs="Times New Roman"/>
            <w:noProof/>
            <w:webHidden/>
            <w:sz w:val="24"/>
            <w:szCs w:val="24"/>
          </w:rPr>
          <w:fldChar w:fldCharType="end"/>
        </w:r>
      </w:hyperlink>
    </w:p>
    <w:p w14:paraId="0B143355" w14:textId="52B5EFDE"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69" w:history="1">
        <w:r w:rsidR="00A76F06" w:rsidRPr="0007593B">
          <w:rPr>
            <w:rStyle w:val="Hyperlink"/>
            <w:rFonts w:ascii="Times New Roman" w:hAnsi="Times New Roman" w:cs="Times New Roman"/>
            <w:noProof/>
            <w:color w:val="auto"/>
            <w:sz w:val="24"/>
            <w:szCs w:val="24"/>
          </w:rPr>
          <w:t>Table 2: Operationalization of Study Variables</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_Toc182897169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34</w:t>
        </w:r>
        <w:r w:rsidR="00A76F06" w:rsidRPr="0007593B">
          <w:rPr>
            <w:rFonts w:ascii="Times New Roman" w:hAnsi="Times New Roman" w:cs="Times New Roman"/>
            <w:noProof/>
            <w:webHidden/>
            <w:sz w:val="24"/>
            <w:szCs w:val="24"/>
          </w:rPr>
          <w:fldChar w:fldCharType="end"/>
        </w:r>
      </w:hyperlink>
    </w:p>
    <w:p w14:paraId="2101EE97" w14:textId="6957BAC8"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70" w:history="1">
        <w:r w:rsidR="00A76F06" w:rsidRPr="0007593B">
          <w:rPr>
            <w:rStyle w:val="Hyperlink"/>
            <w:rFonts w:ascii="Times New Roman" w:hAnsi="Times New Roman" w:cs="Times New Roman"/>
            <w:noProof/>
            <w:color w:val="auto"/>
            <w:sz w:val="24"/>
            <w:szCs w:val="24"/>
          </w:rPr>
          <w:t>Table 3:Study Population</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_Toc182897170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35</w:t>
        </w:r>
        <w:r w:rsidR="00A76F06" w:rsidRPr="0007593B">
          <w:rPr>
            <w:rFonts w:ascii="Times New Roman" w:hAnsi="Times New Roman" w:cs="Times New Roman"/>
            <w:noProof/>
            <w:webHidden/>
            <w:sz w:val="24"/>
            <w:szCs w:val="24"/>
          </w:rPr>
          <w:fldChar w:fldCharType="end"/>
        </w:r>
      </w:hyperlink>
    </w:p>
    <w:p w14:paraId="622ADEDC" w14:textId="1AC16C1D"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71" w:history="1">
        <w:r w:rsidR="00A76F06" w:rsidRPr="0007593B">
          <w:rPr>
            <w:rStyle w:val="Hyperlink"/>
            <w:rFonts w:ascii="Times New Roman" w:hAnsi="Times New Roman" w:cs="Times New Roman"/>
            <w:noProof/>
            <w:color w:val="auto"/>
            <w:sz w:val="24"/>
            <w:szCs w:val="24"/>
          </w:rPr>
          <w:t>Table 4:Sample Frame</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_Toc182897171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36</w:t>
        </w:r>
        <w:r w:rsidR="00A76F06" w:rsidRPr="0007593B">
          <w:rPr>
            <w:rFonts w:ascii="Times New Roman" w:hAnsi="Times New Roman" w:cs="Times New Roman"/>
            <w:noProof/>
            <w:webHidden/>
            <w:sz w:val="24"/>
            <w:szCs w:val="24"/>
          </w:rPr>
          <w:fldChar w:fldCharType="end"/>
        </w:r>
      </w:hyperlink>
    </w:p>
    <w:p w14:paraId="21B48D1E" w14:textId="5D079116"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72" w:history="1">
        <w:r w:rsidR="00A76F06" w:rsidRPr="0007593B">
          <w:rPr>
            <w:rStyle w:val="Hyperlink"/>
            <w:rFonts w:ascii="Times New Roman" w:hAnsi="Times New Roman" w:cs="Times New Roman"/>
            <w:noProof/>
            <w:color w:val="auto"/>
            <w:sz w:val="24"/>
            <w:szCs w:val="24"/>
          </w:rPr>
          <w:t>Table 5:Data Analysis Matrix</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_Toc182897172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42</w:t>
        </w:r>
        <w:r w:rsidR="00A76F06" w:rsidRPr="0007593B">
          <w:rPr>
            <w:rFonts w:ascii="Times New Roman" w:hAnsi="Times New Roman" w:cs="Times New Roman"/>
            <w:noProof/>
            <w:webHidden/>
            <w:sz w:val="24"/>
            <w:szCs w:val="24"/>
          </w:rPr>
          <w:fldChar w:fldCharType="end"/>
        </w:r>
      </w:hyperlink>
    </w:p>
    <w:p w14:paraId="269680A8" w14:textId="2586070D"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73" w:history="1">
        <w:r w:rsidR="00A76F06" w:rsidRPr="0007593B">
          <w:rPr>
            <w:rStyle w:val="Hyperlink"/>
            <w:rFonts w:ascii="Times New Roman" w:hAnsi="Times New Roman" w:cs="Times New Roman"/>
            <w:noProof/>
            <w:color w:val="auto"/>
            <w:sz w:val="24"/>
            <w:szCs w:val="24"/>
          </w:rPr>
          <w:t>Table 6: Response Rate</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_Toc182897173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44</w:t>
        </w:r>
        <w:r w:rsidR="00A76F06" w:rsidRPr="0007593B">
          <w:rPr>
            <w:rFonts w:ascii="Times New Roman" w:hAnsi="Times New Roman" w:cs="Times New Roman"/>
            <w:noProof/>
            <w:webHidden/>
            <w:sz w:val="24"/>
            <w:szCs w:val="24"/>
          </w:rPr>
          <w:fldChar w:fldCharType="end"/>
        </w:r>
      </w:hyperlink>
    </w:p>
    <w:p w14:paraId="76D26ED1" w14:textId="441FC1C3"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74" w:history="1">
        <w:r w:rsidR="00A76F06" w:rsidRPr="0007593B">
          <w:rPr>
            <w:rStyle w:val="Hyperlink"/>
            <w:rFonts w:ascii="Times New Roman" w:hAnsi="Times New Roman" w:cs="Times New Roman"/>
            <w:noProof/>
            <w:color w:val="auto"/>
            <w:sz w:val="24"/>
            <w:szCs w:val="24"/>
          </w:rPr>
          <w:t>Table 7: Reliability Test</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_Toc182897174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45</w:t>
        </w:r>
        <w:r w:rsidR="00A76F06" w:rsidRPr="0007593B">
          <w:rPr>
            <w:rFonts w:ascii="Times New Roman" w:hAnsi="Times New Roman" w:cs="Times New Roman"/>
            <w:noProof/>
            <w:webHidden/>
            <w:sz w:val="24"/>
            <w:szCs w:val="24"/>
          </w:rPr>
          <w:fldChar w:fldCharType="end"/>
        </w:r>
      </w:hyperlink>
    </w:p>
    <w:p w14:paraId="01F23434" w14:textId="236A9033"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75" w:history="1">
        <w:r w:rsidR="00A76F06" w:rsidRPr="0007593B">
          <w:rPr>
            <w:rStyle w:val="Hyperlink"/>
            <w:rFonts w:ascii="Times New Roman" w:hAnsi="Times New Roman" w:cs="Times New Roman"/>
            <w:noProof/>
            <w:color w:val="auto"/>
            <w:sz w:val="24"/>
            <w:szCs w:val="24"/>
          </w:rPr>
          <w:t>Table 8:Multi-collinearity Test Results</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_Toc182897175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49</w:t>
        </w:r>
        <w:r w:rsidR="00A76F06" w:rsidRPr="0007593B">
          <w:rPr>
            <w:rFonts w:ascii="Times New Roman" w:hAnsi="Times New Roman" w:cs="Times New Roman"/>
            <w:noProof/>
            <w:webHidden/>
            <w:sz w:val="24"/>
            <w:szCs w:val="24"/>
          </w:rPr>
          <w:fldChar w:fldCharType="end"/>
        </w:r>
      </w:hyperlink>
    </w:p>
    <w:p w14:paraId="43C94E23" w14:textId="628A33E0"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76" w:history="1">
        <w:r w:rsidR="00A76F06" w:rsidRPr="0007593B">
          <w:rPr>
            <w:rStyle w:val="Hyperlink"/>
            <w:rFonts w:ascii="Times New Roman" w:hAnsi="Times New Roman" w:cs="Times New Roman"/>
            <w:noProof/>
            <w:color w:val="auto"/>
            <w:sz w:val="24"/>
            <w:szCs w:val="24"/>
          </w:rPr>
          <w:t>Table 9: Kolmogorov-Smirnov normality test results</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_Toc182897176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49</w:t>
        </w:r>
        <w:r w:rsidR="00A76F06" w:rsidRPr="0007593B">
          <w:rPr>
            <w:rFonts w:ascii="Times New Roman" w:hAnsi="Times New Roman" w:cs="Times New Roman"/>
            <w:noProof/>
            <w:webHidden/>
            <w:sz w:val="24"/>
            <w:szCs w:val="24"/>
          </w:rPr>
          <w:fldChar w:fldCharType="end"/>
        </w:r>
      </w:hyperlink>
    </w:p>
    <w:p w14:paraId="1CC764BE" w14:textId="571BBEAE"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77" w:history="1">
        <w:r w:rsidR="00A76F06" w:rsidRPr="0007593B">
          <w:rPr>
            <w:rStyle w:val="Hyperlink"/>
            <w:rFonts w:ascii="Times New Roman" w:hAnsi="Times New Roman" w:cs="Times New Roman"/>
            <w:noProof/>
            <w:color w:val="auto"/>
            <w:sz w:val="24"/>
            <w:szCs w:val="24"/>
          </w:rPr>
          <w:t>Table 10: Gender of Respondents</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_Toc182897177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50</w:t>
        </w:r>
        <w:r w:rsidR="00A76F06" w:rsidRPr="0007593B">
          <w:rPr>
            <w:rFonts w:ascii="Times New Roman" w:hAnsi="Times New Roman" w:cs="Times New Roman"/>
            <w:noProof/>
            <w:webHidden/>
            <w:sz w:val="24"/>
            <w:szCs w:val="24"/>
          </w:rPr>
          <w:fldChar w:fldCharType="end"/>
        </w:r>
      </w:hyperlink>
    </w:p>
    <w:p w14:paraId="28709734" w14:textId="617A8AE0"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78" w:history="1">
        <w:r w:rsidR="00A76F06" w:rsidRPr="0007593B">
          <w:rPr>
            <w:rStyle w:val="Hyperlink"/>
            <w:rFonts w:ascii="Times New Roman" w:hAnsi="Times New Roman" w:cs="Times New Roman"/>
            <w:noProof/>
            <w:color w:val="auto"/>
            <w:sz w:val="24"/>
            <w:szCs w:val="24"/>
          </w:rPr>
          <w:t>Table 11: Respondent’s age in years</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_Toc182897178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50</w:t>
        </w:r>
        <w:r w:rsidR="00A76F06" w:rsidRPr="0007593B">
          <w:rPr>
            <w:rFonts w:ascii="Times New Roman" w:hAnsi="Times New Roman" w:cs="Times New Roman"/>
            <w:noProof/>
            <w:webHidden/>
            <w:sz w:val="24"/>
            <w:szCs w:val="24"/>
          </w:rPr>
          <w:fldChar w:fldCharType="end"/>
        </w:r>
      </w:hyperlink>
    </w:p>
    <w:p w14:paraId="026578FD" w14:textId="592263AA"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79" w:history="1">
        <w:r w:rsidR="00A76F06" w:rsidRPr="0007593B">
          <w:rPr>
            <w:rStyle w:val="Hyperlink"/>
            <w:rFonts w:ascii="Times New Roman" w:hAnsi="Times New Roman" w:cs="Times New Roman"/>
            <w:noProof/>
            <w:color w:val="auto"/>
            <w:sz w:val="24"/>
            <w:szCs w:val="24"/>
          </w:rPr>
          <w:t>Table 12: Respondent’s Education Level</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_Toc182897179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51</w:t>
        </w:r>
        <w:r w:rsidR="00A76F06" w:rsidRPr="0007593B">
          <w:rPr>
            <w:rFonts w:ascii="Times New Roman" w:hAnsi="Times New Roman" w:cs="Times New Roman"/>
            <w:noProof/>
            <w:webHidden/>
            <w:sz w:val="24"/>
            <w:szCs w:val="24"/>
          </w:rPr>
          <w:fldChar w:fldCharType="end"/>
        </w:r>
      </w:hyperlink>
    </w:p>
    <w:p w14:paraId="09DF4640" w14:textId="65FF8FAA"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80" w:history="1">
        <w:r w:rsidR="00A76F06" w:rsidRPr="0007593B">
          <w:rPr>
            <w:rStyle w:val="Hyperlink"/>
            <w:rFonts w:ascii="Times New Roman" w:hAnsi="Times New Roman" w:cs="Times New Roman"/>
            <w:noProof/>
            <w:color w:val="auto"/>
            <w:sz w:val="24"/>
            <w:szCs w:val="24"/>
          </w:rPr>
          <w:t>Table 13: Respondent’s Level of Management</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_Toc182897180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52</w:t>
        </w:r>
        <w:r w:rsidR="00A76F06" w:rsidRPr="0007593B">
          <w:rPr>
            <w:rFonts w:ascii="Times New Roman" w:hAnsi="Times New Roman" w:cs="Times New Roman"/>
            <w:noProof/>
            <w:webHidden/>
            <w:sz w:val="24"/>
            <w:szCs w:val="24"/>
          </w:rPr>
          <w:fldChar w:fldCharType="end"/>
        </w:r>
      </w:hyperlink>
    </w:p>
    <w:p w14:paraId="5596AB8A" w14:textId="1DC9D42B"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81" w:history="1">
        <w:r w:rsidR="00A76F06" w:rsidRPr="0007593B">
          <w:rPr>
            <w:rStyle w:val="Hyperlink"/>
            <w:rFonts w:ascii="Times New Roman" w:hAnsi="Times New Roman" w:cs="Times New Roman"/>
            <w:noProof/>
            <w:color w:val="auto"/>
            <w:sz w:val="24"/>
            <w:szCs w:val="24"/>
          </w:rPr>
          <w:t>Table 14: Years of Service</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_Toc182897181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53</w:t>
        </w:r>
        <w:r w:rsidR="00A76F06" w:rsidRPr="0007593B">
          <w:rPr>
            <w:rFonts w:ascii="Times New Roman" w:hAnsi="Times New Roman" w:cs="Times New Roman"/>
            <w:noProof/>
            <w:webHidden/>
            <w:sz w:val="24"/>
            <w:szCs w:val="24"/>
          </w:rPr>
          <w:fldChar w:fldCharType="end"/>
        </w:r>
      </w:hyperlink>
    </w:p>
    <w:p w14:paraId="103FB700" w14:textId="5A58EBEC"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82" w:history="1">
        <w:r w:rsidR="00A76F06" w:rsidRPr="0007593B">
          <w:rPr>
            <w:rStyle w:val="Hyperlink"/>
            <w:rFonts w:ascii="Times New Roman" w:hAnsi="Times New Roman" w:cs="Times New Roman"/>
            <w:noProof/>
            <w:color w:val="auto"/>
            <w:sz w:val="24"/>
            <w:szCs w:val="24"/>
          </w:rPr>
          <w:t>Table 15: Coaching Descriptive Statistics</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_Toc182897182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54</w:t>
        </w:r>
        <w:r w:rsidR="00A76F06" w:rsidRPr="0007593B">
          <w:rPr>
            <w:rFonts w:ascii="Times New Roman" w:hAnsi="Times New Roman" w:cs="Times New Roman"/>
            <w:noProof/>
            <w:webHidden/>
            <w:sz w:val="24"/>
            <w:szCs w:val="24"/>
          </w:rPr>
          <w:fldChar w:fldCharType="end"/>
        </w:r>
      </w:hyperlink>
    </w:p>
    <w:p w14:paraId="775C3870" w14:textId="12DD6080"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83" w:history="1">
        <w:r w:rsidR="00A76F06" w:rsidRPr="0007593B">
          <w:rPr>
            <w:rStyle w:val="Hyperlink"/>
            <w:rFonts w:ascii="Times New Roman" w:hAnsi="Times New Roman" w:cs="Times New Roman"/>
            <w:noProof/>
            <w:color w:val="auto"/>
            <w:sz w:val="24"/>
            <w:szCs w:val="24"/>
          </w:rPr>
          <w:t>Table 16: Apprenticeship Descriptive Statistics</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_Toc182897183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56</w:t>
        </w:r>
        <w:r w:rsidR="00A76F06" w:rsidRPr="0007593B">
          <w:rPr>
            <w:rFonts w:ascii="Times New Roman" w:hAnsi="Times New Roman" w:cs="Times New Roman"/>
            <w:noProof/>
            <w:webHidden/>
            <w:sz w:val="24"/>
            <w:szCs w:val="24"/>
          </w:rPr>
          <w:fldChar w:fldCharType="end"/>
        </w:r>
      </w:hyperlink>
    </w:p>
    <w:p w14:paraId="27EE1ECB" w14:textId="14A33A0B"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84" w:history="1">
        <w:r w:rsidR="00A76F06" w:rsidRPr="0007593B">
          <w:rPr>
            <w:rStyle w:val="Hyperlink"/>
            <w:rFonts w:ascii="Times New Roman" w:hAnsi="Times New Roman" w:cs="Times New Roman"/>
            <w:noProof/>
            <w:color w:val="auto"/>
            <w:sz w:val="24"/>
            <w:szCs w:val="24"/>
          </w:rPr>
          <w:t>Table 17: Job Instruction Training Descriptive Statistics</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_Toc182897184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58</w:t>
        </w:r>
        <w:r w:rsidR="00A76F06" w:rsidRPr="0007593B">
          <w:rPr>
            <w:rFonts w:ascii="Times New Roman" w:hAnsi="Times New Roman" w:cs="Times New Roman"/>
            <w:noProof/>
            <w:webHidden/>
            <w:sz w:val="24"/>
            <w:szCs w:val="24"/>
          </w:rPr>
          <w:fldChar w:fldCharType="end"/>
        </w:r>
      </w:hyperlink>
    </w:p>
    <w:p w14:paraId="75202031" w14:textId="0BEA999E"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85" w:history="1">
        <w:r w:rsidR="00A76F06" w:rsidRPr="0007593B">
          <w:rPr>
            <w:rStyle w:val="Hyperlink"/>
            <w:rFonts w:ascii="Times New Roman" w:hAnsi="Times New Roman" w:cs="Times New Roman"/>
            <w:noProof/>
            <w:color w:val="auto"/>
            <w:sz w:val="24"/>
            <w:szCs w:val="24"/>
          </w:rPr>
          <w:t>Table 18: Job Rotation Descriptive Statistics</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_Toc182897185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60</w:t>
        </w:r>
        <w:r w:rsidR="00A76F06" w:rsidRPr="0007593B">
          <w:rPr>
            <w:rFonts w:ascii="Times New Roman" w:hAnsi="Times New Roman" w:cs="Times New Roman"/>
            <w:noProof/>
            <w:webHidden/>
            <w:sz w:val="24"/>
            <w:szCs w:val="24"/>
          </w:rPr>
          <w:fldChar w:fldCharType="end"/>
        </w:r>
      </w:hyperlink>
    </w:p>
    <w:p w14:paraId="6C7FFED2" w14:textId="1195F204"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86" w:history="1">
        <w:r w:rsidR="00A76F06" w:rsidRPr="0007593B">
          <w:rPr>
            <w:rStyle w:val="Hyperlink"/>
            <w:rFonts w:ascii="Times New Roman" w:hAnsi="Times New Roman" w:cs="Times New Roman"/>
            <w:noProof/>
            <w:color w:val="auto"/>
            <w:sz w:val="24"/>
            <w:szCs w:val="24"/>
          </w:rPr>
          <w:t>Table 19: Employee Characteristics Descriptive Statistics</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_Toc182897186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62</w:t>
        </w:r>
        <w:r w:rsidR="00A76F06" w:rsidRPr="0007593B">
          <w:rPr>
            <w:rFonts w:ascii="Times New Roman" w:hAnsi="Times New Roman" w:cs="Times New Roman"/>
            <w:noProof/>
            <w:webHidden/>
            <w:sz w:val="24"/>
            <w:szCs w:val="24"/>
          </w:rPr>
          <w:fldChar w:fldCharType="end"/>
        </w:r>
      </w:hyperlink>
    </w:p>
    <w:p w14:paraId="055FA46C" w14:textId="7C163313"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87" w:history="1">
        <w:r w:rsidR="00A76F06" w:rsidRPr="0007593B">
          <w:rPr>
            <w:rStyle w:val="Hyperlink"/>
            <w:rFonts w:ascii="Times New Roman" w:hAnsi="Times New Roman" w:cs="Times New Roman"/>
            <w:noProof/>
            <w:color w:val="auto"/>
            <w:sz w:val="24"/>
            <w:szCs w:val="24"/>
          </w:rPr>
          <w:t>Table 20: Employee Performance Descriptive Statistics</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_Toc182897187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63</w:t>
        </w:r>
        <w:r w:rsidR="00A76F06" w:rsidRPr="0007593B">
          <w:rPr>
            <w:rFonts w:ascii="Times New Roman" w:hAnsi="Times New Roman" w:cs="Times New Roman"/>
            <w:noProof/>
            <w:webHidden/>
            <w:sz w:val="24"/>
            <w:szCs w:val="24"/>
          </w:rPr>
          <w:fldChar w:fldCharType="end"/>
        </w:r>
      </w:hyperlink>
    </w:p>
    <w:p w14:paraId="41336687" w14:textId="2582DB90"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88" w:history="1">
        <w:r w:rsidR="00A76F06" w:rsidRPr="0007593B">
          <w:rPr>
            <w:rStyle w:val="Hyperlink"/>
            <w:rFonts w:ascii="Times New Roman" w:hAnsi="Times New Roman" w:cs="Times New Roman"/>
            <w:noProof/>
            <w:color w:val="auto"/>
            <w:sz w:val="24"/>
            <w:szCs w:val="24"/>
          </w:rPr>
          <w:t>Table 21: Correlation Analysis Results</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_Toc182897188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64</w:t>
        </w:r>
        <w:r w:rsidR="00A76F06" w:rsidRPr="0007593B">
          <w:rPr>
            <w:rFonts w:ascii="Times New Roman" w:hAnsi="Times New Roman" w:cs="Times New Roman"/>
            <w:noProof/>
            <w:webHidden/>
            <w:sz w:val="24"/>
            <w:szCs w:val="24"/>
          </w:rPr>
          <w:fldChar w:fldCharType="end"/>
        </w:r>
      </w:hyperlink>
    </w:p>
    <w:p w14:paraId="6BF111B9" w14:textId="021FCEDA"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89" w:history="1">
        <w:r w:rsidR="00A76F06" w:rsidRPr="0007593B">
          <w:rPr>
            <w:rStyle w:val="Hyperlink"/>
            <w:rFonts w:ascii="Times New Roman" w:hAnsi="Times New Roman" w:cs="Times New Roman"/>
            <w:noProof/>
            <w:color w:val="auto"/>
            <w:sz w:val="24"/>
            <w:szCs w:val="24"/>
          </w:rPr>
          <w:t>Table 22 : Regression Results for Coaching and Employee Performance</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_Toc182897189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66</w:t>
        </w:r>
        <w:r w:rsidR="00A76F06" w:rsidRPr="0007593B">
          <w:rPr>
            <w:rFonts w:ascii="Times New Roman" w:hAnsi="Times New Roman" w:cs="Times New Roman"/>
            <w:noProof/>
            <w:webHidden/>
            <w:sz w:val="24"/>
            <w:szCs w:val="24"/>
          </w:rPr>
          <w:fldChar w:fldCharType="end"/>
        </w:r>
      </w:hyperlink>
    </w:p>
    <w:p w14:paraId="1A41C764" w14:textId="0DAD4749"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90" w:history="1">
        <w:r w:rsidR="00A76F06" w:rsidRPr="0007593B">
          <w:rPr>
            <w:rStyle w:val="Hyperlink"/>
            <w:rFonts w:ascii="Times New Roman" w:hAnsi="Times New Roman" w:cs="Times New Roman"/>
            <w:noProof/>
            <w:color w:val="auto"/>
            <w:sz w:val="24"/>
            <w:szCs w:val="24"/>
          </w:rPr>
          <w:t>Table 23: Regression Results for Apprenticeship and Employee Performance</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_Toc182897190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68</w:t>
        </w:r>
        <w:r w:rsidR="00A76F06" w:rsidRPr="0007593B">
          <w:rPr>
            <w:rFonts w:ascii="Times New Roman" w:hAnsi="Times New Roman" w:cs="Times New Roman"/>
            <w:noProof/>
            <w:webHidden/>
            <w:sz w:val="24"/>
            <w:szCs w:val="24"/>
          </w:rPr>
          <w:fldChar w:fldCharType="end"/>
        </w:r>
      </w:hyperlink>
    </w:p>
    <w:p w14:paraId="688B116E" w14:textId="177329D2"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91" w:history="1">
        <w:r w:rsidR="00A76F06" w:rsidRPr="0007593B">
          <w:rPr>
            <w:rStyle w:val="Hyperlink"/>
            <w:rFonts w:ascii="Times New Roman" w:hAnsi="Times New Roman" w:cs="Times New Roman"/>
            <w:noProof/>
            <w:color w:val="auto"/>
            <w:sz w:val="24"/>
            <w:szCs w:val="24"/>
          </w:rPr>
          <w:t>Table 24: Regression Results for Job Instruction Training and Employee Performance</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_Toc182897191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70</w:t>
        </w:r>
        <w:r w:rsidR="00A76F06" w:rsidRPr="0007593B">
          <w:rPr>
            <w:rFonts w:ascii="Times New Roman" w:hAnsi="Times New Roman" w:cs="Times New Roman"/>
            <w:noProof/>
            <w:webHidden/>
            <w:sz w:val="24"/>
            <w:szCs w:val="24"/>
          </w:rPr>
          <w:fldChar w:fldCharType="end"/>
        </w:r>
      </w:hyperlink>
    </w:p>
    <w:p w14:paraId="3A289B74" w14:textId="116FBC8A"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92" w:history="1">
        <w:r w:rsidR="00A76F06" w:rsidRPr="0007593B">
          <w:rPr>
            <w:rStyle w:val="Hyperlink"/>
            <w:rFonts w:ascii="Times New Roman" w:hAnsi="Times New Roman" w:cs="Times New Roman"/>
            <w:noProof/>
            <w:color w:val="auto"/>
            <w:sz w:val="24"/>
            <w:szCs w:val="24"/>
          </w:rPr>
          <w:t>Table 25: Regression Results for Job Rotation and Employee Performance</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_Toc182897192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72</w:t>
        </w:r>
        <w:r w:rsidR="00A76F06" w:rsidRPr="0007593B">
          <w:rPr>
            <w:rFonts w:ascii="Times New Roman" w:hAnsi="Times New Roman" w:cs="Times New Roman"/>
            <w:noProof/>
            <w:webHidden/>
            <w:sz w:val="24"/>
            <w:szCs w:val="24"/>
          </w:rPr>
          <w:fldChar w:fldCharType="end"/>
        </w:r>
      </w:hyperlink>
    </w:p>
    <w:p w14:paraId="42E07999" w14:textId="5C0EB867"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93" w:history="1">
        <w:r w:rsidR="00A76F06" w:rsidRPr="0007593B">
          <w:rPr>
            <w:rStyle w:val="Hyperlink"/>
            <w:rFonts w:ascii="Times New Roman" w:hAnsi="Times New Roman" w:cs="Times New Roman"/>
            <w:noProof/>
            <w:color w:val="auto"/>
            <w:sz w:val="24"/>
            <w:szCs w:val="24"/>
          </w:rPr>
          <w:t>Table 26: Regression Results for Moderating Effect of Employee Characteristics on Relationship between Coaching and Employee Performance</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_Toc182897193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75</w:t>
        </w:r>
        <w:r w:rsidR="00A76F06" w:rsidRPr="0007593B">
          <w:rPr>
            <w:rFonts w:ascii="Times New Roman" w:hAnsi="Times New Roman" w:cs="Times New Roman"/>
            <w:noProof/>
            <w:webHidden/>
            <w:sz w:val="24"/>
            <w:szCs w:val="24"/>
          </w:rPr>
          <w:fldChar w:fldCharType="end"/>
        </w:r>
      </w:hyperlink>
    </w:p>
    <w:p w14:paraId="38A5AEDC" w14:textId="196ADB2C"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94" w:history="1">
        <w:r w:rsidR="00A76F06" w:rsidRPr="0007593B">
          <w:rPr>
            <w:rStyle w:val="Hyperlink"/>
            <w:rFonts w:ascii="Times New Roman" w:hAnsi="Times New Roman" w:cs="Times New Roman"/>
            <w:noProof/>
            <w:color w:val="auto"/>
            <w:sz w:val="24"/>
            <w:szCs w:val="24"/>
          </w:rPr>
          <w:t>Table 27: Regression Results for Moderating Effect of Employee characteristics on Relationship between Apprenticeship and Employee Performance</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_Toc182897194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77</w:t>
        </w:r>
        <w:r w:rsidR="00A76F06" w:rsidRPr="0007593B">
          <w:rPr>
            <w:rFonts w:ascii="Times New Roman" w:hAnsi="Times New Roman" w:cs="Times New Roman"/>
            <w:noProof/>
            <w:webHidden/>
            <w:sz w:val="24"/>
            <w:szCs w:val="24"/>
          </w:rPr>
          <w:fldChar w:fldCharType="end"/>
        </w:r>
      </w:hyperlink>
    </w:p>
    <w:p w14:paraId="47320450" w14:textId="0B4AD8E1"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95" w:history="1">
        <w:r w:rsidR="00A76F06" w:rsidRPr="0007593B">
          <w:rPr>
            <w:rStyle w:val="Hyperlink"/>
            <w:rFonts w:ascii="Times New Roman" w:hAnsi="Times New Roman" w:cs="Times New Roman"/>
            <w:noProof/>
            <w:color w:val="auto"/>
            <w:sz w:val="24"/>
            <w:szCs w:val="24"/>
          </w:rPr>
          <w:t>Table 28: Regression Results for Moderating Effect of Employee characteristics on Relationship between Job Instruction Training and Employee Performance</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_Toc182897195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79</w:t>
        </w:r>
        <w:r w:rsidR="00A76F06" w:rsidRPr="0007593B">
          <w:rPr>
            <w:rFonts w:ascii="Times New Roman" w:hAnsi="Times New Roman" w:cs="Times New Roman"/>
            <w:noProof/>
            <w:webHidden/>
            <w:sz w:val="24"/>
            <w:szCs w:val="24"/>
          </w:rPr>
          <w:fldChar w:fldCharType="end"/>
        </w:r>
      </w:hyperlink>
    </w:p>
    <w:p w14:paraId="64DC5B75" w14:textId="278255F9" w:rsidR="00A76F06" w:rsidRPr="0007593B" w:rsidRDefault="00A769E9" w:rsidP="00902501">
      <w:pPr>
        <w:pStyle w:val="TableofFigures"/>
        <w:tabs>
          <w:tab w:val="right" w:leader="dot" w:pos="9016"/>
        </w:tabs>
        <w:spacing w:line="360" w:lineRule="auto"/>
        <w:jc w:val="both"/>
        <w:rPr>
          <w:rFonts w:ascii="Times New Roman" w:eastAsiaTheme="minorEastAsia" w:hAnsi="Times New Roman" w:cs="Times New Roman"/>
          <w:noProof/>
          <w:sz w:val="24"/>
          <w:szCs w:val="24"/>
        </w:rPr>
      </w:pPr>
      <w:hyperlink w:anchor="_Toc182897196" w:history="1">
        <w:r w:rsidR="00A76F06" w:rsidRPr="0007593B">
          <w:rPr>
            <w:rStyle w:val="Hyperlink"/>
            <w:rFonts w:ascii="Times New Roman" w:hAnsi="Times New Roman" w:cs="Times New Roman"/>
            <w:noProof/>
            <w:color w:val="auto"/>
            <w:sz w:val="24"/>
            <w:szCs w:val="24"/>
          </w:rPr>
          <w:t>Table 29: Regression Results for Moderating Effect of Employee characteristics on Relationship between Job rotation and Employee Performance</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_Toc182897196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82</w:t>
        </w:r>
        <w:r w:rsidR="00A76F06" w:rsidRPr="0007593B">
          <w:rPr>
            <w:rFonts w:ascii="Times New Roman" w:hAnsi="Times New Roman" w:cs="Times New Roman"/>
            <w:noProof/>
            <w:webHidden/>
            <w:sz w:val="24"/>
            <w:szCs w:val="24"/>
          </w:rPr>
          <w:fldChar w:fldCharType="end"/>
        </w:r>
      </w:hyperlink>
    </w:p>
    <w:p w14:paraId="74AD9502" w14:textId="12A40DD6" w:rsidR="00A76F06" w:rsidRPr="0007593B" w:rsidRDefault="00A769E9" w:rsidP="00902501">
      <w:pPr>
        <w:pStyle w:val="TableofFigures"/>
        <w:tabs>
          <w:tab w:val="right" w:leader="dot" w:pos="9016"/>
        </w:tabs>
        <w:spacing w:line="360" w:lineRule="auto"/>
        <w:jc w:val="both"/>
        <w:rPr>
          <w:rStyle w:val="Hyperlink"/>
          <w:rFonts w:ascii="Times New Roman" w:hAnsi="Times New Roman" w:cs="Times New Roman"/>
          <w:noProof/>
          <w:color w:val="auto"/>
          <w:sz w:val="24"/>
          <w:szCs w:val="24"/>
        </w:rPr>
      </w:pPr>
      <w:hyperlink w:anchor="_Toc182897197" w:history="1">
        <w:r w:rsidR="00A76F06" w:rsidRPr="0007593B">
          <w:rPr>
            <w:rStyle w:val="Hyperlink"/>
            <w:rFonts w:ascii="Times New Roman" w:hAnsi="Times New Roman" w:cs="Times New Roman"/>
            <w:noProof/>
            <w:color w:val="auto"/>
            <w:sz w:val="24"/>
            <w:szCs w:val="24"/>
          </w:rPr>
          <w:t>Table 30: Regression Results for On-the-job Training Methods and Employee Performance</w:t>
        </w:r>
        <w:r w:rsidR="00A76F06" w:rsidRPr="0007593B">
          <w:rPr>
            <w:rFonts w:ascii="Times New Roman" w:hAnsi="Times New Roman" w:cs="Times New Roman"/>
            <w:noProof/>
            <w:webHidden/>
            <w:sz w:val="24"/>
            <w:szCs w:val="24"/>
          </w:rPr>
          <w:tab/>
        </w:r>
        <w:r w:rsidR="00A76F06" w:rsidRPr="0007593B">
          <w:rPr>
            <w:rFonts w:ascii="Times New Roman" w:hAnsi="Times New Roman" w:cs="Times New Roman"/>
            <w:noProof/>
            <w:webHidden/>
            <w:sz w:val="24"/>
            <w:szCs w:val="24"/>
          </w:rPr>
          <w:fldChar w:fldCharType="begin"/>
        </w:r>
        <w:r w:rsidR="00A76F06" w:rsidRPr="0007593B">
          <w:rPr>
            <w:rFonts w:ascii="Times New Roman" w:hAnsi="Times New Roman" w:cs="Times New Roman"/>
            <w:noProof/>
            <w:webHidden/>
            <w:sz w:val="24"/>
            <w:szCs w:val="24"/>
          </w:rPr>
          <w:instrText xml:space="preserve"> PAGEREF _Toc182897197 \h </w:instrText>
        </w:r>
        <w:r w:rsidR="00A76F06" w:rsidRPr="0007593B">
          <w:rPr>
            <w:rFonts w:ascii="Times New Roman" w:hAnsi="Times New Roman" w:cs="Times New Roman"/>
            <w:noProof/>
            <w:webHidden/>
            <w:sz w:val="24"/>
            <w:szCs w:val="24"/>
          </w:rPr>
        </w:r>
        <w:r w:rsidR="00A76F06"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84</w:t>
        </w:r>
        <w:r w:rsidR="00A76F06" w:rsidRPr="0007593B">
          <w:rPr>
            <w:rFonts w:ascii="Times New Roman" w:hAnsi="Times New Roman" w:cs="Times New Roman"/>
            <w:noProof/>
            <w:webHidden/>
            <w:sz w:val="24"/>
            <w:szCs w:val="24"/>
          </w:rPr>
          <w:fldChar w:fldCharType="end"/>
        </w:r>
      </w:hyperlink>
    </w:p>
    <w:p w14:paraId="2F63922B" w14:textId="77777777" w:rsidR="00A76F06" w:rsidRPr="0007593B" w:rsidRDefault="00A76F06" w:rsidP="00902501">
      <w:pPr>
        <w:spacing w:line="360" w:lineRule="auto"/>
        <w:jc w:val="both"/>
        <w:rPr>
          <w:rStyle w:val="Hyperlink"/>
          <w:rFonts w:ascii="Times New Roman" w:hAnsi="Times New Roman" w:cs="Times New Roman"/>
          <w:noProof/>
          <w:color w:val="auto"/>
          <w:sz w:val="24"/>
          <w:szCs w:val="24"/>
        </w:rPr>
      </w:pPr>
      <w:r w:rsidRPr="0007593B">
        <w:rPr>
          <w:rStyle w:val="Hyperlink"/>
          <w:rFonts w:ascii="Times New Roman" w:hAnsi="Times New Roman" w:cs="Times New Roman"/>
          <w:noProof/>
          <w:color w:val="auto"/>
          <w:sz w:val="24"/>
          <w:szCs w:val="24"/>
        </w:rPr>
        <w:br w:type="page"/>
      </w:r>
    </w:p>
    <w:p w14:paraId="6CE1B7EF" w14:textId="0A78180F" w:rsidR="00FA1C7A" w:rsidRPr="0007593B" w:rsidRDefault="00CB0A37" w:rsidP="00FA1C7A">
      <w:pPr>
        <w:pStyle w:val="Heading1"/>
        <w:spacing w:line="360" w:lineRule="auto"/>
        <w:jc w:val="center"/>
        <w:rPr>
          <w:noProof/>
        </w:rPr>
      </w:pPr>
      <w:r w:rsidRPr="0007593B">
        <w:rPr>
          <w:rFonts w:cs="Times New Roman"/>
          <w:szCs w:val="24"/>
        </w:rPr>
        <w:lastRenderedPageBreak/>
        <w:fldChar w:fldCharType="end"/>
      </w:r>
      <w:bookmarkStart w:id="37" w:name="_Toc139270851"/>
      <w:bookmarkStart w:id="38" w:name="_Toc139270905"/>
      <w:bookmarkStart w:id="39" w:name="_Toc139557804"/>
      <w:bookmarkStart w:id="40" w:name="_Toc143511378"/>
      <w:bookmarkStart w:id="41" w:name="_Toc143593773"/>
      <w:bookmarkStart w:id="42" w:name="_Toc143593958"/>
      <w:bookmarkStart w:id="43" w:name="_Toc139270852"/>
      <w:bookmarkStart w:id="44" w:name="_Toc139270906"/>
      <w:bookmarkStart w:id="45" w:name="_Toc139557805"/>
      <w:bookmarkStart w:id="46" w:name="_Toc143511379"/>
      <w:bookmarkStart w:id="47" w:name="_Toc143593774"/>
      <w:bookmarkStart w:id="48" w:name="_Toc143593959"/>
      <w:bookmarkStart w:id="49" w:name="_Toc172215226"/>
      <w:r w:rsidR="00FA1C7A" w:rsidRPr="0007593B">
        <w:t xml:space="preserve"> </w:t>
      </w:r>
      <w:bookmarkStart w:id="50" w:name="_Toc183085757"/>
      <w:r w:rsidR="00FA1C7A" w:rsidRPr="0007593B">
        <w:t>LIST OF FIGURES</w:t>
      </w:r>
      <w:bookmarkEnd w:id="37"/>
      <w:bookmarkEnd w:id="38"/>
      <w:bookmarkEnd w:id="39"/>
      <w:bookmarkEnd w:id="40"/>
      <w:bookmarkEnd w:id="41"/>
      <w:bookmarkEnd w:id="42"/>
      <w:bookmarkEnd w:id="50"/>
      <w:r w:rsidR="00FA1C7A" w:rsidRPr="0007593B">
        <w:rPr>
          <w:rFonts w:cs="Times New Roman"/>
          <w:b w:val="0"/>
          <w:bCs w:val="0"/>
          <w:szCs w:val="24"/>
        </w:rPr>
        <w:fldChar w:fldCharType="begin"/>
      </w:r>
      <w:r w:rsidR="00FA1C7A" w:rsidRPr="0007593B">
        <w:rPr>
          <w:rFonts w:cs="Times New Roman"/>
          <w:b w:val="0"/>
          <w:bCs w:val="0"/>
          <w:szCs w:val="24"/>
        </w:rPr>
        <w:instrText xml:space="preserve"> TOC \h \z \c "Figure" </w:instrText>
      </w:r>
      <w:r w:rsidR="00FA1C7A" w:rsidRPr="0007593B">
        <w:rPr>
          <w:rFonts w:cs="Times New Roman"/>
          <w:b w:val="0"/>
          <w:bCs w:val="0"/>
          <w:szCs w:val="24"/>
        </w:rPr>
        <w:fldChar w:fldCharType="separate"/>
      </w:r>
    </w:p>
    <w:p w14:paraId="2A5A473C" w14:textId="11CA69DB" w:rsidR="00FA1C7A" w:rsidRPr="0007593B" w:rsidRDefault="00A769E9" w:rsidP="00FA1C7A">
      <w:pPr>
        <w:pStyle w:val="TableofFigures"/>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83084282" w:history="1">
        <w:r w:rsidR="00FA1C7A" w:rsidRPr="0007593B">
          <w:rPr>
            <w:rStyle w:val="Hyperlink"/>
            <w:rFonts w:ascii="Times New Roman" w:hAnsi="Times New Roman" w:cs="Times New Roman"/>
            <w:noProof/>
            <w:color w:val="auto"/>
            <w:sz w:val="24"/>
            <w:szCs w:val="24"/>
          </w:rPr>
          <w:t>Figure 1:Conceptual framework</w:t>
        </w:r>
        <w:r w:rsidR="00FA1C7A" w:rsidRPr="0007593B">
          <w:rPr>
            <w:rFonts w:ascii="Times New Roman" w:hAnsi="Times New Roman" w:cs="Times New Roman"/>
            <w:noProof/>
            <w:webHidden/>
            <w:sz w:val="24"/>
            <w:szCs w:val="24"/>
          </w:rPr>
          <w:tab/>
        </w:r>
        <w:r w:rsidR="00FA1C7A" w:rsidRPr="0007593B">
          <w:rPr>
            <w:rFonts w:ascii="Times New Roman" w:hAnsi="Times New Roman" w:cs="Times New Roman"/>
            <w:noProof/>
            <w:webHidden/>
            <w:sz w:val="24"/>
            <w:szCs w:val="24"/>
          </w:rPr>
          <w:fldChar w:fldCharType="begin"/>
        </w:r>
        <w:r w:rsidR="00FA1C7A" w:rsidRPr="0007593B">
          <w:rPr>
            <w:rFonts w:ascii="Times New Roman" w:hAnsi="Times New Roman" w:cs="Times New Roman"/>
            <w:noProof/>
            <w:webHidden/>
            <w:sz w:val="24"/>
            <w:szCs w:val="24"/>
          </w:rPr>
          <w:instrText xml:space="preserve"> PAGEREF _Toc183084282 \h </w:instrText>
        </w:r>
        <w:r w:rsidR="00FA1C7A" w:rsidRPr="0007593B">
          <w:rPr>
            <w:rFonts w:ascii="Times New Roman" w:hAnsi="Times New Roman" w:cs="Times New Roman"/>
            <w:noProof/>
            <w:webHidden/>
            <w:sz w:val="24"/>
            <w:szCs w:val="24"/>
          </w:rPr>
        </w:r>
        <w:r w:rsidR="00FA1C7A"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33</w:t>
        </w:r>
        <w:r w:rsidR="00FA1C7A" w:rsidRPr="0007593B">
          <w:rPr>
            <w:rFonts w:ascii="Times New Roman" w:hAnsi="Times New Roman" w:cs="Times New Roman"/>
            <w:noProof/>
            <w:webHidden/>
            <w:sz w:val="24"/>
            <w:szCs w:val="24"/>
          </w:rPr>
          <w:fldChar w:fldCharType="end"/>
        </w:r>
      </w:hyperlink>
    </w:p>
    <w:p w14:paraId="646B8291" w14:textId="7D8CECFF" w:rsidR="00FA1C7A" w:rsidRPr="0007593B" w:rsidRDefault="00A769E9" w:rsidP="00FA1C7A">
      <w:pPr>
        <w:pStyle w:val="TableofFigures"/>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83084283" w:history="1">
        <w:r w:rsidR="00FA1C7A" w:rsidRPr="0007593B">
          <w:rPr>
            <w:rStyle w:val="Hyperlink"/>
            <w:rFonts w:ascii="Times New Roman" w:hAnsi="Times New Roman" w:cs="Times New Roman"/>
            <w:noProof/>
            <w:color w:val="auto"/>
            <w:sz w:val="24"/>
            <w:szCs w:val="24"/>
          </w:rPr>
          <w:t>Figure 2:Coaching vs Residuals</w:t>
        </w:r>
        <w:r w:rsidR="00FA1C7A" w:rsidRPr="0007593B">
          <w:rPr>
            <w:rFonts w:ascii="Times New Roman" w:hAnsi="Times New Roman" w:cs="Times New Roman"/>
            <w:noProof/>
            <w:webHidden/>
            <w:sz w:val="24"/>
            <w:szCs w:val="24"/>
          </w:rPr>
          <w:tab/>
        </w:r>
        <w:r w:rsidR="00FA1C7A" w:rsidRPr="0007593B">
          <w:rPr>
            <w:rFonts w:ascii="Times New Roman" w:hAnsi="Times New Roman" w:cs="Times New Roman"/>
            <w:noProof/>
            <w:webHidden/>
            <w:sz w:val="24"/>
            <w:szCs w:val="24"/>
          </w:rPr>
          <w:fldChar w:fldCharType="begin"/>
        </w:r>
        <w:r w:rsidR="00FA1C7A" w:rsidRPr="0007593B">
          <w:rPr>
            <w:rFonts w:ascii="Times New Roman" w:hAnsi="Times New Roman" w:cs="Times New Roman"/>
            <w:noProof/>
            <w:webHidden/>
            <w:sz w:val="24"/>
            <w:szCs w:val="24"/>
          </w:rPr>
          <w:instrText xml:space="preserve"> PAGEREF _Toc183084283 \h </w:instrText>
        </w:r>
        <w:r w:rsidR="00FA1C7A" w:rsidRPr="0007593B">
          <w:rPr>
            <w:rFonts w:ascii="Times New Roman" w:hAnsi="Times New Roman" w:cs="Times New Roman"/>
            <w:noProof/>
            <w:webHidden/>
            <w:sz w:val="24"/>
            <w:szCs w:val="24"/>
          </w:rPr>
        </w:r>
        <w:r w:rsidR="00FA1C7A"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46</w:t>
        </w:r>
        <w:r w:rsidR="00FA1C7A" w:rsidRPr="0007593B">
          <w:rPr>
            <w:rFonts w:ascii="Times New Roman" w:hAnsi="Times New Roman" w:cs="Times New Roman"/>
            <w:noProof/>
            <w:webHidden/>
            <w:sz w:val="24"/>
            <w:szCs w:val="24"/>
          </w:rPr>
          <w:fldChar w:fldCharType="end"/>
        </w:r>
      </w:hyperlink>
    </w:p>
    <w:p w14:paraId="0B7CD03E" w14:textId="458AF7DC" w:rsidR="00FA1C7A" w:rsidRPr="0007593B" w:rsidRDefault="00A769E9" w:rsidP="00FA1C7A">
      <w:pPr>
        <w:pStyle w:val="TableofFigures"/>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83084284" w:history="1">
        <w:r w:rsidR="00FA1C7A" w:rsidRPr="0007593B">
          <w:rPr>
            <w:rStyle w:val="Hyperlink"/>
            <w:rFonts w:ascii="Times New Roman" w:hAnsi="Times New Roman" w:cs="Times New Roman"/>
            <w:noProof/>
            <w:color w:val="auto"/>
            <w:sz w:val="24"/>
            <w:szCs w:val="24"/>
          </w:rPr>
          <w:t>Figure 3:Apprenticeship vs Residuals</w:t>
        </w:r>
        <w:r w:rsidR="00FA1C7A" w:rsidRPr="0007593B">
          <w:rPr>
            <w:rFonts w:ascii="Times New Roman" w:hAnsi="Times New Roman" w:cs="Times New Roman"/>
            <w:noProof/>
            <w:webHidden/>
            <w:sz w:val="24"/>
            <w:szCs w:val="24"/>
          </w:rPr>
          <w:tab/>
        </w:r>
        <w:r w:rsidR="00FA1C7A" w:rsidRPr="0007593B">
          <w:rPr>
            <w:rFonts w:ascii="Times New Roman" w:hAnsi="Times New Roman" w:cs="Times New Roman"/>
            <w:noProof/>
            <w:webHidden/>
            <w:sz w:val="24"/>
            <w:szCs w:val="24"/>
          </w:rPr>
          <w:fldChar w:fldCharType="begin"/>
        </w:r>
        <w:r w:rsidR="00FA1C7A" w:rsidRPr="0007593B">
          <w:rPr>
            <w:rFonts w:ascii="Times New Roman" w:hAnsi="Times New Roman" w:cs="Times New Roman"/>
            <w:noProof/>
            <w:webHidden/>
            <w:sz w:val="24"/>
            <w:szCs w:val="24"/>
          </w:rPr>
          <w:instrText xml:space="preserve"> PAGEREF _Toc183084284 \h </w:instrText>
        </w:r>
        <w:r w:rsidR="00FA1C7A" w:rsidRPr="0007593B">
          <w:rPr>
            <w:rFonts w:ascii="Times New Roman" w:hAnsi="Times New Roman" w:cs="Times New Roman"/>
            <w:noProof/>
            <w:webHidden/>
            <w:sz w:val="24"/>
            <w:szCs w:val="24"/>
          </w:rPr>
        </w:r>
        <w:r w:rsidR="00FA1C7A"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46</w:t>
        </w:r>
        <w:r w:rsidR="00FA1C7A" w:rsidRPr="0007593B">
          <w:rPr>
            <w:rFonts w:ascii="Times New Roman" w:hAnsi="Times New Roman" w:cs="Times New Roman"/>
            <w:noProof/>
            <w:webHidden/>
            <w:sz w:val="24"/>
            <w:szCs w:val="24"/>
          </w:rPr>
          <w:fldChar w:fldCharType="end"/>
        </w:r>
      </w:hyperlink>
    </w:p>
    <w:p w14:paraId="4E4D8CA6" w14:textId="430F893A" w:rsidR="00FA1C7A" w:rsidRPr="0007593B" w:rsidRDefault="00A769E9" w:rsidP="00FA1C7A">
      <w:pPr>
        <w:pStyle w:val="TableofFigures"/>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83084285" w:history="1">
        <w:r w:rsidR="00FA1C7A" w:rsidRPr="0007593B">
          <w:rPr>
            <w:rStyle w:val="Hyperlink"/>
            <w:rFonts w:ascii="Times New Roman" w:hAnsi="Times New Roman" w:cs="Times New Roman"/>
            <w:noProof/>
            <w:color w:val="auto"/>
            <w:sz w:val="24"/>
            <w:szCs w:val="24"/>
          </w:rPr>
          <w:t>Figure 4:Job Instruction Training vs Residuals</w:t>
        </w:r>
        <w:r w:rsidR="00FA1C7A" w:rsidRPr="0007593B">
          <w:rPr>
            <w:rFonts w:ascii="Times New Roman" w:hAnsi="Times New Roman" w:cs="Times New Roman"/>
            <w:noProof/>
            <w:webHidden/>
            <w:sz w:val="24"/>
            <w:szCs w:val="24"/>
          </w:rPr>
          <w:tab/>
        </w:r>
        <w:r w:rsidR="00FA1C7A" w:rsidRPr="0007593B">
          <w:rPr>
            <w:rFonts w:ascii="Times New Roman" w:hAnsi="Times New Roman" w:cs="Times New Roman"/>
            <w:noProof/>
            <w:webHidden/>
            <w:sz w:val="24"/>
            <w:szCs w:val="24"/>
          </w:rPr>
          <w:fldChar w:fldCharType="begin"/>
        </w:r>
        <w:r w:rsidR="00FA1C7A" w:rsidRPr="0007593B">
          <w:rPr>
            <w:rFonts w:ascii="Times New Roman" w:hAnsi="Times New Roman" w:cs="Times New Roman"/>
            <w:noProof/>
            <w:webHidden/>
            <w:sz w:val="24"/>
            <w:szCs w:val="24"/>
          </w:rPr>
          <w:instrText xml:space="preserve"> PAGEREF _Toc183084285 \h </w:instrText>
        </w:r>
        <w:r w:rsidR="00FA1C7A" w:rsidRPr="0007593B">
          <w:rPr>
            <w:rFonts w:ascii="Times New Roman" w:hAnsi="Times New Roman" w:cs="Times New Roman"/>
            <w:noProof/>
            <w:webHidden/>
            <w:sz w:val="24"/>
            <w:szCs w:val="24"/>
          </w:rPr>
        </w:r>
        <w:r w:rsidR="00FA1C7A"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47</w:t>
        </w:r>
        <w:r w:rsidR="00FA1C7A" w:rsidRPr="0007593B">
          <w:rPr>
            <w:rFonts w:ascii="Times New Roman" w:hAnsi="Times New Roman" w:cs="Times New Roman"/>
            <w:noProof/>
            <w:webHidden/>
            <w:sz w:val="24"/>
            <w:szCs w:val="24"/>
          </w:rPr>
          <w:fldChar w:fldCharType="end"/>
        </w:r>
      </w:hyperlink>
    </w:p>
    <w:p w14:paraId="1019AA01" w14:textId="7C409F05" w:rsidR="00FA1C7A" w:rsidRPr="0007593B" w:rsidRDefault="00A769E9" w:rsidP="00FA1C7A">
      <w:pPr>
        <w:pStyle w:val="TableofFigures"/>
        <w:tabs>
          <w:tab w:val="right" w:leader="dot" w:pos="9016"/>
        </w:tabs>
        <w:spacing w:line="360" w:lineRule="auto"/>
        <w:jc w:val="both"/>
        <w:rPr>
          <w:rStyle w:val="Hyperlink"/>
          <w:rFonts w:ascii="Times New Roman" w:hAnsi="Times New Roman" w:cs="Times New Roman"/>
          <w:noProof/>
          <w:color w:val="auto"/>
          <w:sz w:val="24"/>
          <w:szCs w:val="24"/>
        </w:rPr>
      </w:pPr>
      <w:hyperlink w:anchor="_Toc183084286" w:history="1">
        <w:r w:rsidR="00FA1C7A" w:rsidRPr="0007593B">
          <w:rPr>
            <w:rStyle w:val="Hyperlink"/>
            <w:rFonts w:ascii="Times New Roman" w:hAnsi="Times New Roman" w:cs="Times New Roman"/>
            <w:noProof/>
            <w:color w:val="auto"/>
            <w:sz w:val="24"/>
            <w:szCs w:val="24"/>
          </w:rPr>
          <w:t>Figure 5:Job Rotation vs Residuals</w:t>
        </w:r>
        <w:r w:rsidR="00FA1C7A" w:rsidRPr="0007593B">
          <w:rPr>
            <w:rFonts w:ascii="Times New Roman" w:hAnsi="Times New Roman" w:cs="Times New Roman"/>
            <w:noProof/>
            <w:webHidden/>
            <w:sz w:val="24"/>
            <w:szCs w:val="24"/>
          </w:rPr>
          <w:tab/>
        </w:r>
        <w:r w:rsidR="00FA1C7A" w:rsidRPr="0007593B">
          <w:rPr>
            <w:rFonts w:ascii="Times New Roman" w:hAnsi="Times New Roman" w:cs="Times New Roman"/>
            <w:noProof/>
            <w:webHidden/>
            <w:sz w:val="24"/>
            <w:szCs w:val="24"/>
          </w:rPr>
          <w:fldChar w:fldCharType="begin"/>
        </w:r>
        <w:r w:rsidR="00FA1C7A" w:rsidRPr="0007593B">
          <w:rPr>
            <w:rFonts w:ascii="Times New Roman" w:hAnsi="Times New Roman" w:cs="Times New Roman"/>
            <w:noProof/>
            <w:webHidden/>
            <w:sz w:val="24"/>
            <w:szCs w:val="24"/>
          </w:rPr>
          <w:instrText xml:space="preserve"> PAGEREF _Toc183084286 \h </w:instrText>
        </w:r>
        <w:r w:rsidR="00FA1C7A" w:rsidRPr="0007593B">
          <w:rPr>
            <w:rFonts w:ascii="Times New Roman" w:hAnsi="Times New Roman" w:cs="Times New Roman"/>
            <w:noProof/>
            <w:webHidden/>
            <w:sz w:val="24"/>
            <w:szCs w:val="24"/>
          </w:rPr>
        </w:r>
        <w:r w:rsidR="00FA1C7A" w:rsidRPr="0007593B">
          <w:rPr>
            <w:rFonts w:ascii="Times New Roman" w:hAnsi="Times New Roman" w:cs="Times New Roman"/>
            <w:noProof/>
            <w:webHidden/>
            <w:sz w:val="24"/>
            <w:szCs w:val="24"/>
          </w:rPr>
          <w:fldChar w:fldCharType="separate"/>
        </w:r>
        <w:r w:rsidR="00653B4E">
          <w:rPr>
            <w:rFonts w:ascii="Times New Roman" w:hAnsi="Times New Roman" w:cs="Times New Roman"/>
            <w:noProof/>
            <w:webHidden/>
            <w:sz w:val="24"/>
            <w:szCs w:val="24"/>
          </w:rPr>
          <w:t>48</w:t>
        </w:r>
        <w:r w:rsidR="00FA1C7A" w:rsidRPr="0007593B">
          <w:rPr>
            <w:rFonts w:ascii="Times New Roman" w:hAnsi="Times New Roman" w:cs="Times New Roman"/>
            <w:noProof/>
            <w:webHidden/>
            <w:sz w:val="24"/>
            <w:szCs w:val="24"/>
          </w:rPr>
          <w:fldChar w:fldCharType="end"/>
        </w:r>
      </w:hyperlink>
    </w:p>
    <w:p w14:paraId="439B98D8" w14:textId="77777777" w:rsidR="00FA1C7A" w:rsidRPr="0007593B" w:rsidRDefault="00FA1C7A" w:rsidP="00FA1C7A">
      <w:pPr>
        <w:spacing w:line="360" w:lineRule="auto"/>
        <w:jc w:val="both"/>
        <w:rPr>
          <w:rStyle w:val="Hyperlink"/>
          <w:rFonts w:ascii="Times New Roman" w:hAnsi="Times New Roman" w:cs="Times New Roman"/>
          <w:noProof/>
          <w:color w:val="auto"/>
          <w:sz w:val="24"/>
          <w:szCs w:val="24"/>
        </w:rPr>
      </w:pPr>
      <w:r w:rsidRPr="0007593B">
        <w:rPr>
          <w:rStyle w:val="Hyperlink"/>
          <w:rFonts w:ascii="Times New Roman" w:hAnsi="Times New Roman" w:cs="Times New Roman"/>
          <w:noProof/>
          <w:color w:val="auto"/>
          <w:sz w:val="24"/>
          <w:szCs w:val="24"/>
        </w:rPr>
        <w:br w:type="page"/>
      </w:r>
    </w:p>
    <w:p w14:paraId="6DE59FFE" w14:textId="62A52BEF" w:rsidR="00EF40F7" w:rsidRPr="0007593B" w:rsidRDefault="00FA1C7A" w:rsidP="0063187F">
      <w:pPr>
        <w:pStyle w:val="Heading1"/>
        <w:spacing w:line="360" w:lineRule="auto"/>
        <w:jc w:val="center"/>
      </w:pPr>
      <w:r w:rsidRPr="0007593B">
        <w:lastRenderedPageBreak/>
        <w:fldChar w:fldCharType="end"/>
      </w:r>
      <w:r w:rsidR="0063187F" w:rsidRPr="0007593B">
        <w:rPr>
          <w:rStyle w:val="CommentReference"/>
          <w:rFonts w:asciiTheme="minorHAnsi" w:eastAsiaTheme="minorHAnsi" w:hAnsiTheme="minorHAnsi" w:cstheme="minorBidi"/>
          <w:b w:val="0"/>
          <w:bCs w:val="0"/>
        </w:rPr>
        <w:t xml:space="preserve"> </w:t>
      </w:r>
      <w:bookmarkStart w:id="51" w:name="_Toc183085758"/>
      <w:r w:rsidR="0028165C" w:rsidRPr="0007593B">
        <w:t xml:space="preserve">LIST OF </w:t>
      </w:r>
      <w:r w:rsidR="00557453" w:rsidRPr="0007593B">
        <w:t xml:space="preserve">ACRONYMS AND </w:t>
      </w:r>
      <w:r w:rsidR="0028165C" w:rsidRPr="0007593B">
        <w:t>A</w:t>
      </w:r>
      <w:r w:rsidR="0018030B" w:rsidRPr="0007593B">
        <w:t>BBREVIATIONS</w:t>
      </w:r>
      <w:bookmarkEnd w:id="43"/>
      <w:bookmarkEnd w:id="44"/>
      <w:bookmarkEnd w:id="45"/>
      <w:bookmarkEnd w:id="46"/>
      <w:bookmarkEnd w:id="47"/>
      <w:bookmarkEnd w:id="48"/>
      <w:bookmarkEnd w:id="49"/>
      <w:bookmarkEnd w:id="5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3"/>
        <w:gridCol w:w="7473"/>
      </w:tblGrid>
      <w:tr w:rsidR="00C939B4" w:rsidRPr="0007593B" w14:paraId="79573C1F" w14:textId="77777777" w:rsidTr="00962917">
        <w:tc>
          <w:tcPr>
            <w:tcW w:w="1543" w:type="dxa"/>
          </w:tcPr>
          <w:p w14:paraId="1D37B4D5" w14:textId="3AF750F9" w:rsidR="00D6351B" w:rsidRPr="0007593B" w:rsidRDefault="00C939B4" w:rsidP="00521FBF">
            <w:pPr>
              <w:spacing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ARM</w:t>
            </w:r>
            <w:r w:rsidR="00D6351B" w:rsidRPr="0007593B">
              <w:rPr>
                <w:rFonts w:ascii="Times New Roman" w:hAnsi="Times New Roman" w:cs="Times New Roman"/>
                <w:b/>
                <w:sz w:val="24"/>
                <w:szCs w:val="24"/>
              </w:rPr>
              <w:t xml:space="preserve">           </w:t>
            </w:r>
          </w:p>
        </w:tc>
        <w:tc>
          <w:tcPr>
            <w:tcW w:w="7473" w:type="dxa"/>
          </w:tcPr>
          <w:p w14:paraId="7D211608" w14:textId="77777777" w:rsidR="00C939B4" w:rsidRPr="0007593B" w:rsidRDefault="00C939B4" w:rsidP="00521FB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Athi River Mining</w:t>
            </w:r>
          </w:p>
        </w:tc>
      </w:tr>
      <w:tr w:rsidR="00C939B4" w:rsidRPr="0007593B" w14:paraId="5EB4D29B" w14:textId="77777777" w:rsidTr="00962917">
        <w:tc>
          <w:tcPr>
            <w:tcW w:w="1543" w:type="dxa"/>
          </w:tcPr>
          <w:p w14:paraId="22AA5DFC" w14:textId="0104C4B3" w:rsidR="00C939B4" w:rsidRPr="0007593B" w:rsidRDefault="00C939B4" w:rsidP="00521FBF">
            <w:pPr>
              <w:spacing w:line="360" w:lineRule="auto"/>
              <w:jc w:val="both"/>
              <w:rPr>
                <w:rFonts w:ascii="Times New Roman" w:hAnsi="Times New Roman" w:cs="Times New Roman"/>
                <w:sz w:val="24"/>
                <w:szCs w:val="24"/>
              </w:rPr>
            </w:pPr>
            <w:r w:rsidRPr="0007593B">
              <w:rPr>
                <w:rFonts w:ascii="Times New Roman" w:hAnsi="Times New Roman" w:cs="Times New Roman"/>
                <w:b/>
                <w:sz w:val="24"/>
                <w:szCs w:val="24"/>
              </w:rPr>
              <w:t>JIT</w:t>
            </w:r>
            <w:r w:rsidR="00D50910" w:rsidRPr="0007593B">
              <w:rPr>
                <w:rFonts w:ascii="Times New Roman" w:hAnsi="Times New Roman" w:cs="Times New Roman"/>
                <w:b/>
                <w:sz w:val="24"/>
                <w:szCs w:val="24"/>
              </w:rPr>
              <w:t xml:space="preserve">            </w:t>
            </w:r>
            <w:r w:rsidR="00D6351B" w:rsidRPr="0007593B">
              <w:rPr>
                <w:rFonts w:ascii="Times New Roman" w:hAnsi="Times New Roman" w:cs="Times New Roman"/>
                <w:b/>
                <w:sz w:val="24"/>
                <w:szCs w:val="24"/>
              </w:rPr>
              <w:t xml:space="preserve"> </w:t>
            </w:r>
          </w:p>
        </w:tc>
        <w:tc>
          <w:tcPr>
            <w:tcW w:w="7473" w:type="dxa"/>
          </w:tcPr>
          <w:p w14:paraId="7CE45599" w14:textId="77777777" w:rsidR="00C939B4" w:rsidRPr="0007593B" w:rsidRDefault="00C939B4" w:rsidP="00521FB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Job Instruction Training</w:t>
            </w:r>
          </w:p>
        </w:tc>
      </w:tr>
      <w:tr w:rsidR="00C939B4" w:rsidRPr="0007593B" w14:paraId="51AE1BA6" w14:textId="77777777" w:rsidTr="00962917">
        <w:tc>
          <w:tcPr>
            <w:tcW w:w="1543" w:type="dxa"/>
          </w:tcPr>
          <w:p w14:paraId="5A00603F" w14:textId="10082884" w:rsidR="00C939B4" w:rsidRPr="0007593B" w:rsidRDefault="00A61DF1" w:rsidP="00521FBF">
            <w:pPr>
              <w:spacing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NACOSTI</w:t>
            </w:r>
          </w:p>
        </w:tc>
        <w:tc>
          <w:tcPr>
            <w:tcW w:w="7473" w:type="dxa"/>
          </w:tcPr>
          <w:p w14:paraId="5B7925DB" w14:textId="77777777" w:rsidR="00C939B4" w:rsidRPr="0007593B" w:rsidRDefault="00A61DF1" w:rsidP="00521FB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National Commission for Science, Technology and Innovation</w:t>
            </w:r>
          </w:p>
        </w:tc>
      </w:tr>
      <w:tr w:rsidR="00C939B4" w:rsidRPr="0007593B" w14:paraId="03DA5792" w14:textId="77777777" w:rsidTr="00962917">
        <w:tc>
          <w:tcPr>
            <w:tcW w:w="1543" w:type="dxa"/>
          </w:tcPr>
          <w:p w14:paraId="1F678806" w14:textId="2EFAB45C" w:rsidR="00C939B4" w:rsidRPr="0007593B" w:rsidRDefault="00A61DF1" w:rsidP="00521FBF">
            <w:pPr>
              <w:spacing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NSE</w:t>
            </w:r>
            <w:r w:rsidR="00D50910" w:rsidRPr="0007593B">
              <w:rPr>
                <w:rFonts w:ascii="Times New Roman" w:hAnsi="Times New Roman" w:cs="Times New Roman"/>
                <w:b/>
                <w:sz w:val="24"/>
                <w:szCs w:val="24"/>
              </w:rPr>
              <w:t xml:space="preserve">             </w:t>
            </w:r>
          </w:p>
        </w:tc>
        <w:tc>
          <w:tcPr>
            <w:tcW w:w="7473" w:type="dxa"/>
          </w:tcPr>
          <w:p w14:paraId="61DA040D" w14:textId="77777777" w:rsidR="00C939B4" w:rsidRPr="0007593B" w:rsidRDefault="00A61DF1" w:rsidP="00521FB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Nairobi Securities Exchange</w:t>
            </w:r>
          </w:p>
        </w:tc>
      </w:tr>
      <w:tr w:rsidR="00C939B4" w:rsidRPr="0007593B" w14:paraId="57152CA9" w14:textId="77777777" w:rsidTr="00962917">
        <w:tc>
          <w:tcPr>
            <w:tcW w:w="1543" w:type="dxa"/>
          </w:tcPr>
          <w:p w14:paraId="6A5E1E47" w14:textId="62E60324" w:rsidR="00C939B4" w:rsidRPr="0007593B" w:rsidRDefault="00A61DF1" w:rsidP="00521FBF">
            <w:pPr>
              <w:spacing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OJT</w:t>
            </w:r>
            <w:r w:rsidR="00D50910" w:rsidRPr="0007593B">
              <w:rPr>
                <w:rFonts w:ascii="Times New Roman" w:hAnsi="Times New Roman" w:cs="Times New Roman"/>
                <w:b/>
                <w:sz w:val="24"/>
                <w:szCs w:val="24"/>
              </w:rPr>
              <w:t xml:space="preserve">             </w:t>
            </w:r>
          </w:p>
        </w:tc>
        <w:tc>
          <w:tcPr>
            <w:tcW w:w="7473" w:type="dxa"/>
          </w:tcPr>
          <w:p w14:paraId="37BC8A5F" w14:textId="77777777" w:rsidR="00C939B4" w:rsidRPr="0007593B" w:rsidRDefault="00A61DF1" w:rsidP="00521FB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On-the-Job Training</w:t>
            </w:r>
          </w:p>
        </w:tc>
      </w:tr>
      <w:tr w:rsidR="00C939B4" w:rsidRPr="0007593B" w14:paraId="454AC5BA" w14:textId="77777777" w:rsidTr="00962917">
        <w:tc>
          <w:tcPr>
            <w:tcW w:w="1543" w:type="dxa"/>
          </w:tcPr>
          <w:p w14:paraId="625F3A8A" w14:textId="2D1359A1" w:rsidR="00C939B4" w:rsidRPr="0007593B" w:rsidRDefault="00411F39" w:rsidP="00521FBF">
            <w:pPr>
              <w:spacing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PP</w:t>
            </w:r>
            <w:r w:rsidR="00A61DF1" w:rsidRPr="0007593B">
              <w:rPr>
                <w:rFonts w:ascii="Times New Roman" w:hAnsi="Times New Roman" w:cs="Times New Roman"/>
                <w:b/>
                <w:sz w:val="24"/>
                <w:szCs w:val="24"/>
              </w:rPr>
              <w:t>C</w:t>
            </w:r>
            <w:r w:rsidR="00D50910" w:rsidRPr="0007593B">
              <w:rPr>
                <w:rFonts w:ascii="Times New Roman" w:hAnsi="Times New Roman" w:cs="Times New Roman"/>
                <w:b/>
                <w:sz w:val="24"/>
                <w:szCs w:val="24"/>
              </w:rPr>
              <w:t xml:space="preserve">          </w:t>
            </w:r>
            <w:r w:rsidR="00D6351B" w:rsidRPr="0007593B">
              <w:rPr>
                <w:rFonts w:ascii="Times New Roman" w:hAnsi="Times New Roman" w:cs="Times New Roman"/>
                <w:b/>
                <w:sz w:val="24"/>
                <w:szCs w:val="24"/>
              </w:rPr>
              <w:t xml:space="preserve">  </w:t>
            </w:r>
            <w:r w:rsidR="00D50910" w:rsidRPr="0007593B">
              <w:rPr>
                <w:rFonts w:ascii="Times New Roman" w:hAnsi="Times New Roman" w:cs="Times New Roman"/>
                <w:b/>
                <w:sz w:val="24"/>
                <w:szCs w:val="24"/>
              </w:rPr>
              <w:t xml:space="preserve"> </w:t>
            </w:r>
          </w:p>
        </w:tc>
        <w:tc>
          <w:tcPr>
            <w:tcW w:w="7473" w:type="dxa"/>
          </w:tcPr>
          <w:p w14:paraId="7A55B697" w14:textId="77777777" w:rsidR="00C939B4" w:rsidRPr="0007593B" w:rsidRDefault="00411F39" w:rsidP="00521FB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Pretoria Portland Cement</w:t>
            </w:r>
          </w:p>
        </w:tc>
      </w:tr>
      <w:tr w:rsidR="00C939B4" w:rsidRPr="0007593B" w14:paraId="68CB90F0" w14:textId="77777777" w:rsidTr="00962917">
        <w:tc>
          <w:tcPr>
            <w:tcW w:w="1543" w:type="dxa"/>
          </w:tcPr>
          <w:p w14:paraId="6090489C" w14:textId="5A6233AD" w:rsidR="00C939B4" w:rsidRPr="0007593B" w:rsidRDefault="00A61DF1" w:rsidP="00521FBF">
            <w:pPr>
              <w:spacing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UN</w:t>
            </w:r>
            <w:r w:rsidR="00D50910" w:rsidRPr="0007593B">
              <w:rPr>
                <w:rFonts w:ascii="Times New Roman" w:hAnsi="Times New Roman" w:cs="Times New Roman"/>
                <w:b/>
                <w:sz w:val="24"/>
                <w:szCs w:val="24"/>
              </w:rPr>
              <w:t xml:space="preserve">              </w:t>
            </w:r>
          </w:p>
        </w:tc>
        <w:tc>
          <w:tcPr>
            <w:tcW w:w="7473" w:type="dxa"/>
          </w:tcPr>
          <w:p w14:paraId="1A3E72EC" w14:textId="77777777" w:rsidR="00C939B4" w:rsidRPr="0007593B" w:rsidRDefault="00A61DF1" w:rsidP="00521FB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United Nations</w:t>
            </w:r>
          </w:p>
        </w:tc>
      </w:tr>
      <w:tr w:rsidR="00A61DF1" w:rsidRPr="0007593B" w14:paraId="2C5DAE75" w14:textId="77777777" w:rsidTr="00962917">
        <w:tc>
          <w:tcPr>
            <w:tcW w:w="1543" w:type="dxa"/>
          </w:tcPr>
          <w:p w14:paraId="648432C8" w14:textId="04656AEA" w:rsidR="00A61DF1" w:rsidRPr="0007593B" w:rsidRDefault="00A61DF1" w:rsidP="00521FBF">
            <w:pPr>
              <w:spacing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UNHC</w:t>
            </w:r>
            <w:r w:rsidR="00D50910" w:rsidRPr="0007593B">
              <w:rPr>
                <w:rFonts w:ascii="Times New Roman" w:hAnsi="Times New Roman" w:cs="Times New Roman"/>
                <w:b/>
                <w:sz w:val="24"/>
                <w:szCs w:val="24"/>
              </w:rPr>
              <w:t xml:space="preserve">        </w:t>
            </w:r>
          </w:p>
        </w:tc>
        <w:tc>
          <w:tcPr>
            <w:tcW w:w="7473" w:type="dxa"/>
          </w:tcPr>
          <w:p w14:paraId="3E9D1C91" w14:textId="77777777" w:rsidR="00A61DF1" w:rsidRPr="0007593B" w:rsidRDefault="00A61DF1" w:rsidP="00521FB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United Nations Handbook on Competencies</w:t>
            </w:r>
          </w:p>
        </w:tc>
      </w:tr>
      <w:tr w:rsidR="00A75987" w:rsidRPr="0007593B" w14:paraId="046A68C6" w14:textId="77777777" w:rsidTr="00962917">
        <w:tc>
          <w:tcPr>
            <w:tcW w:w="1543" w:type="dxa"/>
          </w:tcPr>
          <w:p w14:paraId="21C0054C" w14:textId="48885830" w:rsidR="00A75987" w:rsidRPr="0007593B" w:rsidRDefault="00A75987" w:rsidP="00521FBF">
            <w:pPr>
              <w:spacing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VIF</w:t>
            </w:r>
          </w:p>
        </w:tc>
        <w:tc>
          <w:tcPr>
            <w:tcW w:w="7473" w:type="dxa"/>
          </w:tcPr>
          <w:p w14:paraId="5E97E649" w14:textId="76D0B353" w:rsidR="00A75987" w:rsidRPr="0007593B" w:rsidRDefault="003B15EE" w:rsidP="00521FB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Variance Inflation Factor</w:t>
            </w:r>
          </w:p>
        </w:tc>
      </w:tr>
      <w:tr w:rsidR="00A75987" w:rsidRPr="0007593B" w14:paraId="36BFDBF8" w14:textId="77777777" w:rsidTr="00962917">
        <w:tc>
          <w:tcPr>
            <w:tcW w:w="1543" w:type="dxa"/>
          </w:tcPr>
          <w:p w14:paraId="1CD9CD2C" w14:textId="04BAE386" w:rsidR="00A75987" w:rsidRPr="0007593B" w:rsidRDefault="003B15EE" w:rsidP="00521FBF">
            <w:pPr>
              <w:spacing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SPSS</w:t>
            </w:r>
          </w:p>
        </w:tc>
        <w:tc>
          <w:tcPr>
            <w:tcW w:w="7473" w:type="dxa"/>
          </w:tcPr>
          <w:p w14:paraId="6AA0D2B2" w14:textId="7D408D32" w:rsidR="00A75987" w:rsidRPr="0007593B" w:rsidRDefault="00841D3A" w:rsidP="00521FB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Statistical Package for the Social Sciences</w:t>
            </w:r>
          </w:p>
        </w:tc>
      </w:tr>
    </w:tbl>
    <w:p w14:paraId="20FA98CB" w14:textId="0C64E699" w:rsidR="005B6CAD" w:rsidRPr="0007593B" w:rsidRDefault="005B6CAD" w:rsidP="002D4543">
      <w:pPr>
        <w:spacing w:after="0" w:line="360" w:lineRule="auto"/>
        <w:jc w:val="both"/>
        <w:rPr>
          <w:rFonts w:ascii="Times New Roman" w:hAnsi="Times New Roman" w:cs="Times New Roman"/>
          <w:sz w:val="24"/>
          <w:szCs w:val="24"/>
        </w:rPr>
        <w:sectPr w:rsidR="005B6CAD" w:rsidRPr="0007593B" w:rsidSect="004B72D5">
          <w:pgSz w:w="11906" w:h="16838" w:code="9"/>
          <w:pgMar w:top="1350" w:right="1440" w:bottom="1440" w:left="1440" w:header="720" w:footer="720" w:gutter="0"/>
          <w:pgNumType w:fmt="lowerRoman"/>
          <w:cols w:space="720"/>
          <w:docGrid w:linePitch="360"/>
        </w:sectPr>
      </w:pPr>
    </w:p>
    <w:p w14:paraId="5371BA74" w14:textId="77777777" w:rsidR="00C71B7D" w:rsidRDefault="002C286A" w:rsidP="007F471F">
      <w:pPr>
        <w:pStyle w:val="Heading1"/>
        <w:spacing w:before="0" w:line="360" w:lineRule="auto"/>
        <w:jc w:val="center"/>
        <w:rPr>
          <w:rFonts w:cs="Times New Roman"/>
          <w:szCs w:val="24"/>
        </w:rPr>
      </w:pPr>
      <w:bookmarkStart w:id="52" w:name="_Toc139557806"/>
      <w:bookmarkStart w:id="53" w:name="_Toc143511380"/>
      <w:bookmarkStart w:id="54" w:name="_Toc143593775"/>
      <w:bookmarkStart w:id="55" w:name="_Toc143593960"/>
      <w:bookmarkStart w:id="56" w:name="_Toc139270854"/>
      <w:bookmarkStart w:id="57" w:name="_Toc139270908"/>
      <w:bookmarkStart w:id="58" w:name="_Toc172215227"/>
      <w:bookmarkStart w:id="59" w:name="_Toc183085759"/>
      <w:r w:rsidRPr="0007593B">
        <w:rPr>
          <w:rFonts w:cs="Times New Roman"/>
          <w:szCs w:val="24"/>
        </w:rPr>
        <w:lastRenderedPageBreak/>
        <w:t>CHAPTER ONE</w:t>
      </w:r>
      <w:bookmarkStart w:id="60" w:name="_Toc139557807"/>
      <w:bookmarkStart w:id="61" w:name="_Toc143511381"/>
      <w:bookmarkStart w:id="62" w:name="_Toc143593776"/>
      <w:bookmarkStart w:id="63" w:name="_Toc143593961"/>
      <w:bookmarkEnd w:id="52"/>
      <w:bookmarkEnd w:id="53"/>
      <w:bookmarkEnd w:id="54"/>
      <w:bookmarkEnd w:id="55"/>
    </w:p>
    <w:p w14:paraId="48C478DD" w14:textId="418FC9BC" w:rsidR="00951A02" w:rsidRPr="0007593B" w:rsidRDefault="002C286A" w:rsidP="007F471F">
      <w:pPr>
        <w:pStyle w:val="Heading1"/>
        <w:spacing w:before="0" w:line="360" w:lineRule="auto"/>
        <w:jc w:val="center"/>
        <w:rPr>
          <w:rFonts w:cs="Times New Roman"/>
          <w:szCs w:val="24"/>
        </w:rPr>
      </w:pPr>
      <w:r w:rsidRPr="0007593B">
        <w:rPr>
          <w:rFonts w:cs="Times New Roman"/>
          <w:szCs w:val="24"/>
        </w:rPr>
        <w:t>INTRODUCTION</w:t>
      </w:r>
      <w:bookmarkEnd w:id="56"/>
      <w:bookmarkEnd w:id="57"/>
      <w:bookmarkEnd w:id="58"/>
      <w:bookmarkEnd w:id="59"/>
      <w:bookmarkEnd w:id="60"/>
      <w:bookmarkEnd w:id="61"/>
      <w:bookmarkEnd w:id="62"/>
      <w:bookmarkEnd w:id="63"/>
    </w:p>
    <w:p w14:paraId="5F9F8120" w14:textId="77777777" w:rsidR="008F7122" w:rsidRPr="0007593B" w:rsidRDefault="003B4CE8" w:rsidP="002D4543">
      <w:pPr>
        <w:pStyle w:val="Heading2"/>
        <w:spacing w:before="0" w:line="360" w:lineRule="auto"/>
        <w:jc w:val="both"/>
        <w:rPr>
          <w:rFonts w:cs="Times New Roman"/>
          <w:szCs w:val="24"/>
        </w:rPr>
      </w:pPr>
      <w:bookmarkStart w:id="64" w:name="_Toc139270855"/>
      <w:bookmarkStart w:id="65" w:name="_Toc139270909"/>
      <w:bookmarkStart w:id="66" w:name="_Toc139557808"/>
      <w:bookmarkStart w:id="67" w:name="_Toc143511382"/>
      <w:bookmarkStart w:id="68" w:name="_Toc143593777"/>
      <w:bookmarkStart w:id="69" w:name="_Toc143593962"/>
      <w:bookmarkStart w:id="70" w:name="_Toc172215228"/>
      <w:bookmarkStart w:id="71" w:name="_Toc183085760"/>
      <w:r w:rsidRPr="0007593B">
        <w:rPr>
          <w:rFonts w:cs="Times New Roman"/>
          <w:szCs w:val="24"/>
        </w:rPr>
        <w:t xml:space="preserve">1.1 </w:t>
      </w:r>
      <w:r w:rsidR="002E160A" w:rsidRPr="0007593B">
        <w:rPr>
          <w:rFonts w:cs="Times New Roman"/>
          <w:szCs w:val="24"/>
        </w:rPr>
        <w:t xml:space="preserve">Background of the </w:t>
      </w:r>
      <w:r w:rsidR="00F8693F" w:rsidRPr="0007593B">
        <w:rPr>
          <w:rFonts w:cs="Times New Roman"/>
          <w:szCs w:val="24"/>
        </w:rPr>
        <w:t>S</w:t>
      </w:r>
      <w:r w:rsidR="00951A02" w:rsidRPr="0007593B">
        <w:rPr>
          <w:rFonts w:cs="Times New Roman"/>
          <w:szCs w:val="24"/>
        </w:rPr>
        <w:t>tudy</w:t>
      </w:r>
      <w:bookmarkStart w:id="72" w:name="_Toc143593778"/>
      <w:bookmarkStart w:id="73" w:name="_Toc143593963"/>
      <w:bookmarkStart w:id="74" w:name="_Toc172215229"/>
      <w:bookmarkEnd w:id="64"/>
      <w:bookmarkEnd w:id="65"/>
      <w:bookmarkEnd w:id="66"/>
      <w:bookmarkEnd w:id="67"/>
      <w:bookmarkEnd w:id="68"/>
      <w:bookmarkEnd w:id="69"/>
      <w:bookmarkEnd w:id="70"/>
      <w:bookmarkEnd w:id="71"/>
    </w:p>
    <w:p w14:paraId="402EE0FB" w14:textId="45047EAB" w:rsidR="00C45CF3" w:rsidRPr="0007593B" w:rsidRDefault="00742A0B" w:rsidP="007F471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According to Pantouvakis and Karakasnaki (2017), various factors influence employee performance in cement manufacturing industries worldwide. </w:t>
      </w:r>
      <w:r w:rsidR="00A77C62" w:rsidRPr="0007593B">
        <w:rPr>
          <w:rFonts w:ascii="Times New Roman" w:hAnsi="Times New Roman" w:cs="Times New Roman"/>
          <w:sz w:val="24"/>
          <w:szCs w:val="24"/>
        </w:rPr>
        <w:t xml:space="preserve">Heede (2014) reported that as of 2010, the top three cement producers globally were the USA, China, and India, with China accounting for 45% of the total global cement production. </w:t>
      </w:r>
      <w:r w:rsidR="00026791" w:rsidRPr="0007593B">
        <w:rPr>
          <w:rFonts w:ascii="Times New Roman" w:hAnsi="Times New Roman" w:cs="Times New Roman"/>
          <w:sz w:val="24"/>
          <w:szCs w:val="24"/>
        </w:rPr>
        <w:t xml:space="preserve">Cement manufacturing industries require employees to possess the technical skills and knowledge of their specific job roles. This includes expertise in operating machinery, understanding production processes, quality control measures, and safety protocols. </w:t>
      </w:r>
      <w:r w:rsidR="00EC5D90" w:rsidRPr="0007593B">
        <w:rPr>
          <w:rFonts w:ascii="Times New Roman" w:hAnsi="Times New Roman" w:cs="Times New Roman"/>
          <w:sz w:val="24"/>
          <w:szCs w:val="24"/>
        </w:rPr>
        <w:t>Employees possessing advanced technical skills tend to execute their tasks with greater efficiency and effectiveness.</w:t>
      </w:r>
      <w:r w:rsidR="00EC5D90" w:rsidRPr="0007593B">
        <w:t xml:space="preserve"> C</w:t>
      </w:r>
      <w:r w:rsidR="00C45CF3" w:rsidRPr="0007593B">
        <w:rPr>
          <w:rFonts w:ascii="Times New Roman" w:hAnsi="Times New Roman" w:cs="Times New Roman"/>
          <w:sz w:val="24"/>
          <w:szCs w:val="24"/>
        </w:rPr>
        <w:t>ement-manufacturing</w:t>
      </w:r>
      <w:r w:rsidR="00026791" w:rsidRPr="0007593B">
        <w:rPr>
          <w:rFonts w:ascii="Times New Roman" w:hAnsi="Times New Roman" w:cs="Times New Roman"/>
          <w:sz w:val="24"/>
          <w:szCs w:val="24"/>
        </w:rPr>
        <w:t xml:space="preserve"> industries often emphasise productivity and efficiency to meet production targets and compete in the global market</w:t>
      </w:r>
      <w:r w:rsidR="00EE40E1" w:rsidRPr="0007593B">
        <w:rPr>
          <w:rFonts w:ascii="Times New Roman" w:hAnsi="Times New Roman" w:cs="Times New Roman"/>
          <w:sz w:val="24"/>
          <w:szCs w:val="24"/>
        </w:rPr>
        <w:t xml:space="preserve"> (Yin et al. 2017)</w:t>
      </w:r>
      <w:r w:rsidR="00026791" w:rsidRPr="0007593B">
        <w:rPr>
          <w:rFonts w:ascii="Times New Roman" w:hAnsi="Times New Roman" w:cs="Times New Roman"/>
          <w:sz w:val="24"/>
          <w:szCs w:val="24"/>
        </w:rPr>
        <w:t xml:space="preserve">. Employee performance is evaluated based on their ability to produce goods within specified timelines, minimise downtime, reduce waste, and optimise resource utilisation. Globally, </w:t>
      </w:r>
      <w:r w:rsidR="00AA1511" w:rsidRPr="0007593B">
        <w:rPr>
          <w:rFonts w:ascii="Times New Roman" w:hAnsi="Times New Roman" w:cs="Times New Roman"/>
          <w:sz w:val="24"/>
          <w:szCs w:val="24"/>
        </w:rPr>
        <w:t>cement-manufacturing</w:t>
      </w:r>
      <w:r w:rsidR="00026791" w:rsidRPr="0007593B">
        <w:rPr>
          <w:rFonts w:ascii="Times New Roman" w:hAnsi="Times New Roman" w:cs="Times New Roman"/>
          <w:sz w:val="24"/>
          <w:szCs w:val="24"/>
        </w:rPr>
        <w:t xml:space="preserve"> industries have been facing challenges related to employee performance, including low productivity, high error rates, and low employee morale, resulting in a downward trend in profitability (Dixit &amp; Bhati, 2012).</w:t>
      </w:r>
      <w:r w:rsidR="00921C76" w:rsidRPr="0007593B">
        <w:rPr>
          <w:rFonts w:ascii="Times New Roman" w:hAnsi="Times New Roman" w:cs="Times New Roman"/>
          <w:sz w:val="24"/>
          <w:szCs w:val="24"/>
        </w:rPr>
        <w:t xml:space="preserve"> </w:t>
      </w:r>
    </w:p>
    <w:p w14:paraId="5C37E759" w14:textId="69D9AFE1" w:rsidR="00425E23" w:rsidRPr="0007593B" w:rsidRDefault="00DB00FA" w:rsidP="007F471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Budhwar and Mellahi (2018) suggest that employee performance in cement manufacturing industries across the African region is shaped by factors unique to each country. </w:t>
      </w:r>
      <w:r w:rsidR="003B071A" w:rsidRPr="0007593B">
        <w:rPr>
          <w:rFonts w:ascii="Times New Roman" w:hAnsi="Times New Roman" w:cs="Times New Roman"/>
          <w:sz w:val="24"/>
          <w:szCs w:val="24"/>
        </w:rPr>
        <w:t xml:space="preserve">In the opinion of Das et al. </w:t>
      </w:r>
      <w:r w:rsidR="00026791" w:rsidRPr="0007593B">
        <w:rPr>
          <w:rFonts w:ascii="Times New Roman" w:hAnsi="Times New Roman" w:cs="Times New Roman"/>
          <w:sz w:val="24"/>
          <w:szCs w:val="24"/>
        </w:rPr>
        <w:t xml:space="preserve">(2011), the level of education and skills possessed by employees in the cement manufacturing industry significantly </w:t>
      </w:r>
      <w:r w:rsidR="00CA6163" w:rsidRPr="0007593B">
        <w:rPr>
          <w:rFonts w:ascii="Times New Roman" w:hAnsi="Times New Roman" w:cs="Times New Roman"/>
          <w:sz w:val="24"/>
          <w:szCs w:val="24"/>
        </w:rPr>
        <w:t>influences</w:t>
      </w:r>
      <w:r w:rsidR="00026791" w:rsidRPr="0007593B">
        <w:rPr>
          <w:rFonts w:ascii="Times New Roman" w:hAnsi="Times New Roman" w:cs="Times New Roman"/>
          <w:sz w:val="24"/>
          <w:szCs w:val="24"/>
        </w:rPr>
        <w:t xml:space="preserve"> their performance. </w:t>
      </w:r>
      <w:r w:rsidR="00237B71" w:rsidRPr="0007593B">
        <w:rPr>
          <w:rFonts w:ascii="Times New Roman" w:hAnsi="Times New Roman" w:cs="Times New Roman"/>
          <w:sz w:val="24"/>
          <w:szCs w:val="24"/>
        </w:rPr>
        <w:t>The availability of quality education and training programs, whether formal or informal, is essential for building the technical and managerial skills required for effective job performance.</w:t>
      </w:r>
      <w:r w:rsidR="00026791" w:rsidRPr="0007593B">
        <w:rPr>
          <w:rFonts w:ascii="Times New Roman" w:hAnsi="Times New Roman" w:cs="Times New Roman"/>
          <w:sz w:val="24"/>
          <w:szCs w:val="24"/>
        </w:rPr>
        <w:t xml:space="preserve"> Fair employment practices, job security, effective grievance-handling mechanisms, and positive employer-employee relations are important considerations for maintaining a motivated and productive workforce (Wilton, 2019). </w:t>
      </w:r>
      <w:r w:rsidR="000C0D81" w:rsidRPr="0007593B">
        <w:rPr>
          <w:rFonts w:ascii="Times New Roman" w:hAnsi="Times New Roman" w:cs="Times New Roman"/>
          <w:sz w:val="24"/>
          <w:szCs w:val="24"/>
        </w:rPr>
        <w:t>Muoh et al. (2020) highlighted that Dangote, a Nigerian-based company, has become Africa's largest producer of cement. The firm produces 48.6 million tons of cement per annum (Mt/a) in Africa, with 16.3 Mt/</w:t>
      </w:r>
      <w:r w:rsidR="00034597" w:rsidRPr="0007593B">
        <w:rPr>
          <w:rFonts w:ascii="Times New Roman" w:hAnsi="Times New Roman" w:cs="Times New Roman"/>
          <w:sz w:val="24"/>
          <w:szCs w:val="24"/>
        </w:rPr>
        <w:t xml:space="preserve"> </w:t>
      </w:r>
      <w:r w:rsidR="000C0D81" w:rsidRPr="0007593B">
        <w:rPr>
          <w:rFonts w:ascii="Times New Roman" w:hAnsi="Times New Roman" w:cs="Times New Roman"/>
          <w:sz w:val="24"/>
          <w:szCs w:val="24"/>
        </w:rPr>
        <w:t>a in nine other nations and 32.3 Mt/a in Nigeria. Pretoria Portland Cement (PPC) produces 11.6 Mt/</w:t>
      </w:r>
      <w:r w:rsidR="00034597" w:rsidRPr="0007593B">
        <w:rPr>
          <w:rFonts w:ascii="Times New Roman" w:hAnsi="Times New Roman" w:cs="Times New Roman"/>
          <w:sz w:val="24"/>
          <w:szCs w:val="24"/>
        </w:rPr>
        <w:t xml:space="preserve"> </w:t>
      </w:r>
      <w:r w:rsidR="000C0D81" w:rsidRPr="0007593B">
        <w:rPr>
          <w:rFonts w:ascii="Times New Roman" w:hAnsi="Times New Roman" w:cs="Times New Roman"/>
          <w:sz w:val="24"/>
          <w:szCs w:val="24"/>
        </w:rPr>
        <w:t xml:space="preserve">a of cement, operating through seven grinding stations and seven integrated cement plants in sub-Saharan Africa. In Ethiopia, PPC holds a 37.7% stake in Habesha Cement (Mokhtar &amp; Nasooti, 2020). PPC has a world-class asset base despite facing production threats. For instance, in 2020, low product quality caused the firm to face a 10% decline in cement sales (Mokhtar &amp; Nasooti, 2020). In order to </w:t>
      </w:r>
      <w:r w:rsidR="000C0D81" w:rsidRPr="0007593B">
        <w:rPr>
          <w:rFonts w:ascii="Times New Roman" w:hAnsi="Times New Roman" w:cs="Times New Roman"/>
          <w:sz w:val="24"/>
          <w:szCs w:val="24"/>
        </w:rPr>
        <w:lastRenderedPageBreak/>
        <w:t xml:space="preserve">increase its cement capacity, the company has in the previous five years invested over US$ 750 million. </w:t>
      </w:r>
      <w:r w:rsidR="00026791" w:rsidRPr="0007593B">
        <w:rPr>
          <w:rFonts w:ascii="Times New Roman" w:hAnsi="Times New Roman" w:cs="Times New Roman"/>
          <w:sz w:val="24"/>
          <w:szCs w:val="24"/>
        </w:rPr>
        <w:t xml:space="preserve">In the opinion of Maku and Iravo (2013), some challenges impact employee performance in cement manufacturing industries in Kenya. These challenges include inadequate infrastructure, high energy costs, low levels of productivity, and the limited availability of skilled </w:t>
      </w:r>
      <w:r w:rsidR="0030569F" w:rsidRPr="0007593B">
        <w:rPr>
          <w:rFonts w:ascii="Times New Roman" w:hAnsi="Times New Roman" w:cs="Times New Roman"/>
          <w:sz w:val="24"/>
          <w:szCs w:val="24"/>
        </w:rPr>
        <w:t>labor</w:t>
      </w:r>
      <w:r w:rsidR="00026791" w:rsidRPr="0007593B">
        <w:rPr>
          <w:rFonts w:ascii="Times New Roman" w:hAnsi="Times New Roman" w:cs="Times New Roman"/>
          <w:sz w:val="24"/>
          <w:szCs w:val="24"/>
        </w:rPr>
        <w:t xml:space="preserve">. In addition, the COVID-19 pandemic has further compounded these challenges, with disruptions to global supply chains and reduced demand for certain products. </w:t>
      </w:r>
      <w:r w:rsidR="003F1A6B" w:rsidRPr="0007593B">
        <w:rPr>
          <w:rFonts w:ascii="Times New Roman" w:hAnsi="Times New Roman" w:cs="Times New Roman"/>
          <w:sz w:val="24"/>
          <w:szCs w:val="24"/>
        </w:rPr>
        <w:t xml:space="preserve">According to Saeidi et al. (2022), overall, the employee productivity of cement manufacturing industries in Kenya is a mixed picture, with </w:t>
      </w:r>
      <w:r w:rsidR="00425E23" w:rsidRPr="0007593B">
        <w:rPr>
          <w:rFonts w:ascii="Times New Roman" w:hAnsi="Times New Roman" w:cs="Times New Roman"/>
          <w:sz w:val="24"/>
          <w:szCs w:val="24"/>
        </w:rPr>
        <w:t>both encouraging advancements and persistent issues that need to be resolved to guarantee success and growth in the future.</w:t>
      </w:r>
    </w:p>
    <w:p w14:paraId="2847E9C5" w14:textId="44892407" w:rsidR="001C56BF" w:rsidRPr="0007593B" w:rsidRDefault="001C56BF" w:rsidP="002D4543">
      <w:pPr>
        <w:pStyle w:val="Heading3"/>
        <w:spacing w:before="0" w:line="360" w:lineRule="auto"/>
        <w:jc w:val="both"/>
        <w:rPr>
          <w:rFonts w:cs="Times New Roman"/>
          <w:szCs w:val="24"/>
        </w:rPr>
      </w:pPr>
      <w:bookmarkStart w:id="75" w:name="_Toc183085761"/>
      <w:r w:rsidRPr="0007593B">
        <w:rPr>
          <w:rFonts w:cs="Times New Roman"/>
          <w:szCs w:val="24"/>
        </w:rPr>
        <w:t>1.1.1 On-the-Job Training Methods</w:t>
      </w:r>
      <w:bookmarkEnd w:id="72"/>
      <w:bookmarkEnd w:id="73"/>
      <w:bookmarkEnd w:id="74"/>
      <w:bookmarkEnd w:id="75"/>
    </w:p>
    <w:p w14:paraId="78526675" w14:textId="6C93ED30" w:rsidR="00921C76" w:rsidRPr="0007593B" w:rsidRDefault="00237B71" w:rsidP="00237B71">
      <w:pPr>
        <w:pStyle w:val="NormalWeb"/>
        <w:spacing w:before="0" w:beforeAutospacing="0" w:after="240" w:afterAutospacing="0" w:line="360" w:lineRule="auto"/>
        <w:jc w:val="both"/>
      </w:pPr>
      <w:r w:rsidRPr="0007593B">
        <w:t xml:space="preserve">On-the-job training methods are regarded as a structured approach to modifying </w:t>
      </w:r>
      <w:r w:rsidR="00FA00AA" w:rsidRPr="0007593B">
        <w:t>behaviour</w:t>
      </w:r>
      <w:r w:rsidRPr="0007593B">
        <w:t>, attitudes, and skills through education, experience, and guidance.</w:t>
      </w:r>
      <w:r w:rsidR="00921C76" w:rsidRPr="0007593B">
        <w:t xml:space="preserve"> </w:t>
      </w:r>
      <w:r w:rsidRPr="0007593B">
        <w:t>According to Engetou (2017), on-the-job training methods allow employees to acquire new skills and knowledge directly relevant to their tasks, providing them with a competitive edge.</w:t>
      </w:r>
      <w:r w:rsidR="00921C76" w:rsidRPr="0007593B">
        <w:t xml:space="preserve"> Through on-the-job training, employees acquire expertise and proficiency, which enhances their performance in carrying out job responsibilities. </w:t>
      </w:r>
      <w:r w:rsidR="00EC396B" w:rsidRPr="0007593B">
        <w:t xml:space="preserve">Karim et al. (2019) suggest that on-the-job training enables employees to apply newly acquired skills and knowledge in the workplace, leading to enhanced job performance through practical training and experience. </w:t>
      </w:r>
      <w:r w:rsidR="00921C76" w:rsidRPr="0007593B">
        <w:t>Workers gain proficiency, effectiveness, and efficiency in carrying out their jobs.</w:t>
      </w:r>
      <w:r w:rsidR="00B41E60" w:rsidRPr="0007593B">
        <w:t xml:space="preserve"> Because they increase employee productivity and </w:t>
      </w:r>
      <w:r w:rsidR="00283C26" w:rsidRPr="0007593B">
        <w:t>organisation</w:t>
      </w:r>
      <w:r w:rsidR="00B41E60" w:rsidRPr="0007593B">
        <w:t>al effectiveness, on-the-job training techniques have grown in importance in the business world (Karim et al., 2019).</w:t>
      </w:r>
    </w:p>
    <w:p w14:paraId="662FE3CC" w14:textId="0C895B91" w:rsidR="00FE63E6" w:rsidRPr="0007593B" w:rsidRDefault="00D04018" w:rsidP="00BD519F">
      <w:pPr>
        <w:pStyle w:val="NormalWeb"/>
        <w:spacing w:after="240" w:line="360" w:lineRule="auto"/>
        <w:jc w:val="both"/>
      </w:pPr>
      <w:r w:rsidRPr="0007593B">
        <w:t xml:space="preserve">On-the-job training (OJT) methods involve employees gaining new skills, knowledge, and competencies directly through the tasks they perform in their everyday roles </w:t>
      </w:r>
      <w:r w:rsidR="00FE63E6" w:rsidRPr="0007593B">
        <w:t>(Jacobs, 2003). It involves hands-on experience, observation, and guidance from more experienced colleagues or trainers. OJT is often conducted in real work situations, allowing employees to apply what they lea</w:t>
      </w:r>
      <w:r w:rsidR="00DE4B6B" w:rsidRPr="0007593B">
        <w:t xml:space="preserve">rn to their job tasks directly. </w:t>
      </w:r>
      <w:r w:rsidR="00283C26" w:rsidRPr="0007593B">
        <w:t>Organisation</w:t>
      </w:r>
      <w:r w:rsidR="00EC396B" w:rsidRPr="0007593B">
        <w:t xml:space="preserve">s can foster employee learning and skill development in the workplace by utilizing various on-the-job training (OJT) techniques. These methods include coaching, apprenticeships, job instruction training, job rotation, mentoring, job shadowing, simulations, projects and assignments, cross-training, and action learning (Rothwell &amp; Kazanas, 2004). According to the International Journal of Business and Management Vol. 4, No. 11 (November 2009), coaching, apprenticeship, job instruction </w:t>
      </w:r>
      <w:r w:rsidR="00EC396B" w:rsidRPr="0007593B">
        <w:lastRenderedPageBreak/>
        <w:t>training, and job rotation are the four most widely used on-the-job training methods, which will be employed in this study.</w:t>
      </w:r>
    </w:p>
    <w:p w14:paraId="5642F408" w14:textId="766EAF89" w:rsidR="00FE63E6" w:rsidRPr="0007593B" w:rsidRDefault="00B16793" w:rsidP="007F471F">
      <w:pPr>
        <w:pStyle w:val="NormalWeb"/>
        <w:spacing w:before="0" w:beforeAutospacing="0" w:after="240" w:afterAutospacing="0" w:line="360" w:lineRule="auto"/>
        <w:jc w:val="both"/>
      </w:pPr>
      <w:r w:rsidRPr="0007593B">
        <w:t> Zuñiga-Collazos et al.</w:t>
      </w:r>
      <w:r w:rsidR="00FE63E6" w:rsidRPr="0007593B">
        <w:t xml:space="preserve"> (2020) state that coaching is a process of one-on-one or group support designed to help individuals improve their skills, enhance their performance, and achieve their goals.</w:t>
      </w:r>
      <w:r w:rsidR="00826240" w:rsidRPr="0007593B">
        <w:rPr>
          <w:rFonts w:asciiTheme="minorHAnsi" w:eastAsiaTheme="minorHAnsi" w:hAnsiTheme="minorHAnsi" w:cstheme="minorBidi"/>
          <w:sz w:val="22"/>
          <w:szCs w:val="22"/>
        </w:rPr>
        <w:t xml:space="preserve"> </w:t>
      </w:r>
      <w:r w:rsidR="00BE7AB0" w:rsidRPr="0007593B">
        <w:t>Shoukry and Cox (2018) describe coaching as an activity that involves a coach who helps an individual or a team accomplish certain personal or career objectives. I</w:t>
      </w:r>
      <w:r w:rsidR="00FE63E6" w:rsidRPr="0007593B">
        <w:t>n the context of an organisation, coaching can be used to promote teamwork and collaboration among employees (Ogbonnaya, Tillman &amp; Gonzalez, 2018). Coaching can help team members develop a shared vision and clearly understand their roles and responsibilities. It can be conducted through demonstrations and exhibit</w:t>
      </w:r>
      <w:r w:rsidR="00A544E9" w:rsidRPr="0007593B">
        <w:t>ions in the workplace (Winkens et al.</w:t>
      </w:r>
      <w:r w:rsidR="00FE63E6" w:rsidRPr="0007593B">
        <w:t xml:space="preserve">, 2020). </w:t>
      </w:r>
      <w:r w:rsidR="00BE7AB0" w:rsidRPr="0007593B">
        <w:t xml:space="preserve">Coaching also allows your employees to learn new skills, receive feedback on their performance, and realize some of their weaknesses. Due to its focus on the training and personal development of the personnel, the coaching model fosters </w:t>
      </w:r>
      <w:r w:rsidR="00283C26" w:rsidRPr="0007593B">
        <w:t>organisation</w:t>
      </w:r>
      <w:r w:rsidR="00BE7AB0" w:rsidRPr="0007593B">
        <w:t xml:space="preserve">al learning throughout the firm. Jowett (2017) posited that the appropriate use of coaching can foster communication activities, enhance confidence among the members, and strengthen their bonds. </w:t>
      </w:r>
      <w:r w:rsidR="008528A3" w:rsidRPr="0007593B">
        <w:t xml:space="preserve">Coaching also allows your employees to learn new skills, receive feedback on their performance, and realize some of their weaknesses. In this way, due to its focus on the training and personal development of the personnel, the coaching model fosters </w:t>
      </w:r>
      <w:r w:rsidR="00283C26" w:rsidRPr="0007593B">
        <w:t>organisation</w:t>
      </w:r>
      <w:r w:rsidR="008528A3" w:rsidRPr="0007593B">
        <w:t>al learning throughout the firm. Jowett (2017) posited that the appropriate use of coaching can foster communication activities, enhance confidence among the members, and strengthen their bonds.</w:t>
      </w:r>
      <w:r w:rsidR="00FE63E6" w:rsidRPr="0007593B">
        <w:t xml:space="preserve"> In summary, coaching can promote </w:t>
      </w:r>
      <w:r w:rsidR="00283C26" w:rsidRPr="0007593B">
        <w:t>organisation</w:t>
      </w:r>
      <w:r w:rsidR="0030569F" w:rsidRPr="0007593B">
        <w:t>al</w:t>
      </w:r>
      <w:r w:rsidR="00FE63E6" w:rsidRPr="0007593B">
        <w:t xml:space="preserve"> teamwork by helping team members develop their skills, fostering open communication, and building employee trust.</w:t>
      </w:r>
    </w:p>
    <w:p w14:paraId="09BD0083" w14:textId="35CF50D8" w:rsidR="00A50DE8" w:rsidRPr="0007593B" w:rsidRDefault="00FE63E6" w:rsidP="007F471F">
      <w:pPr>
        <w:pStyle w:val="NormalWeb"/>
        <w:spacing w:before="0" w:beforeAutospacing="0" w:after="240" w:afterAutospacing="0" w:line="360" w:lineRule="auto"/>
        <w:jc w:val="both"/>
      </w:pPr>
      <w:r w:rsidRPr="0007593B">
        <w:t xml:space="preserve">Decker (2019) states that an apprenticeship is a type of training program in which an individual (an apprentice) learns a trade or profession by working alongside a skilled worker (a mentor) and gaining hands-on experience. </w:t>
      </w:r>
      <w:r w:rsidR="00C75C7A" w:rsidRPr="0007593B">
        <w:t>According to Abbeel &amp; Ng</w:t>
      </w:r>
      <w:r w:rsidR="00734AC2" w:rsidRPr="0007593B">
        <w:t xml:space="preserve"> (2004)</w:t>
      </w:r>
      <w:r w:rsidR="00C75C7A" w:rsidRPr="0007593B">
        <w:t xml:space="preserve">, apprenticeships combine classroom education with on-the-job training. </w:t>
      </w:r>
      <w:r w:rsidR="00032998" w:rsidRPr="0007593B">
        <w:t xml:space="preserve">An apprenticeship is a paid job where the </w:t>
      </w:r>
      <w:r w:rsidR="007904A5" w:rsidRPr="0007593B">
        <w:t>worker</w:t>
      </w:r>
      <w:r w:rsidR="00032998" w:rsidRPr="0007593B">
        <w:t xml:space="preserve"> learns and </w:t>
      </w:r>
      <w:r w:rsidR="007904A5" w:rsidRPr="0007593B">
        <w:t>adds experience to his or her profession</w:t>
      </w:r>
      <w:r w:rsidR="00B20192" w:rsidRPr="0007593B">
        <w:rPr>
          <w:rFonts w:ascii="Arial" w:eastAsiaTheme="minorHAnsi" w:hAnsi="Arial" w:cs="Arial"/>
          <w:sz w:val="20"/>
          <w:szCs w:val="20"/>
          <w:shd w:val="clear" w:color="auto" w:fill="FFFFFF"/>
        </w:rPr>
        <w:t xml:space="preserve"> (</w:t>
      </w:r>
      <w:r w:rsidR="00B20192" w:rsidRPr="0007593B">
        <w:t>Gallup,2024)</w:t>
      </w:r>
      <w:r w:rsidR="007904A5" w:rsidRPr="0007593B">
        <w:t>.</w:t>
      </w:r>
      <w:r w:rsidR="00032998" w:rsidRPr="0007593B">
        <w:t xml:space="preserve"> </w:t>
      </w:r>
      <w:r w:rsidRPr="0007593B">
        <w:t xml:space="preserve">It is usually conducted through direct work involvement and role play while performing tasks (Abbeel &amp; Ng, 2004). Apprenticeships can promote effectiveness and efficiency in an </w:t>
      </w:r>
      <w:r w:rsidR="00283C26" w:rsidRPr="0007593B">
        <w:t>organisation</w:t>
      </w:r>
      <w:r w:rsidR="0030569F" w:rsidRPr="0007593B">
        <w:t>al</w:t>
      </w:r>
      <w:r w:rsidRPr="0007593B">
        <w:t xml:space="preserve"> by providing a structured and systematic approach to learning and skill development (Glazer &amp; Hannafin, 2006). By working alongside experienced mentors, apprentices can learn the best practices and techniques proven effective in their industry. </w:t>
      </w:r>
      <w:r w:rsidR="00BE6CBB" w:rsidRPr="0007593B">
        <w:t xml:space="preserve">This means that companies ensure that their </w:t>
      </w:r>
      <w:r w:rsidR="00BE6CBB" w:rsidRPr="0007593B">
        <w:lastRenderedPageBreak/>
        <w:t>employees have the right skills and knowledge to enable them to deal with their workload in the best way possible.</w:t>
      </w:r>
      <w:r w:rsidR="00A50DE8" w:rsidRPr="0007593B">
        <w:t xml:space="preserve"> </w:t>
      </w:r>
    </w:p>
    <w:p w14:paraId="1340F681" w14:textId="0A854C56" w:rsidR="00A50DE8" w:rsidRPr="0007593B" w:rsidRDefault="00FE63E6" w:rsidP="007F471F">
      <w:pPr>
        <w:pStyle w:val="NormalWeb"/>
        <w:spacing w:before="0" w:beforeAutospacing="0" w:after="240" w:afterAutospacing="0" w:line="360" w:lineRule="auto"/>
        <w:jc w:val="both"/>
      </w:pPr>
      <w:r w:rsidRPr="0007593B">
        <w:t>In addition to on-the-job training, apprenticeships typically include classroom instruction and may involve certification or other forms of recognition for successful program completion (Lerman</w:t>
      </w:r>
      <w:r w:rsidR="00E70B3B" w:rsidRPr="0007593B">
        <w:t xml:space="preserve"> et al.</w:t>
      </w:r>
      <w:r w:rsidRPr="0007593B">
        <w:t xml:space="preserve">, 2020). This can ensure that employees are well-versed in the latest industry standards and regulations and give them a sense of accomplishment and recognition for their hard work. Furthermore, apprenticeships can also promote employee loyalty and retention, as apprentices may feel a sense of loyalty and commitment to their mentors and the organisation that provided them with the opportunity to learn and grow (Margolis, 2008). This can reduce turnover and the associated costs of recruiting and training new employees. </w:t>
      </w:r>
      <w:r w:rsidR="00A50DE8" w:rsidRPr="0007593B">
        <w:t>Apprenticeships usually involve classroom instruction in addition to on-the-job training, and successful program completion may result in certification or othe</w:t>
      </w:r>
      <w:r w:rsidR="0049054F" w:rsidRPr="0007593B">
        <w:t xml:space="preserve">r forms of recognition (Lerman et al., </w:t>
      </w:r>
      <w:r w:rsidR="00A50DE8" w:rsidRPr="0007593B">
        <w:t xml:space="preserve">2020). This can guarantee that staff members are knowledgeable about the most recent rules and guidelines within the industry and provide them with a feeling of satisfaction and acknowledgment for their diligent work. </w:t>
      </w:r>
      <w:r w:rsidR="00464065" w:rsidRPr="0007593B">
        <w:t>According to Margolis (2008), apprenticeships increase employee loyalty and retention because apprentices are owed a kind of allegiance to their masters and the company under which they trained</w:t>
      </w:r>
      <w:r w:rsidR="00A50DE8" w:rsidRPr="0007593B">
        <w:t xml:space="preserve">. This can lower employee turnover and the related expenses of hiring and onboarding new staff. Apprenticeships can effectively promote effectiveness and efficiency in an </w:t>
      </w:r>
      <w:r w:rsidR="00283C26" w:rsidRPr="0007593B">
        <w:t>organisation</w:t>
      </w:r>
      <w:r w:rsidR="00A50DE8" w:rsidRPr="0007593B">
        <w:t xml:space="preserve"> and help achieve </w:t>
      </w:r>
      <w:r w:rsidR="00283C26" w:rsidRPr="0007593B">
        <w:t>organisation</w:t>
      </w:r>
      <w:r w:rsidR="00A50DE8" w:rsidRPr="0007593B">
        <w:t xml:space="preserve">al objectives by offering a structured and methodical approach to learning and skill development, promoting industry-standard knowledge and certification, and fostering employee loyalty and retention (Bura, 2013). </w:t>
      </w:r>
    </w:p>
    <w:p w14:paraId="2909F094" w14:textId="2CC78C2B" w:rsidR="00FE63E6" w:rsidRPr="0007593B" w:rsidRDefault="00BD519F" w:rsidP="007F471F">
      <w:pPr>
        <w:pStyle w:val="NormalWeb"/>
        <w:spacing w:before="0" w:beforeAutospacing="0" w:after="240" w:afterAutospacing="0" w:line="360" w:lineRule="auto"/>
        <w:jc w:val="both"/>
      </w:pPr>
      <w:r w:rsidRPr="0007593B">
        <w:t xml:space="preserve">According to Jacobs (2003), Job Instruction Training (JIT) is a method designed to teach employees how to perform specific tasks by breaking them down into simple, manageable steps. </w:t>
      </w:r>
      <w:r w:rsidR="009A2E5C" w:rsidRPr="0007593B">
        <w:t>JIT</w:t>
      </w:r>
      <w:r w:rsidR="00C339BC" w:rsidRPr="0007593B">
        <w:t xml:space="preserve"> is a</w:t>
      </w:r>
      <w:r w:rsidR="00C339BC" w:rsidRPr="0007593B">
        <w:rPr>
          <w:rFonts w:ascii="Cambria" w:eastAsiaTheme="minorHAnsi" w:hAnsi="Cambria" w:cstheme="minorBidi"/>
          <w:sz w:val="30"/>
          <w:szCs w:val="30"/>
          <w:shd w:val="clear" w:color="auto" w:fill="FFFFFF"/>
        </w:rPr>
        <w:t xml:space="preserve"> </w:t>
      </w:r>
      <w:r w:rsidR="00C339BC" w:rsidRPr="0007593B">
        <w:t xml:space="preserve">foundational method </w:t>
      </w:r>
      <w:r w:rsidR="00BB5946" w:rsidRPr="0007593B">
        <w:t>which assists</w:t>
      </w:r>
      <w:r w:rsidR="00C339BC" w:rsidRPr="0007593B">
        <w:t xml:space="preserve"> in </w:t>
      </w:r>
      <w:r w:rsidR="00B95209" w:rsidRPr="0007593B">
        <w:t>building knowledge</w:t>
      </w:r>
      <w:r w:rsidR="00C339BC" w:rsidRPr="0007593B">
        <w:t xml:space="preserve"> in </w:t>
      </w:r>
      <w:r w:rsidR="0037408C" w:rsidRPr="0007593B">
        <w:t>work</w:t>
      </w:r>
      <w:r w:rsidR="00C339BC" w:rsidRPr="0007593B">
        <w:t xml:space="preserve"> processes</w:t>
      </w:r>
      <w:r w:rsidR="0037408C" w:rsidRPr="0007593B">
        <w:t xml:space="preserve"> for the purpose of ensuring consistency</w:t>
      </w:r>
      <w:r w:rsidR="007C3C85" w:rsidRPr="0007593B">
        <w:t xml:space="preserve"> </w:t>
      </w:r>
      <w:r w:rsidR="007436D1" w:rsidRPr="0007593B">
        <w:t>(</w:t>
      </w:r>
      <w:r w:rsidR="007C3C85" w:rsidRPr="0007593B">
        <w:t>Morrison, Ross, Morrison,</w:t>
      </w:r>
      <w:r w:rsidR="000B16AA" w:rsidRPr="0007593B">
        <w:t xml:space="preserve"> </w:t>
      </w:r>
      <w:r w:rsidR="007C3C85" w:rsidRPr="0007593B">
        <w:t>&amp; Kalman,</w:t>
      </w:r>
      <w:r w:rsidR="007436D1" w:rsidRPr="0007593B">
        <w:t xml:space="preserve"> </w:t>
      </w:r>
      <w:r w:rsidR="007C3C85" w:rsidRPr="0007593B">
        <w:t>2019)</w:t>
      </w:r>
      <w:r w:rsidR="00C339BC" w:rsidRPr="0007593B">
        <w:t>.</w:t>
      </w:r>
      <w:r w:rsidR="009A2E5C" w:rsidRPr="0007593B">
        <w:t xml:space="preserve"> </w:t>
      </w:r>
      <w:r w:rsidR="00A02358" w:rsidRPr="0007593B">
        <w:t xml:space="preserve"> </w:t>
      </w:r>
      <w:r w:rsidR="00FE63E6" w:rsidRPr="0007593B">
        <w:t xml:space="preserve">Parmenter (2011) states that JIT can be carried out through giving related instructions and presentations in the workplace. In Ismail, Iqbal, and Nasr's (2019) opinion, job instruction training promotes employee engagement, eventually improving employee performance. Employee engagement is an employee's desire and capability to assist their firm in succeeding, mostly by providing more effort sustainably. </w:t>
      </w:r>
      <w:r w:rsidR="00661769" w:rsidRPr="0007593B">
        <w:t xml:space="preserve">Numerous elements, both rational and emotional, connected to work and work experience in general may have an impact. According to Santhanam and Srinivas (2019), employee engagement refers to a constructive and productive psychological state of </w:t>
      </w:r>
      <w:r w:rsidR="00661769" w:rsidRPr="0007593B">
        <w:lastRenderedPageBreak/>
        <w:t xml:space="preserve">mind related to work that motivates employees to make direct emotional and physical investments in their job performance. They make the point that motivated workers put in more effort and go above and beyond expectations because they believe their jobs improve their physical and mental health. </w:t>
      </w:r>
      <w:r w:rsidRPr="0007593B">
        <w:t xml:space="preserve">According to Jackson (2015), the use of Job Instruction Training (JIT) will help to guarantee that workers complete their activities as intended and without errors. </w:t>
      </w:r>
      <w:r w:rsidR="00FE63E6" w:rsidRPr="0007593B">
        <w:t>JIT can also help to reduce errors, increase productivity and improve safety in the workplace.</w:t>
      </w:r>
    </w:p>
    <w:p w14:paraId="2EA414A2" w14:textId="38E7BE1B" w:rsidR="00192C6B" w:rsidRPr="0007593B" w:rsidRDefault="00FE63E6" w:rsidP="00192C6B">
      <w:pPr>
        <w:pStyle w:val="NormalWeb"/>
        <w:spacing w:before="0" w:beforeAutospacing="0" w:after="240" w:afterAutospacing="0" w:line="360" w:lineRule="auto"/>
        <w:jc w:val="both"/>
      </w:pPr>
      <w:r w:rsidRPr="0007593B">
        <w:t xml:space="preserve">Al-Romeedy (2019) states that job rotation is </w:t>
      </w:r>
      <w:r w:rsidR="00BB5946" w:rsidRPr="0007593B">
        <w:t>strategy organisations</w:t>
      </w:r>
      <w:r w:rsidRPr="0007593B">
        <w:t xml:space="preserve"> use to rotate employees through different positions and departments. </w:t>
      </w:r>
      <w:r w:rsidR="00192C6B" w:rsidRPr="0007593B">
        <w:t xml:space="preserve">Aboko et al. (2016) defined job rotation as moving employees across various </w:t>
      </w:r>
      <w:r w:rsidR="00283C26" w:rsidRPr="0007593B">
        <w:t>organisation</w:t>
      </w:r>
      <w:r w:rsidR="00192C6B" w:rsidRPr="0007593B">
        <w:t xml:space="preserve"> sections while retaining their rank or position within the same company. It enhances the employees' skills, knowledge, and experience and enables them to gain a broader perspective about the </w:t>
      </w:r>
      <w:r w:rsidR="00283C26" w:rsidRPr="0007593B">
        <w:t>organisation</w:t>
      </w:r>
      <w:r w:rsidR="00192C6B" w:rsidRPr="0007593B">
        <w:t>.</w:t>
      </w:r>
      <w:r w:rsidRPr="0007593B">
        <w:t xml:space="preserve"> According to Adomi (2006), organisations perform job rotation through departmental transfers and redeployment. Job rotation allows employees to work on various tasks and projects, which can help prevent boredom and increase job satisfaction (Choudhary, 2016). It also allows employees to learn new skills and knowledge, which can increase their value to the organisation. In the opinion of Adjei (2012), job rotation provides employees with the chance to explore different career paths within the organisation. </w:t>
      </w:r>
      <w:bookmarkStart w:id="76" w:name="_Toc172215230"/>
      <w:r w:rsidR="00192C6B" w:rsidRPr="0007593B">
        <w:t>Srivastava and Kanpur (2014) support the idea that job rotation enhances employee opinions regarding potential by providing direction, s, and mand motivation. By promoting new perspectives and new experiences related to knowledge acquisition and utilization, job rotation promotes satisfaction and gives purpose to further career advancement.</w:t>
      </w:r>
    </w:p>
    <w:p w14:paraId="29F7104D" w14:textId="6C9F198D" w:rsidR="00FD3480" w:rsidRPr="0007593B" w:rsidRDefault="00FD3480" w:rsidP="00B36E73">
      <w:pPr>
        <w:pStyle w:val="Heading3"/>
        <w:rPr>
          <w:rFonts w:cs="Times New Roman"/>
          <w:szCs w:val="24"/>
        </w:rPr>
      </w:pPr>
      <w:bookmarkStart w:id="77" w:name="_Toc183085762"/>
      <w:r w:rsidRPr="0007593B">
        <w:rPr>
          <w:rFonts w:cs="Times New Roman"/>
          <w:szCs w:val="24"/>
        </w:rPr>
        <w:t>1.1.2 Employee Characteristics</w:t>
      </w:r>
      <w:bookmarkEnd w:id="76"/>
      <w:bookmarkEnd w:id="77"/>
    </w:p>
    <w:p w14:paraId="57105793" w14:textId="3658AFEF" w:rsidR="00A21029" w:rsidRPr="0007593B" w:rsidRDefault="00A120AF" w:rsidP="007F471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Employee characteristics refer to the individual attributes, traits, qualities, and capabilities of an employee that influence their </w:t>
      </w:r>
      <w:r w:rsidR="00FA00AA" w:rsidRPr="0007593B">
        <w:rPr>
          <w:rFonts w:ascii="Times New Roman" w:hAnsi="Times New Roman" w:cs="Times New Roman"/>
          <w:sz w:val="24"/>
          <w:szCs w:val="24"/>
        </w:rPr>
        <w:t>behaviour</w:t>
      </w:r>
      <w:r w:rsidRPr="0007593B">
        <w:rPr>
          <w:rFonts w:ascii="Times New Roman" w:hAnsi="Times New Roman" w:cs="Times New Roman"/>
          <w:sz w:val="24"/>
          <w:szCs w:val="24"/>
        </w:rPr>
        <w:t>, performance, and interaction within the workplace</w:t>
      </w:r>
      <w:r w:rsidR="000C4630" w:rsidRPr="0007593B">
        <w:rPr>
          <w:rFonts w:ascii="Times New Roman" w:hAnsi="Times New Roman" w:cs="Times New Roman"/>
          <w:sz w:val="24"/>
          <w:szCs w:val="24"/>
        </w:rPr>
        <w:t xml:space="preserve"> </w:t>
      </w:r>
      <w:r w:rsidR="000C4630" w:rsidRPr="0007593B">
        <w:rPr>
          <w:rFonts w:ascii="Times New Roman" w:hAnsi="Times New Roman" w:cs="Times New Roman"/>
          <w:sz w:val="24"/>
          <w:szCs w:val="24"/>
          <w:shd w:val="clear" w:color="auto" w:fill="FFFFFF"/>
        </w:rPr>
        <w:t>(</w:t>
      </w:r>
      <w:r w:rsidR="000C4630" w:rsidRPr="0007593B">
        <w:rPr>
          <w:rFonts w:ascii="Times New Roman" w:hAnsi="Times New Roman" w:cs="Times New Roman"/>
          <w:noProof/>
          <w:sz w:val="24"/>
          <w:szCs w:val="24"/>
        </w:rPr>
        <w:t>Ababneh</w:t>
      </w:r>
      <w:r w:rsidR="000C4630" w:rsidRPr="0007593B">
        <w:rPr>
          <w:rFonts w:ascii="Times New Roman" w:hAnsi="Times New Roman" w:cs="Times New Roman"/>
          <w:sz w:val="24"/>
          <w:szCs w:val="24"/>
        </w:rPr>
        <w:t>, 2021).</w:t>
      </w:r>
      <w:r w:rsidR="00283C26" w:rsidRPr="0007593B">
        <w:rPr>
          <w:rFonts w:ascii="Times New Roman" w:hAnsi="Times New Roman" w:cs="Times New Roman"/>
          <w:sz w:val="24"/>
          <w:szCs w:val="24"/>
        </w:rPr>
        <w:t xml:space="preserve"> </w:t>
      </w:r>
      <w:r w:rsidR="004468D9" w:rsidRPr="0007593B">
        <w:rPr>
          <w:rFonts w:ascii="Times New Roman" w:hAnsi="Times New Roman" w:cs="Times New Roman"/>
          <w:sz w:val="24"/>
          <w:szCs w:val="24"/>
        </w:rPr>
        <w:t xml:space="preserve">In the opinion of </w:t>
      </w:r>
      <w:r w:rsidR="0050313F" w:rsidRPr="0007593B">
        <w:rPr>
          <w:rFonts w:ascii="Times New Roman" w:hAnsi="Times New Roman" w:cs="Times New Roman"/>
          <w:sz w:val="24"/>
          <w:szCs w:val="24"/>
        </w:rPr>
        <w:t>Matošková, Bartók and Tomancová(2022) e</w:t>
      </w:r>
      <w:r w:rsidR="000829D2" w:rsidRPr="0007593B">
        <w:rPr>
          <w:rFonts w:ascii="Times New Roman" w:hAnsi="Times New Roman" w:cs="Times New Roman"/>
          <w:sz w:val="24"/>
          <w:szCs w:val="24"/>
        </w:rPr>
        <w:t xml:space="preserve">mployee characteristics are </w:t>
      </w:r>
      <w:r w:rsidR="00A950C2" w:rsidRPr="0007593B">
        <w:rPr>
          <w:rFonts w:ascii="Times New Roman" w:hAnsi="Times New Roman" w:cs="Times New Roman"/>
          <w:sz w:val="24"/>
          <w:szCs w:val="24"/>
        </w:rPr>
        <w:t>character traits and interpersonal skills</w:t>
      </w:r>
      <w:r w:rsidR="00EC2EED" w:rsidRPr="0007593B">
        <w:rPr>
          <w:rFonts w:ascii="Times New Roman" w:hAnsi="Times New Roman" w:cs="Times New Roman"/>
          <w:sz w:val="24"/>
          <w:szCs w:val="24"/>
        </w:rPr>
        <w:t xml:space="preserve"> that</w:t>
      </w:r>
      <w:r w:rsidR="00A950C2" w:rsidRPr="0007593B">
        <w:rPr>
          <w:rFonts w:ascii="Times New Roman" w:hAnsi="Times New Roman" w:cs="Times New Roman"/>
          <w:sz w:val="24"/>
          <w:szCs w:val="24"/>
        </w:rPr>
        <w:t xml:space="preserve"> </w:t>
      </w:r>
      <w:r w:rsidR="00EC2EED" w:rsidRPr="0007593B">
        <w:rPr>
          <w:rFonts w:ascii="Times New Roman" w:hAnsi="Times New Roman" w:cs="Times New Roman"/>
          <w:sz w:val="24"/>
          <w:szCs w:val="24"/>
        </w:rPr>
        <w:t>explain</w:t>
      </w:r>
      <w:r w:rsidR="00A950C2" w:rsidRPr="0007593B">
        <w:rPr>
          <w:rFonts w:ascii="Times New Roman" w:hAnsi="Times New Roman" w:cs="Times New Roman"/>
          <w:sz w:val="24"/>
          <w:szCs w:val="24"/>
        </w:rPr>
        <w:t xml:space="preserve"> </w:t>
      </w:r>
      <w:r w:rsidR="00EC2EED" w:rsidRPr="0007593B">
        <w:rPr>
          <w:rFonts w:ascii="Times New Roman" w:hAnsi="Times New Roman" w:cs="Times New Roman"/>
          <w:sz w:val="24"/>
          <w:szCs w:val="24"/>
        </w:rPr>
        <w:t>the</w:t>
      </w:r>
      <w:r w:rsidR="00A950C2" w:rsidRPr="0007593B">
        <w:rPr>
          <w:rFonts w:ascii="Times New Roman" w:hAnsi="Times New Roman" w:cs="Times New Roman"/>
          <w:sz w:val="24"/>
          <w:szCs w:val="24"/>
        </w:rPr>
        <w:t xml:space="preserve"> relationship</w:t>
      </w:r>
      <w:r w:rsidR="00EC2EED" w:rsidRPr="0007593B">
        <w:rPr>
          <w:rFonts w:ascii="Times New Roman" w:hAnsi="Times New Roman" w:cs="Times New Roman"/>
          <w:sz w:val="24"/>
          <w:szCs w:val="24"/>
        </w:rPr>
        <w:t xml:space="preserve"> of an employee</w:t>
      </w:r>
      <w:r w:rsidR="00A950C2" w:rsidRPr="0007593B">
        <w:rPr>
          <w:rFonts w:ascii="Times New Roman" w:hAnsi="Times New Roman" w:cs="Times New Roman"/>
          <w:sz w:val="24"/>
          <w:szCs w:val="24"/>
        </w:rPr>
        <w:t xml:space="preserve"> with co-workers.  </w:t>
      </w:r>
      <w:r w:rsidRPr="0007593B">
        <w:rPr>
          <w:rFonts w:ascii="Times New Roman" w:hAnsi="Times New Roman" w:cs="Times New Roman"/>
          <w:sz w:val="24"/>
          <w:szCs w:val="24"/>
        </w:rPr>
        <w:t>These characteristics can vary from person to person and can include a wide range of factors</w:t>
      </w:r>
      <w:r w:rsidR="00980C7C" w:rsidRPr="0007593B">
        <w:rPr>
          <w:rFonts w:ascii="Times New Roman" w:hAnsi="Times New Roman" w:cs="Times New Roman"/>
          <w:sz w:val="24"/>
          <w:szCs w:val="24"/>
        </w:rPr>
        <w:t>.</w:t>
      </w:r>
      <w:r w:rsidR="000C4630" w:rsidRPr="0007593B">
        <w:rPr>
          <w:rFonts w:ascii="Times New Roman" w:hAnsi="Times New Roman" w:cs="Times New Roman"/>
          <w:sz w:val="24"/>
          <w:szCs w:val="24"/>
        </w:rPr>
        <w:t xml:space="preserve"> </w:t>
      </w:r>
      <w:r w:rsidR="00B36E73" w:rsidRPr="0007593B">
        <w:rPr>
          <w:rFonts w:ascii="Times New Roman" w:hAnsi="Times New Roman" w:cs="Times New Roman"/>
          <w:sz w:val="24"/>
          <w:szCs w:val="24"/>
        </w:rPr>
        <w:t xml:space="preserve">Srivastava and Kanpur (2014) support the idea that job rotation enhances employee opinions regarding potential by providing direction, goals, and motivation. By promoting new perspectives and experiences related to knowledge acquisition and utilization, job rotation promotes satisfaction and gives purpose to further career advancement. </w:t>
      </w:r>
      <w:r w:rsidR="00283D2C" w:rsidRPr="0007593B">
        <w:rPr>
          <w:rFonts w:ascii="Times New Roman" w:hAnsi="Times New Roman" w:cs="Times New Roman"/>
          <w:bCs/>
          <w:sz w:val="24"/>
          <w:szCs w:val="24"/>
        </w:rPr>
        <w:t xml:space="preserve">The existing knowledge and skills of employees can influence how they respond to on-the-job training. Employees with a strong foundation in the subject matter may benefit more from </w:t>
      </w:r>
      <w:r w:rsidR="00283D2C" w:rsidRPr="0007593B">
        <w:rPr>
          <w:rFonts w:ascii="Times New Roman" w:hAnsi="Times New Roman" w:cs="Times New Roman"/>
          <w:bCs/>
          <w:sz w:val="24"/>
          <w:szCs w:val="24"/>
        </w:rPr>
        <w:lastRenderedPageBreak/>
        <w:t>advanced or specialized training, while those with limited prior knowledge may require more foundational training to see significant performance improvement.</w:t>
      </w:r>
      <w:r w:rsidR="00640382" w:rsidRPr="0007593B">
        <w:rPr>
          <w:rFonts w:ascii="Times New Roman" w:hAnsi="Times New Roman" w:cs="Times New Roman"/>
          <w:bCs/>
          <w:sz w:val="24"/>
          <w:szCs w:val="24"/>
        </w:rPr>
        <w:t xml:space="preserve"> </w:t>
      </w:r>
      <w:r w:rsidR="00033DE2" w:rsidRPr="0007593B">
        <w:rPr>
          <w:rFonts w:ascii="Times New Roman" w:hAnsi="Times New Roman" w:cs="Times New Roman"/>
          <w:bCs/>
          <w:sz w:val="24"/>
          <w:szCs w:val="24"/>
        </w:rPr>
        <w:t>L</w:t>
      </w:r>
      <w:r w:rsidR="0092633C" w:rsidRPr="0007593B">
        <w:rPr>
          <w:rFonts w:ascii="Times New Roman" w:hAnsi="Times New Roman" w:cs="Times New Roman"/>
          <w:bCs/>
          <w:sz w:val="24"/>
          <w:szCs w:val="24"/>
        </w:rPr>
        <w:t>earning styles and preferences</w:t>
      </w:r>
      <w:r w:rsidR="00033DE2" w:rsidRPr="0007593B">
        <w:rPr>
          <w:rFonts w:ascii="Times New Roman" w:hAnsi="Times New Roman" w:cs="Times New Roman"/>
          <w:bCs/>
          <w:sz w:val="24"/>
          <w:szCs w:val="24"/>
        </w:rPr>
        <w:t xml:space="preserve"> vary in different age groups</w:t>
      </w:r>
      <w:r w:rsidR="0092633C" w:rsidRPr="0007593B">
        <w:rPr>
          <w:rFonts w:ascii="Times New Roman" w:hAnsi="Times New Roman" w:cs="Times New Roman"/>
          <w:bCs/>
          <w:sz w:val="24"/>
          <w:szCs w:val="24"/>
        </w:rPr>
        <w:t xml:space="preserve">. Younger employees tend to be </w:t>
      </w:r>
      <w:r w:rsidR="00BE7F23" w:rsidRPr="0007593B">
        <w:rPr>
          <w:rFonts w:ascii="Times New Roman" w:hAnsi="Times New Roman" w:cs="Times New Roman"/>
          <w:bCs/>
          <w:sz w:val="24"/>
          <w:szCs w:val="24"/>
        </w:rPr>
        <w:t xml:space="preserve">more adaptable to new technologies and methods due to their familiarity with digital tools and learning platforms. </w:t>
      </w:r>
      <w:r w:rsidR="00B36E73" w:rsidRPr="0007593B">
        <w:rPr>
          <w:rFonts w:ascii="Times New Roman" w:hAnsi="Times New Roman" w:cs="Times New Roman"/>
          <w:bCs/>
          <w:sz w:val="24"/>
          <w:szCs w:val="24"/>
        </w:rPr>
        <w:t xml:space="preserve">Sarabdeen, (2013) suggests that </w:t>
      </w:r>
      <w:r w:rsidR="00BE7F23" w:rsidRPr="0007593B">
        <w:rPr>
          <w:rFonts w:ascii="Times New Roman" w:hAnsi="Times New Roman" w:cs="Times New Roman"/>
          <w:bCs/>
          <w:sz w:val="24"/>
          <w:szCs w:val="24"/>
        </w:rPr>
        <w:t>employees tend to prefer traditional methods such as classroom style or hands-on workshops training</w:t>
      </w:r>
      <w:r w:rsidR="00610DB6" w:rsidRPr="0007593B">
        <w:rPr>
          <w:rFonts w:ascii="Times New Roman" w:hAnsi="Times New Roman" w:cs="Times New Roman"/>
          <w:bCs/>
          <w:sz w:val="24"/>
          <w:szCs w:val="24"/>
        </w:rPr>
        <w:t>.</w:t>
      </w:r>
    </w:p>
    <w:p w14:paraId="28FC9498" w14:textId="1F890C76" w:rsidR="00A21029" w:rsidRPr="0007593B" w:rsidRDefault="00A21029" w:rsidP="002D4543">
      <w:pPr>
        <w:pStyle w:val="Heading3"/>
        <w:spacing w:before="0" w:line="360" w:lineRule="auto"/>
        <w:jc w:val="both"/>
        <w:rPr>
          <w:rFonts w:cs="Times New Roman"/>
          <w:szCs w:val="24"/>
        </w:rPr>
      </w:pPr>
      <w:bookmarkStart w:id="78" w:name="_Toc172215231"/>
      <w:bookmarkStart w:id="79" w:name="_Toc183085763"/>
      <w:r w:rsidRPr="0007593B">
        <w:rPr>
          <w:rFonts w:cs="Times New Roman"/>
          <w:szCs w:val="24"/>
        </w:rPr>
        <w:t>1.1.3 Employee Performance</w:t>
      </w:r>
      <w:bookmarkEnd w:id="78"/>
      <w:bookmarkEnd w:id="79"/>
    </w:p>
    <w:p w14:paraId="0A892485" w14:textId="016A6C85" w:rsidR="00A12F32" w:rsidRPr="0007593B" w:rsidRDefault="004F4B72" w:rsidP="007F471F">
      <w:pPr>
        <w:spacing w:line="360" w:lineRule="auto"/>
        <w:jc w:val="both"/>
        <w:rPr>
          <w:rFonts w:ascii="Times New Roman" w:hAnsi="Times New Roman" w:cs="Times New Roman"/>
          <w:sz w:val="24"/>
          <w:szCs w:val="24"/>
        </w:rPr>
      </w:pPr>
      <w:bookmarkStart w:id="80" w:name="_Toc172215232"/>
      <w:r w:rsidRPr="0007593B">
        <w:rPr>
          <w:rFonts w:ascii="Times New Roman" w:hAnsi="Times New Roman" w:cs="Times New Roman"/>
          <w:sz w:val="24"/>
          <w:szCs w:val="24"/>
        </w:rPr>
        <w:t xml:space="preserve">According to Pradhan and Jena (2017), employee performance may be described as the amount and quality of output and accomplishments produced by an employee. </w:t>
      </w:r>
      <w:r w:rsidR="00A12F32" w:rsidRPr="0007593B">
        <w:rPr>
          <w:rFonts w:ascii="Times New Roman" w:hAnsi="Times New Roman" w:cs="Times New Roman"/>
          <w:sz w:val="24"/>
          <w:szCs w:val="24"/>
        </w:rPr>
        <w:t xml:space="preserve">It encompasses both the volume and quality of work produced in addition to the capacity to reach or surpass performance standards and </w:t>
      </w:r>
      <w:r w:rsidR="00283C26" w:rsidRPr="0007593B">
        <w:rPr>
          <w:rFonts w:ascii="Times New Roman" w:hAnsi="Times New Roman" w:cs="Times New Roman"/>
          <w:sz w:val="24"/>
          <w:szCs w:val="24"/>
        </w:rPr>
        <w:t>organisation</w:t>
      </w:r>
      <w:r w:rsidR="00A12F32" w:rsidRPr="0007593B">
        <w:rPr>
          <w:rFonts w:ascii="Times New Roman" w:hAnsi="Times New Roman" w:cs="Times New Roman"/>
          <w:sz w:val="24"/>
          <w:szCs w:val="24"/>
        </w:rPr>
        <w:t>al objectives. The degree to which workers carry out their duties and finish the tasks they are given determines how well they perform (Lin et al., 2020). This includes executing job duties, following procedures, meeting deadlines, and achieving desired outcomes. An essential component of performance is the caliber of work an employee produces. It involves delivering work that meets or exceeds established standards, displaying attention to detail, and producing error-free and high-quality results. Employee performance is often measured by their productivity and efficiency in completing tasks (Fang &amp; Layraman, 2022). It includes accomplishing work in a timely manner, commitment to the job, effectively managing time and resources, and maximizing output while maintaining quality.</w:t>
      </w:r>
    </w:p>
    <w:p w14:paraId="40810FC6" w14:textId="77777777" w:rsidR="00A94074" w:rsidRPr="0007593B" w:rsidRDefault="00EF30B8" w:rsidP="007F471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In the study by Salini et al. (2022), the researcher examined the correlation between job training techniques as portrayed in Riley’s Hotel in Maun, a leading tourist region in northwestern Botswana. According to the study, the hotel had established job training, and several employees practiced it, and they understood that it might enhance their job performance. However, challenges like tight working schedules and lack of adequate time reduced the efficiency of such training activities and thus prevented the advancement of performance. In the same year, the Bocodol survey conducted in the United Kingdom discovered that of all training implemented in different industries and sectors of the economy, about 50 percent used on-the-job training methods. Of all the techniques discussed by the respondents, 100 percent preferred on-the-job training, citing that this is an effective method as it was and the training exercise is fun-packed, participants, trainers, and trainees get immediate feedback. However, the survey also revealed that the learners preferred activities more so than passive means of teaching. However, in V disputation, Klink et al. (2002) maintained that on-the-job training approaches </w:t>
      </w:r>
      <w:r w:rsidRPr="0007593B">
        <w:rPr>
          <w:rFonts w:ascii="Times New Roman" w:hAnsi="Times New Roman" w:cs="Times New Roman"/>
          <w:sz w:val="24"/>
          <w:szCs w:val="24"/>
        </w:rPr>
        <w:lastRenderedPageBreak/>
        <w:t>rarely meet some objectives. They selected workload, task experience, managerial support, and self-efficacy as mediating variables influencing training effectiveness. Their findings recommended that other forms of training may prove better in enhancing employee performance over the on-the-job training option.</w:t>
      </w:r>
    </w:p>
    <w:p w14:paraId="7E761098" w14:textId="7975917E" w:rsidR="00A12F32" w:rsidRPr="0007593B" w:rsidRDefault="00A12F32" w:rsidP="007F471F">
      <w:pPr>
        <w:spacing w:line="360" w:lineRule="auto"/>
        <w:jc w:val="both"/>
        <w:rPr>
          <w:rFonts w:ascii="Times New Roman" w:hAnsi="Times New Roman" w:cs="Times New Roman"/>
          <w:b/>
          <w:bCs/>
          <w:sz w:val="24"/>
          <w:szCs w:val="24"/>
        </w:rPr>
      </w:pPr>
      <w:r w:rsidRPr="0007593B">
        <w:rPr>
          <w:rFonts w:ascii="Times New Roman" w:hAnsi="Times New Roman" w:cs="Times New Roman"/>
          <w:sz w:val="24"/>
          <w:szCs w:val="24"/>
        </w:rPr>
        <w:t xml:space="preserve">Kenyan cement manufacturers are facing major challenges in the course of their operation, with some facing losses due to unskilled workforce, stiff competition from low-cost imports, high production costs, and reduced demand from the construction sector. </w:t>
      </w:r>
      <w:r w:rsidR="00846BB8" w:rsidRPr="0007593B">
        <w:rPr>
          <w:rFonts w:ascii="Times New Roman" w:hAnsi="Times New Roman" w:cs="Times New Roman"/>
          <w:sz w:val="24"/>
          <w:szCs w:val="24"/>
        </w:rPr>
        <w:t xml:space="preserve">According to the Kenya National Bureau of Statistics Economic Survey 2022, output reduced from 6,069 thousand tonnes in 2021 to 5,967 thousand </w:t>
      </w:r>
      <w:r w:rsidR="00BB5946" w:rsidRPr="0007593B">
        <w:rPr>
          <w:rFonts w:ascii="Times New Roman" w:hAnsi="Times New Roman" w:cs="Times New Roman"/>
          <w:sz w:val="24"/>
          <w:szCs w:val="24"/>
        </w:rPr>
        <w:t>in 2022</w:t>
      </w:r>
      <w:r w:rsidR="00846BB8" w:rsidRPr="0007593B">
        <w:rPr>
          <w:rFonts w:ascii="Times New Roman" w:hAnsi="Times New Roman" w:cs="Times New Roman"/>
          <w:sz w:val="24"/>
          <w:szCs w:val="24"/>
        </w:rPr>
        <w:t>.</w:t>
      </w:r>
      <w:r w:rsidRPr="0007593B">
        <w:rPr>
          <w:rFonts w:ascii="Times New Roman" w:hAnsi="Times New Roman" w:cs="Times New Roman"/>
          <w:sz w:val="24"/>
          <w:szCs w:val="24"/>
        </w:rPr>
        <w:t xml:space="preserve"> Employee performance in Kenya's Cement industry has been a huge challenge, and this has attributed to a decline in cement output by 6% annual growth to 1.46 million tonnes during the first three months of 2022 from 1.55 million tonnes in a similar period last year, according to the Economic Survey report.</w:t>
      </w:r>
    </w:p>
    <w:p w14:paraId="6A89E5C4" w14:textId="0D7EFD02" w:rsidR="00617960" w:rsidRPr="0007593B" w:rsidRDefault="004D5411" w:rsidP="002D4543">
      <w:pPr>
        <w:pStyle w:val="Heading3"/>
        <w:spacing w:before="0" w:line="360" w:lineRule="auto"/>
        <w:jc w:val="both"/>
        <w:rPr>
          <w:rFonts w:cs="Times New Roman"/>
          <w:szCs w:val="24"/>
        </w:rPr>
      </w:pPr>
      <w:bookmarkStart w:id="81" w:name="_Toc172215233"/>
      <w:bookmarkStart w:id="82" w:name="_Toc183085764"/>
      <w:bookmarkEnd w:id="80"/>
      <w:r w:rsidRPr="0007593B">
        <w:rPr>
          <w:rFonts w:cs="Times New Roman"/>
          <w:szCs w:val="24"/>
        </w:rPr>
        <w:t>1.1.</w:t>
      </w:r>
      <w:r w:rsidR="00DC05D7" w:rsidRPr="0007593B">
        <w:rPr>
          <w:rFonts w:cs="Times New Roman"/>
          <w:szCs w:val="24"/>
        </w:rPr>
        <w:t>4</w:t>
      </w:r>
      <w:r w:rsidRPr="0007593B">
        <w:rPr>
          <w:rFonts w:cs="Times New Roman"/>
          <w:szCs w:val="24"/>
        </w:rPr>
        <w:t xml:space="preserve"> Cement Manufacturing Industries</w:t>
      </w:r>
      <w:r w:rsidR="00687F87" w:rsidRPr="0007593B">
        <w:rPr>
          <w:rFonts w:cs="Times New Roman"/>
          <w:szCs w:val="24"/>
        </w:rPr>
        <w:t xml:space="preserve"> Listed in NSE</w:t>
      </w:r>
      <w:bookmarkEnd w:id="81"/>
      <w:bookmarkEnd w:id="82"/>
    </w:p>
    <w:p w14:paraId="3AEF747F" w14:textId="0181B77F" w:rsidR="00100FFD" w:rsidRPr="0007593B" w:rsidRDefault="00513966" w:rsidP="007F471F">
      <w:pPr>
        <w:spacing w:line="360" w:lineRule="auto"/>
        <w:jc w:val="both"/>
        <w:rPr>
          <w:rFonts w:ascii="Times New Roman" w:hAnsi="Times New Roman" w:cs="Times New Roman"/>
          <w:sz w:val="24"/>
          <w:szCs w:val="24"/>
        </w:rPr>
      </w:pPr>
      <w:bookmarkStart w:id="83" w:name="_Toc139270856"/>
      <w:bookmarkStart w:id="84" w:name="_Toc139270910"/>
      <w:bookmarkStart w:id="85" w:name="_Toc139557809"/>
      <w:bookmarkStart w:id="86" w:name="_Toc143511383"/>
      <w:bookmarkStart w:id="87" w:name="_Toc143593779"/>
      <w:bookmarkStart w:id="88" w:name="_Toc143593964"/>
      <w:bookmarkStart w:id="89" w:name="_Toc172215234"/>
      <w:r w:rsidRPr="0007593B">
        <w:rPr>
          <w:rFonts w:ascii="Times New Roman" w:hAnsi="Times New Roman" w:cs="Times New Roman"/>
          <w:sz w:val="24"/>
          <w:szCs w:val="24"/>
        </w:rPr>
        <w:t xml:space="preserve">According to Sun et al. (2022), Kenya is one of the fastest-growing economies in East Africa, and its construction sector is growing at a rapid pace. With multiple large cement companies operating in the area, Kenya's cement industry is a major player in the national economy. Kenya has long been involved in the cement manufacturing industry. Kenya's cement market has been competitive since some businesses, like Savanna and Mombasa cement companies, have only recently established operations in the country. </w:t>
      </w:r>
      <w:r w:rsidR="00B822C5" w:rsidRPr="0007593B">
        <w:rPr>
          <w:rFonts w:ascii="Times New Roman" w:hAnsi="Times New Roman" w:cs="Times New Roman"/>
          <w:sz w:val="24"/>
          <w:szCs w:val="24"/>
        </w:rPr>
        <w:t>Cement manufacturing industries contribute greatly to realising VISION 2030 since the affordable housing project is one of its pillars. The cement manufacturing industries in Kenya listed in the Nairo</w:t>
      </w:r>
      <w:r w:rsidRPr="0007593B">
        <w:rPr>
          <w:rFonts w:ascii="Times New Roman" w:hAnsi="Times New Roman" w:cs="Times New Roman"/>
          <w:sz w:val="24"/>
          <w:szCs w:val="24"/>
        </w:rPr>
        <w:t xml:space="preserve">bi Securities Exchange include East Africa Portland Cement, </w:t>
      </w:r>
      <w:r w:rsidR="00B822C5" w:rsidRPr="0007593B">
        <w:rPr>
          <w:rFonts w:ascii="Times New Roman" w:hAnsi="Times New Roman" w:cs="Times New Roman"/>
          <w:sz w:val="24"/>
          <w:szCs w:val="24"/>
        </w:rPr>
        <w:t>Bamburi Cement Limited and ARM Cement Limited. Therefore, the study will be based on these companies.</w:t>
      </w:r>
      <w:r w:rsidR="00742BFC" w:rsidRPr="0007593B">
        <w:rPr>
          <w:rFonts w:ascii="Times New Roman" w:hAnsi="Times New Roman" w:cs="Times New Roman"/>
          <w:sz w:val="24"/>
          <w:szCs w:val="24"/>
        </w:rPr>
        <w:t xml:space="preserve"> </w:t>
      </w:r>
      <w:r w:rsidR="00846BB8" w:rsidRPr="0007593B">
        <w:rPr>
          <w:rFonts w:ascii="Times New Roman" w:hAnsi="Times New Roman" w:cs="Times New Roman"/>
          <w:sz w:val="24"/>
          <w:szCs w:val="24"/>
        </w:rPr>
        <w:t xml:space="preserve">The market is ranked among the most competitive African stock exchange markets in the Sub-Saharan region within the growing число economies. According to Magale (2019), during Kenya’s colonial period, it functioned initially as a voluntary association of European stockbrokers under the Societies Act. </w:t>
      </w:r>
      <w:r w:rsidR="00474E3E" w:rsidRPr="0007593B">
        <w:rPr>
          <w:rFonts w:ascii="Times New Roman" w:hAnsi="Times New Roman" w:cs="Times New Roman"/>
          <w:sz w:val="24"/>
          <w:szCs w:val="24"/>
        </w:rPr>
        <w:t xml:space="preserve">The main function of the NSE is to facilitate trading in equities and debt securities to avail global investors a window to participate in Kenya and the entire African growth story. The exchange was last listed with 66 companies as of February 2021. The regulations that will be employed in this study are some of those existing for firms with equity listed in the </w:t>
      </w:r>
      <w:r w:rsidR="00846BB8" w:rsidRPr="0007593B">
        <w:rPr>
          <w:rFonts w:ascii="Times New Roman" w:hAnsi="Times New Roman" w:cs="Times New Roman"/>
          <w:sz w:val="24"/>
          <w:szCs w:val="24"/>
        </w:rPr>
        <w:t>institution</w:t>
      </w:r>
      <w:r w:rsidR="00474E3E" w:rsidRPr="0007593B">
        <w:rPr>
          <w:rFonts w:ascii="Times New Roman" w:hAnsi="Times New Roman" w:cs="Times New Roman"/>
          <w:sz w:val="24"/>
          <w:szCs w:val="24"/>
        </w:rPr>
        <w:t>.</w:t>
      </w:r>
    </w:p>
    <w:p w14:paraId="60C9E768" w14:textId="77777777" w:rsidR="00100FFD" w:rsidRPr="0007593B" w:rsidRDefault="0050261A" w:rsidP="002D4543">
      <w:pPr>
        <w:pStyle w:val="Heading2"/>
        <w:spacing w:before="0" w:line="360" w:lineRule="auto"/>
        <w:jc w:val="both"/>
        <w:rPr>
          <w:rFonts w:cs="Times New Roman"/>
          <w:szCs w:val="24"/>
        </w:rPr>
      </w:pPr>
      <w:bookmarkStart w:id="90" w:name="_Toc183085765"/>
      <w:r w:rsidRPr="0007593B">
        <w:rPr>
          <w:rFonts w:cs="Times New Roman"/>
          <w:szCs w:val="24"/>
        </w:rPr>
        <w:lastRenderedPageBreak/>
        <w:t>1.2</w:t>
      </w:r>
      <w:r w:rsidR="00632C49" w:rsidRPr="0007593B">
        <w:rPr>
          <w:rFonts w:cs="Times New Roman"/>
          <w:szCs w:val="24"/>
        </w:rPr>
        <w:t xml:space="preserve"> S</w:t>
      </w:r>
      <w:r w:rsidR="00F530E0" w:rsidRPr="0007593B">
        <w:rPr>
          <w:rFonts w:cs="Times New Roman"/>
          <w:szCs w:val="24"/>
        </w:rPr>
        <w:t>tatement</w:t>
      </w:r>
      <w:r w:rsidR="008876CB" w:rsidRPr="0007593B">
        <w:rPr>
          <w:rFonts w:cs="Times New Roman"/>
          <w:szCs w:val="24"/>
        </w:rPr>
        <w:t xml:space="preserve"> of the Problem</w:t>
      </w:r>
      <w:bookmarkStart w:id="91" w:name="_Toc139270857"/>
      <w:bookmarkStart w:id="92" w:name="_Toc139270911"/>
      <w:bookmarkStart w:id="93" w:name="_Toc139557810"/>
      <w:bookmarkStart w:id="94" w:name="_Toc143511384"/>
      <w:bookmarkStart w:id="95" w:name="_Toc143593780"/>
      <w:bookmarkStart w:id="96" w:name="_Toc143593965"/>
      <w:bookmarkStart w:id="97" w:name="_Toc172215235"/>
      <w:bookmarkEnd w:id="83"/>
      <w:bookmarkEnd w:id="84"/>
      <w:bookmarkEnd w:id="85"/>
      <w:bookmarkEnd w:id="86"/>
      <w:bookmarkEnd w:id="87"/>
      <w:bookmarkEnd w:id="88"/>
      <w:bookmarkEnd w:id="89"/>
      <w:bookmarkEnd w:id="90"/>
    </w:p>
    <w:p w14:paraId="75441C17" w14:textId="58ECADD1" w:rsidR="002B1C8B" w:rsidRPr="0007593B" w:rsidRDefault="001B3343" w:rsidP="007F471F">
      <w:pPr>
        <w:spacing w:line="360" w:lineRule="auto"/>
        <w:jc w:val="both"/>
        <w:rPr>
          <w:rFonts w:ascii="Times New Roman" w:hAnsi="Times New Roman" w:cs="Times New Roman"/>
          <w:b/>
          <w:bCs/>
          <w:sz w:val="24"/>
          <w:szCs w:val="24"/>
        </w:rPr>
      </w:pPr>
      <w:r w:rsidRPr="0007593B">
        <w:rPr>
          <w:rFonts w:ascii="Times New Roman" w:hAnsi="Times New Roman" w:cs="Times New Roman"/>
          <w:sz w:val="24"/>
          <w:szCs w:val="24"/>
        </w:rPr>
        <w:t xml:space="preserve">Employee performance in cement manufacturing industries is essential for their sustainability and growth. </w:t>
      </w:r>
      <w:r w:rsidR="00BF658D" w:rsidRPr="0007593B">
        <w:rPr>
          <w:rFonts w:ascii="Times New Roman" w:hAnsi="Times New Roman" w:cs="Times New Roman"/>
          <w:sz w:val="24"/>
          <w:szCs w:val="24"/>
        </w:rPr>
        <w:t xml:space="preserve">Historically, cement manufacturing industries consider employee performance one of the most important attributes of firm performance. At the same time, there is currently a massive decline in individual employee performance, which has led to some industries facing </w:t>
      </w:r>
      <w:r w:rsidR="00283C26" w:rsidRPr="0007593B">
        <w:rPr>
          <w:rFonts w:ascii="Times New Roman" w:hAnsi="Times New Roman" w:cs="Times New Roman"/>
          <w:sz w:val="24"/>
          <w:szCs w:val="24"/>
        </w:rPr>
        <w:t>organisation</w:t>
      </w:r>
      <w:r w:rsidR="00BF658D" w:rsidRPr="0007593B">
        <w:rPr>
          <w:rFonts w:ascii="Times New Roman" w:hAnsi="Times New Roman" w:cs="Times New Roman"/>
          <w:sz w:val="24"/>
          <w:szCs w:val="24"/>
        </w:rPr>
        <w:t>al problems, particularly in cash flows. Some even went broke and decided on receiver management.</w:t>
      </w:r>
      <w:r w:rsidR="0083045F" w:rsidRPr="0007593B">
        <w:rPr>
          <w:rFonts w:ascii="Times New Roman" w:hAnsi="Times New Roman" w:cs="Times New Roman"/>
          <w:sz w:val="24"/>
          <w:szCs w:val="24"/>
        </w:rPr>
        <w:t xml:space="preserve"> </w:t>
      </w:r>
      <w:r w:rsidR="002369A4" w:rsidRPr="0007593B">
        <w:rPr>
          <w:rFonts w:ascii="Times New Roman" w:hAnsi="Times New Roman" w:cs="Times New Roman"/>
          <w:sz w:val="24"/>
          <w:szCs w:val="24"/>
        </w:rPr>
        <w:t xml:space="preserve">The cement manufacturing sector has implemented on-the-job training techniques to augment workforce efficacy and efficiency, boost productivity, foster employee dedication, and guarantee that expectations are fulfilled. </w:t>
      </w:r>
      <w:r w:rsidRPr="0007593B">
        <w:rPr>
          <w:rFonts w:ascii="Times New Roman" w:hAnsi="Times New Roman" w:cs="Times New Roman"/>
          <w:sz w:val="24"/>
          <w:szCs w:val="24"/>
        </w:rPr>
        <w:t xml:space="preserve">However, the business environment within which the cement manufacturing industries operate has been volatile. Further, many cement manufacturing industries need help improving their performance due to factors such as employee skills gaps, lack of employee commitment, low productivity, and high error rates, </w:t>
      </w:r>
      <w:r w:rsidR="0083045F" w:rsidRPr="0007593B">
        <w:rPr>
          <w:rFonts w:ascii="Times New Roman" w:hAnsi="Times New Roman" w:cs="Times New Roman"/>
          <w:sz w:val="24"/>
          <w:szCs w:val="24"/>
        </w:rPr>
        <w:t xml:space="preserve">which </w:t>
      </w:r>
      <w:r w:rsidRPr="0007593B">
        <w:rPr>
          <w:rFonts w:ascii="Times New Roman" w:hAnsi="Times New Roman" w:cs="Times New Roman"/>
          <w:sz w:val="24"/>
          <w:szCs w:val="24"/>
        </w:rPr>
        <w:t xml:space="preserve">has resulted in </w:t>
      </w:r>
      <w:r w:rsidR="0083045F" w:rsidRPr="0007593B">
        <w:rPr>
          <w:rFonts w:ascii="Times New Roman" w:hAnsi="Times New Roman" w:cs="Times New Roman"/>
          <w:sz w:val="24"/>
          <w:szCs w:val="24"/>
        </w:rPr>
        <w:t>a declined</w:t>
      </w:r>
      <w:r w:rsidRPr="0007593B">
        <w:rPr>
          <w:rFonts w:ascii="Times New Roman" w:hAnsi="Times New Roman" w:cs="Times New Roman"/>
          <w:sz w:val="24"/>
          <w:szCs w:val="24"/>
        </w:rPr>
        <w:t xml:space="preserve"> in cement production</w:t>
      </w:r>
      <w:r w:rsidR="0083045F" w:rsidRPr="0007593B">
        <w:rPr>
          <w:rFonts w:ascii="Times New Roman" w:hAnsi="Times New Roman" w:cs="Times New Roman"/>
          <w:sz w:val="24"/>
          <w:szCs w:val="24"/>
        </w:rPr>
        <w:t>.</w:t>
      </w:r>
      <w:r w:rsidRPr="0007593B">
        <w:rPr>
          <w:rFonts w:ascii="Times New Roman" w:hAnsi="Times New Roman" w:cs="Times New Roman"/>
          <w:sz w:val="24"/>
          <w:szCs w:val="24"/>
        </w:rPr>
        <w:t xml:space="preserve"> Other emerging issues, such as stiff competition and technological advancements, compound these challenges. </w:t>
      </w:r>
      <w:r w:rsidR="005B28AE" w:rsidRPr="0007593B">
        <w:rPr>
          <w:rFonts w:ascii="Times New Roman" w:hAnsi="Times New Roman" w:cs="Times New Roman"/>
          <w:sz w:val="24"/>
          <w:szCs w:val="24"/>
        </w:rPr>
        <w:t xml:space="preserve">In addition, </w:t>
      </w:r>
      <w:r w:rsidR="00165AD5" w:rsidRPr="0007593B">
        <w:rPr>
          <w:rFonts w:ascii="Times New Roman" w:hAnsi="Times New Roman" w:cs="Times New Roman"/>
          <w:sz w:val="24"/>
          <w:szCs w:val="24"/>
        </w:rPr>
        <w:t>employee performance in Kenya’s cement manufacturing industry has been a big challenge which has led to decrease in cement output</w:t>
      </w:r>
      <w:r w:rsidR="0004061B" w:rsidRPr="0007593B">
        <w:rPr>
          <w:rFonts w:ascii="Times New Roman" w:hAnsi="Times New Roman" w:cs="Times New Roman"/>
          <w:sz w:val="24"/>
          <w:szCs w:val="24"/>
        </w:rPr>
        <w:t xml:space="preserve"> by 6% as indicated in Economic survey report 2022.</w:t>
      </w:r>
      <w:r w:rsidR="00625707" w:rsidRPr="0007593B">
        <w:rPr>
          <w:rFonts w:ascii="Times New Roman" w:hAnsi="Times New Roman" w:cs="Times New Roman"/>
          <w:sz w:val="24"/>
          <w:szCs w:val="24"/>
        </w:rPr>
        <w:t xml:space="preserve"> </w:t>
      </w:r>
      <w:r w:rsidRPr="0007593B">
        <w:rPr>
          <w:rFonts w:ascii="Times New Roman" w:hAnsi="Times New Roman" w:cs="Times New Roman"/>
          <w:sz w:val="24"/>
          <w:szCs w:val="24"/>
        </w:rPr>
        <w:t xml:space="preserve">These challenges significantly differ between what should be happening and what is happening. </w:t>
      </w:r>
      <w:r w:rsidR="00F82AC4" w:rsidRPr="0007593B">
        <w:rPr>
          <w:rFonts w:ascii="Times New Roman" w:hAnsi="Times New Roman" w:cs="Times New Roman"/>
          <w:sz w:val="24"/>
          <w:szCs w:val="24"/>
        </w:rPr>
        <w:t>That means proper on-the-job training techniques may offset some of the constraints the cement-making industries face by helping the employees update their learning, improving their productivity, and reducing errors. However, like most training methods expected to enhance employee performance, the subject has yet to receive much attention in research, and available literature yields inconclusive results only (Bocodol, 2008; Van der Klink et al., 2002). Also, prior studies have not ascertained if employee characteristics mediate the relationship between on–the–job training methods and employee performance, especially in Kenyan-listed cement manufacturing industries in the NSE. To fill this gap to some extent, we need to understand better this relationship's flow and the impact of the employee characteristics.</w:t>
      </w:r>
    </w:p>
    <w:p w14:paraId="011417C7" w14:textId="0766291E" w:rsidR="006238FE" w:rsidRPr="0007593B" w:rsidRDefault="0050261A" w:rsidP="002D4543">
      <w:pPr>
        <w:pStyle w:val="Heading2"/>
        <w:spacing w:before="0" w:line="360" w:lineRule="auto"/>
        <w:jc w:val="both"/>
        <w:rPr>
          <w:rFonts w:cs="Times New Roman"/>
          <w:szCs w:val="24"/>
        </w:rPr>
      </w:pPr>
      <w:bookmarkStart w:id="98" w:name="_Toc183085766"/>
      <w:r w:rsidRPr="0007593B">
        <w:rPr>
          <w:rFonts w:cs="Times New Roman"/>
          <w:szCs w:val="24"/>
        </w:rPr>
        <w:t>1.3</w:t>
      </w:r>
      <w:r w:rsidR="002C2D24" w:rsidRPr="0007593B">
        <w:rPr>
          <w:rFonts w:cs="Times New Roman"/>
          <w:szCs w:val="24"/>
        </w:rPr>
        <w:t xml:space="preserve"> Objectives of the S</w:t>
      </w:r>
      <w:r w:rsidR="00952C7C" w:rsidRPr="0007593B">
        <w:rPr>
          <w:rFonts w:cs="Times New Roman"/>
          <w:szCs w:val="24"/>
        </w:rPr>
        <w:t>tudy</w:t>
      </w:r>
      <w:bookmarkEnd w:id="91"/>
      <w:bookmarkEnd w:id="92"/>
      <w:bookmarkEnd w:id="93"/>
      <w:bookmarkEnd w:id="94"/>
      <w:bookmarkEnd w:id="95"/>
      <w:bookmarkEnd w:id="96"/>
      <w:bookmarkEnd w:id="97"/>
      <w:bookmarkEnd w:id="98"/>
    </w:p>
    <w:p w14:paraId="255534C0" w14:textId="77777777" w:rsidR="00697FD3" w:rsidRPr="0007593B" w:rsidRDefault="00697FD3" w:rsidP="007F471F">
      <w:pPr>
        <w:spacing w:line="360" w:lineRule="auto"/>
        <w:jc w:val="both"/>
        <w:rPr>
          <w:rFonts w:ascii="Times New Roman" w:hAnsi="Times New Roman" w:cs="Times New Roman"/>
          <w:b/>
          <w:bCs/>
          <w:sz w:val="24"/>
          <w:szCs w:val="24"/>
        </w:rPr>
      </w:pPr>
      <w:bookmarkStart w:id="99" w:name="_Toc139270858"/>
      <w:bookmarkStart w:id="100" w:name="_Toc139270912"/>
      <w:bookmarkStart w:id="101" w:name="_Toc139557811"/>
      <w:bookmarkStart w:id="102" w:name="_Toc143511385"/>
      <w:bookmarkStart w:id="103" w:name="_Toc143593781"/>
      <w:bookmarkStart w:id="104" w:name="_Toc143593966"/>
      <w:bookmarkStart w:id="105" w:name="_Toc172215236"/>
      <w:r w:rsidRPr="0007593B">
        <w:rPr>
          <w:rFonts w:ascii="Times New Roman" w:hAnsi="Times New Roman" w:cs="Times New Roman"/>
          <w:sz w:val="24"/>
          <w:szCs w:val="24"/>
        </w:rPr>
        <w:t>Examining the effects of on-the-job training methods on employee performance in Kenyan cement manufacturing firms listed on the NSE was the main objective of this analysis.</w:t>
      </w:r>
    </w:p>
    <w:p w14:paraId="20EAADEE" w14:textId="2D9E19EC" w:rsidR="006238FE" w:rsidRPr="0007593B" w:rsidRDefault="00CE27D0" w:rsidP="002D4543">
      <w:pPr>
        <w:pStyle w:val="Heading3"/>
        <w:spacing w:before="0" w:line="360" w:lineRule="auto"/>
        <w:jc w:val="both"/>
        <w:rPr>
          <w:rFonts w:cs="Times New Roman"/>
          <w:szCs w:val="24"/>
        </w:rPr>
      </w:pPr>
      <w:bookmarkStart w:id="106" w:name="_Toc183085767"/>
      <w:r w:rsidRPr="0007593B">
        <w:rPr>
          <w:rFonts w:cs="Times New Roman"/>
          <w:szCs w:val="24"/>
        </w:rPr>
        <w:t>1.3.1</w:t>
      </w:r>
      <w:r w:rsidR="0050261A" w:rsidRPr="0007593B">
        <w:rPr>
          <w:rFonts w:cs="Times New Roman"/>
          <w:szCs w:val="24"/>
        </w:rPr>
        <w:t xml:space="preserve"> </w:t>
      </w:r>
      <w:r w:rsidR="002C2D24" w:rsidRPr="0007593B">
        <w:rPr>
          <w:rFonts w:cs="Times New Roman"/>
          <w:szCs w:val="24"/>
        </w:rPr>
        <w:t>Specific O</w:t>
      </w:r>
      <w:r w:rsidR="00952C7C" w:rsidRPr="0007593B">
        <w:rPr>
          <w:rFonts w:cs="Times New Roman"/>
          <w:szCs w:val="24"/>
        </w:rPr>
        <w:t>bjectives</w:t>
      </w:r>
      <w:bookmarkEnd w:id="99"/>
      <w:bookmarkEnd w:id="100"/>
      <w:bookmarkEnd w:id="101"/>
      <w:bookmarkEnd w:id="102"/>
      <w:bookmarkEnd w:id="103"/>
      <w:bookmarkEnd w:id="104"/>
      <w:bookmarkEnd w:id="105"/>
      <w:bookmarkEnd w:id="106"/>
    </w:p>
    <w:p w14:paraId="2979644D" w14:textId="77777777" w:rsidR="002027EE" w:rsidRPr="0007593B" w:rsidRDefault="002027EE" w:rsidP="003633BE">
      <w:pPr>
        <w:numPr>
          <w:ilvl w:val="0"/>
          <w:numId w:val="9"/>
        </w:numPr>
        <w:spacing w:line="360" w:lineRule="auto"/>
        <w:jc w:val="both"/>
        <w:rPr>
          <w:rFonts w:ascii="Times New Roman" w:hAnsi="Times New Roman" w:cs="Times New Roman"/>
          <w:sz w:val="24"/>
          <w:szCs w:val="24"/>
        </w:rPr>
      </w:pPr>
      <w:bookmarkStart w:id="107" w:name="_Toc139270859"/>
      <w:bookmarkStart w:id="108" w:name="_Toc139270913"/>
      <w:bookmarkStart w:id="109" w:name="_Toc139557812"/>
      <w:bookmarkStart w:id="110" w:name="_Toc143511386"/>
      <w:bookmarkStart w:id="111" w:name="_Toc143593782"/>
      <w:bookmarkStart w:id="112" w:name="_Toc143593967"/>
      <w:bookmarkStart w:id="113" w:name="_Toc172215237"/>
      <w:r w:rsidRPr="0007593B">
        <w:rPr>
          <w:rFonts w:ascii="Times New Roman" w:hAnsi="Times New Roman" w:cs="Times New Roman"/>
          <w:sz w:val="24"/>
          <w:szCs w:val="24"/>
        </w:rPr>
        <w:t>To determine the influence of coaching on employee performance of cement manufacturing industries listed in NSE, Kenya.</w:t>
      </w:r>
    </w:p>
    <w:p w14:paraId="3109A48E" w14:textId="77777777" w:rsidR="002027EE" w:rsidRPr="0007593B" w:rsidRDefault="002027EE" w:rsidP="003633BE">
      <w:pPr>
        <w:numPr>
          <w:ilvl w:val="0"/>
          <w:numId w:val="9"/>
        </w:num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lastRenderedPageBreak/>
        <w:t>To establish the influence of apprenticeship on employee performance of cement manufacturing industries listed in NSE, Kenya.</w:t>
      </w:r>
    </w:p>
    <w:p w14:paraId="59FAB978" w14:textId="77777777" w:rsidR="002027EE" w:rsidRPr="0007593B" w:rsidRDefault="002027EE" w:rsidP="003633BE">
      <w:pPr>
        <w:numPr>
          <w:ilvl w:val="0"/>
          <w:numId w:val="9"/>
        </w:num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To determine the influence of job instruction training on employee performance of cement manufacturing industries listed in NSE, Kenya.</w:t>
      </w:r>
    </w:p>
    <w:p w14:paraId="02AA214A" w14:textId="77777777" w:rsidR="002027EE" w:rsidRPr="0007593B" w:rsidRDefault="002027EE" w:rsidP="003633BE">
      <w:pPr>
        <w:numPr>
          <w:ilvl w:val="0"/>
          <w:numId w:val="9"/>
        </w:num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To establish the influence of job rotation on employee performance of cement manufacturing industries listed in NSE, Kenya.</w:t>
      </w:r>
    </w:p>
    <w:p w14:paraId="53CBCE8D" w14:textId="77777777" w:rsidR="002027EE" w:rsidRPr="0007593B" w:rsidRDefault="002027EE" w:rsidP="003633BE">
      <w:pPr>
        <w:numPr>
          <w:ilvl w:val="0"/>
          <w:numId w:val="9"/>
        </w:num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To assess the moderating effect of employee characteristics on the relationship between on-the-job training methods and employee performance of cement manufacturing industries listed in NSE, Kenya.</w:t>
      </w:r>
    </w:p>
    <w:p w14:paraId="4CBFD9AE" w14:textId="77777777" w:rsidR="002027EE" w:rsidRPr="0007593B" w:rsidRDefault="002027EE" w:rsidP="003633BE">
      <w:pPr>
        <w:numPr>
          <w:ilvl w:val="0"/>
          <w:numId w:val="9"/>
        </w:num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To determine the joint effect of coaching, apprenticeship, job instruction training, and job rotation on employee performance in cement manufacturing industries listed in NSE, Kenya.</w:t>
      </w:r>
    </w:p>
    <w:p w14:paraId="5737918C" w14:textId="77777777" w:rsidR="005D3864" w:rsidRPr="0007593B" w:rsidRDefault="005654FA" w:rsidP="002D4543">
      <w:pPr>
        <w:pStyle w:val="Heading2"/>
        <w:spacing w:before="0" w:line="360" w:lineRule="auto"/>
        <w:jc w:val="both"/>
        <w:rPr>
          <w:rFonts w:cs="Times New Roman"/>
          <w:szCs w:val="24"/>
        </w:rPr>
      </w:pPr>
      <w:bookmarkStart w:id="114" w:name="_Toc183085768"/>
      <w:r w:rsidRPr="0007593B">
        <w:rPr>
          <w:rFonts w:cs="Times New Roman"/>
          <w:szCs w:val="24"/>
        </w:rPr>
        <w:t>1.4</w:t>
      </w:r>
      <w:r w:rsidR="00A7537A" w:rsidRPr="0007593B">
        <w:rPr>
          <w:rFonts w:cs="Times New Roman"/>
          <w:szCs w:val="24"/>
        </w:rPr>
        <w:t xml:space="preserve"> </w:t>
      </w:r>
      <w:r w:rsidR="008E190A" w:rsidRPr="0007593B">
        <w:rPr>
          <w:rFonts w:cs="Times New Roman"/>
          <w:szCs w:val="24"/>
        </w:rPr>
        <w:t xml:space="preserve">Research </w:t>
      </w:r>
      <w:r w:rsidR="003C40C8" w:rsidRPr="0007593B">
        <w:rPr>
          <w:rFonts w:cs="Times New Roman"/>
          <w:szCs w:val="24"/>
        </w:rPr>
        <w:t>Hypothese</w:t>
      </w:r>
      <w:r w:rsidR="00A7537A" w:rsidRPr="0007593B">
        <w:rPr>
          <w:rFonts w:cs="Times New Roman"/>
          <w:szCs w:val="24"/>
        </w:rPr>
        <w:t>s</w:t>
      </w:r>
      <w:bookmarkEnd w:id="107"/>
      <w:bookmarkEnd w:id="108"/>
      <w:bookmarkEnd w:id="109"/>
      <w:bookmarkEnd w:id="110"/>
      <w:bookmarkEnd w:id="111"/>
      <w:bookmarkEnd w:id="112"/>
      <w:bookmarkEnd w:id="113"/>
      <w:bookmarkEnd w:id="114"/>
    </w:p>
    <w:p w14:paraId="09D79555" w14:textId="77777777" w:rsidR="00A7537A" w:rsidRPr="0007593B" w:rsidRDefault="005B6591" w:rsidP="007F471F">
      <w:pPr>
        <w:pStyle w:val="ListParagraph"/>
        <w:spacing w:line="360" w:lineRule="auto"/>
        <w:ind w:left="0"/>
        <w:jc w:val="both"/>
        <w:rPr>
          <w:rFonts w:ascii="Times New Roman" w:hAnsi="Times New Roman" w:cs="Times New Roman"/>
          <w:sz w:val="24"/>
          <w:szCs w:val="24"/>
        </w:rPr>
      </w:pPr>
      <w:r w:rsidRPr="0007593B">
        <w:rPr>
          <w:rFonts w:ascii="Times New Roman" w:eastAsia="Calibri" w:hAnsi="Times New Roman" w:cs="Times New Roman"/>
          <w:i/>
          <w:sz w:val="24"/>
          <w:szCs w:val="24"/>
        </w:rPr>
        <w:t>H</w:t>
      </w:r>
      <w:r w:rsidRPr="0007593B">
        <w:rPr>
          <w:rFonts w:ascii="Times New Roman" w:eastAsia="Calibri" w:hAnsi="Times New Roman" w:cs="Times New Roman"/>
          <w:i/>
          <w:sz w:val="24"/>
          <w:szCs w:val="24"/>
          <w:vertAlign w:val="subscript"/>
        </w:rPr>
        <w:t xml:space="preserve">O1: </w:t>
      </w:r>
      <w:bookmarkStart w:id="115" w:name="_Hlk138090029"/>
      <w:r w:rsidR="004E13F8" w:rsidRPr="0007593B">
        <w:rPr>
          <w:rFonts w:ascii="Times New Roman" w:hAnsi="Times New Roman" w:cs="Times New Roman"/>
          <w:sz w:val="24"/>
          <w:szCs w:val="24"/>
        </w:rPr>
        <w:t xml:space="preserve">There is no statistically significant relationship between </w:t>
      </w:r>
      <w:r w:rsidR="00FF338C" w:rsidRPr="0007593B">
        <w:rPr>
          <w:rFonts w:ascii="Times New Roman" w:hAnsi="Times New Roman" w:cs="Times New Roman"/>
          <w:sz w:val="24"/>
          <w:szCs w:val="24"/>
        </w:rPr>
        <w:t>coac</w:t>
      </w:r>
      <w:r w:rsidR="00941452" w:rsidRPr="0007593B">
        <w:rPr>
          <w:rFonts w:ascii="Times New Roman" w:hAnsi="Times New Roman" w:cs="Times New Roman"/>
          <w:sz w:val="24"/>
          <w:szCs w:val="24"/>
        </w:rPr>
        <w:t>hing and employee performance of</w:t>
      </w:r>
      <w:r w:rsidR="00FF338C" w:rsidRPr="0007593B">
        <w:rPr>
          <w:rFonts w:ascii="Times New Roman" w:hAnsi="Times New Roman" w:cs="Times New Roman"/>
          <w:sz w:val="24"/>
          <w:szCs w:val="24"/>
        </w:rPr>
        <w:t xml:space="preserve"> cement manufacturing industries</w:t>
      </w:r>
      <w:r w:rsidR="00116090" w:rsidRPr="0007593B">
        <w:rPr>
          <w:rFonts w:ascii="Times New Roman" w:hAnsi="Times New Roman" w:cs="Times New Roman"/>
          <w:sz w:val="24"/>
          <w:szCs w:val="24"/>
        </w:rPr>
        <w:t xml:space="preserve"> listed in NSE, </w:t>
      </w:r>
      <w:r w:rsidR="00FF338C" w:rsidRPr="0007593B">
        <w:rPr>
          <w:rFonts w:ascii="Times New Roman" w:hAnsi="Times New Roman" w:cs="Times New Roman"/>
          <w:sz w:val="24"/>
          <w:szCs w:val="24"/>
        </w:rPr>
        <w:t>Kenya</w:t>
      </w:r>
      <w:bookmarkEnd w:id="115"/>
      <w:r w:rsidR="00FF338C" w:rsidRPr="0007593B">
        <w:rPr>
          <w:rFonts w:ascii="Times New Roman" w:hAnsi="Times New Roman" w:cs="Times New Roman"/>
          <w:sz w:val="24"/>
          <w:szCs w:val="24"/>
        </w:rPr>
        <w:t>.</w:t>
      </w:r>
    </w:p>
    <w:p w14:paraId="2E889FD1" w14:textId="77777777" w:rsidR="00A7537A" w:rsidRPr="0007593B" w:rsidRDefault="005B6591" w:rsidP="007F471F">
      <w:pPr>
        <w:pStyle w:val="ListParagraph"/>
        <w:spacing w:line="360" w:lineRule="auto"/>
        <w:ind w:left="0"/>
        <w:jc w:val="both"/>
        <w:rPr>
          <w:rFonts w:ascii="Times New Roman" w:hAnsi="Times New Roman" w:cs="Times New Roman"/>
          <w:sz w:val="24"/>
          <w:szCs w:val="24"/>
        </w:rPr>
      </w:pPr>
      <w:r w:rsidRPr="0007593B">
        <w:rPr>
          <w:rFonts w:ascii="Times New Roman" w:hAnsi="Times New Roman" w:cs="Times New Roman"/>
          <w:i/>
          <w:sz w:val="24"/>
          <w:szCs w:val="24"/>
        </w:rPr>
        <w:t>H</w:t>
      </w:r>
      <w:r w:rsidRPr="0007593B">
        <w:rPr>
          <w:rFonts w:ascii="Times New Roman" w:hAnsi="Times New Roman" w:cs="Times New Roman"/>
          <w:i/>
          <w:sz w:val="24"/>
          <w:szCs w:val="24"/>
          <w:vertAlign w:val="subscript"/>
        </w:rPr>
        <w:t>O2:</w:t>
      </w:r>
      <w:r w:rsidRPr="0007593B">
        <w:rPr>
          <w:rFonts w:ascii="Times New Roman" w:hAnsi="Times New Roman" w:cs="Times New Roman"/>
          <w:sz w:val="24"/>
          <w:szCs w:val="24"/>
          <w:vertAlign w:val="subscript"/>
        </w:rPr>
        <w:t xml:space="preserve"> </w:t>
      </w:r>
      <w:r w:rsidR="00895DFB" w:rsidRPr="0007593B">
        <w:rPr>
          <w:rFonts w:ascii="Times New Roman" w:hAnsi="Times New Roman" w:cs="Times New Roman"/>
          <w:sz w:val="24"/>
          <w:szCs w:val="24"/>
          <w:vertAlign w:val="subscript"/>
        </w:rPr>
        <w:t xml:space="preserve"> </w:t>
      </w:r>
      <w:r w:rsidR="00895DFB" w:rsidRPr="0007593B">
        <w:rPr>
          <w:rFonts w:ascii="Times New Roman" w:hAnsi="Times New Roman" w:cs="Times New Roman"/>
          <w:sz w:val="24"/>
          <w:szCs w:val="24"/>
        </w:rPr>
        <w:t>There is no statistically significant relationship between apprentice</w:t>
      </w:r>
      <w:r w:rsidR="00AF3E6D" w:rsidRPr="0007593B">
        <w:rPr>
          <w:rFonts w:ascii="Times New Roman" w:hAnsi="Times New Roman" w:cs="Times New Roman"/>
          <w:sz w:val="24"/>
          <w:szCs w:val="24"/>
        </w:rPr>
        <w:t>ship and employee performance of</w:t>
      </w:r>
      <w:r w:rsidR="00895DFB" w:rsidRPr="0007593B">
        <w:rPr>
          <w:rFonts w:ascii="Times New Roman" w:hAnsi="Times New Roman" w:cs="Times New Roman"/>
          <w:sz w:val="24"/>
          <w:szCs w:val="24"/>
        </w:rPr>
        <w:t xml:space="preserve"> cement manufacturing industries</w:t>
      </w:r>
      <w:r w:rsidR="00A37AC2" w:rsidRPr="0007593B">
        <w:rPr>
          <w:rFonts w:ascii="Times New Roman" w:hAnsi="Times New Roman" w:cs="Times New Roman"/>
          <w:sz w:val="24"/>
          <w:szCs w:val="24"/>
        </w:rPr>
        <w:t xml:space="preserve"> listed</w:t>
      </w:r>
      <w:r w:rsidR="00895DFB" w:rsidRPr="0007593B">
        <w:rPr>
          <w:rFonts w:ascii="Times New Roman" w:hAnsi="Times New Roman" w:cs="Times New Roman"/>
          <w:sz w:val="24"/>
          <w:szCs w:val="24"/>
        </w:rPr>
        <w:t xml:space="preserve"> in</w:t>
      </w:r>
      <w:r w:rsidR="00A37AC2" w:rsidRPr="0007593B">
        <w:rPr>
          <w:rFonts w:ascii="Times New Roman" w:hAnsi="Times New Roman" w:cs="Times New Roman"/>
          <w:sz w:val="24"/>
          <w:szCs w:val="24"/>
        </w:rPr>
        <w:t xml:space="preserve"> NSE,</w:t>
      </w:r>
      <w:r w:rsidR="00895DFB" w:rsidRPr="0007593B">
        <w:rPr>
          <w:rFonts w:ascii="Times New Roman" w:hAnsi="Times New Roman" w:cs="Times New Roman"/>
          <w:sz w:val="24"/>
          <w:szCs w:val="24"/>
        </w:rPr>
        <w:t xml:space="preserve"> Kenya</w:t>
      </w:r>
      <w:r w:rsidR="00AF3E6D" w:rsidRPr="0007593B">
        <w:rPr>
          <w:rFonts w:ascii="Times New Roman" w:hAnsi="Times New Roman" w:cs="Times New Roman"/>
          <w:sz w:val="24"/>
          <w:szCs w:val="24"/>
        </w:rPr>
        <w:t>.</w:t>
      </w:r>
    </w:p>
    <w:p w14:paraId="4A67E8C5" w14:textId="77777777" w:rsidR="00A7537A" w:rsidRPr="0007593B" w:rsidRDefault="005B6591" w:rsidP="007F471F">
      <w:pPr>
        <w:pStyle w:val="ListParagraph"/>
        <w:spacing w:line="360" w:lineRule="auto"/>
        <w:ind w:left="0"/>
        <w:jc w:val="both"/>
        <w:rPr>
          <w:rFonts w:ascii="Times New Roman" w:hAnsi="Times New Roman" w:cs="Times New Roman"/>
          <w:sz w:val="24"/>
          <w:szCs w:val="24"/>
        </w:rPr>
      </w:pPr>
      <w:r w:rsidRPr="0007593B">
        <w:rPr>
          <w:rFonts w:ascii="Times New Roman" w:hAnsi="Times New Roman" w:cs="Times New Roman"/>
          <w:i/>
          <w:sz w:val="24"/>
          <w:szCs w:val="24"/>
        </w:rPr>
        <w:t>H</w:t>
      </w:r>
      <w:r w:rsidRPr="0007593B">
        <w:rPr>
          <w:rFonts w:ascii="Times New Roman" w:hAnsi="Times New Roman" w:cs="Times New Roman"/>
          <w:i/>
          <w:sz w:val="24"/>
          <w:szCs w:val="24"/>
          <w:vertAlign w:val="subscript"/>
        </w:rPr>
        <w:t>O3</w:t>
      </w:r>
      <w:r w:rsidRPr="0007593B">
        <w:rPr>
          <w:rFonts w:ascii="Times New Roman" w:hAnsi="Times New Roman" w:cs="Times New Roman"/>
          <w:sz w:val="24"/>
          <w:szCs w:val="24"/>
          <w:vertAlign w:val="subscript"/>
        </w:rPr>
        <w:t xml:space="preserve">: </w:t>
      </w:r>
      <w:bookmarkStart w:id="116" w:name="_Hlk138090122"/>
      <w:r w:rsidR="009C69CC" w:rsidRPr="0007593B">
        <w:rPr>
          <w:rFonts w:ascii="Times New Roman" w:hAnsi="Times New Roman" w:cs="Times New Roman"/>
          <w:sz w:val="24"/>
          <w:szCs w:val="24"/>
        </w:rPr>
        <w:t>There is</w:t>
      </w:r>
      <w:r w:rsidR="006538B5" w:rsidRPr="0007593B">
        <w:rPr>
          <w:rFonts w:ascii="Times New Roman" w:hAnsi="Times New Roman" w:cs="Times New Roman"/>
          <w:sz w:val="24"/>
          <w:szCs w:val="24"/>
        </w:rPr>
        <w:t xml:space="preserve"> no</w:t>
      </w:r>
      <w:r w:rsidR="009C69CC" w:rsidRPr="0007593B">
        <w:rPr>
          <w:rFonts w:ascii="Times New Roman" w:hAnsi="Times New Roman" w:cs="Times New Roman"/>
          <w:sz w:val="24"/>
          <w:szCs w:val="24"/>
        </w:rPr>
        <w:t xml:space="preserve"> statistically significant </w:t>
      </w:r>
      <w:r w:rsidR="00055E1A" w:rsidRPr="0007593B">
        <w:rPr>
          <w:rFonts w:ascii="Times New Roman" w:hAnsi="Times New Roman" w:cs="Times New Roman"/>
          <w:sz w:val="24"/>
          <w:szCs w:val="24"/>
        </w:rPr>
        <w:t xml:space="preserve">relationship between </w:t>
      </w:r>
      <w:r w:rsidR="00F67955" w:rsidRPr="0007593B">
        <w:rPr>
          <w:rFonts w:ascii="Times New Roman" w:hAnsi="Times New Roman" w:cs="Times New Roman"/>
          <w:sz w:val="24"/>
          <w:szCs w:val="24"/>
        </w:rPr>
        <w:t>job instruction training</w:t>
      </w:r>
      <w:r w:rsidR="00026028" w:rsidRPr="0007593B">
        <w:rPr>
          <w:rFonts w:ascii="Times New Roman" w:hAnsi="Times New Roman" w:cs="Times New Roman"/>
          <w:sz w:val="24"/>
          <w:szCs w:val="24"/>
        </w:rPr>
        <w:t xml:space="preserve"> and employee</w:t>
      </w:r>
      <w:r w:rsidR="00EB3AD3" w:rsidRPr="0007593B">
        <w:rPr>
          <w:rFonts w:ascii="Times New Roman" w:hAnsi="Times New Roman" w:cs="Times New Roman"/>
          <w:sz w:val="24"/>
          <w:szCs w:val="24"/>
        </w:rPr>
        <w:t xml:space="preserve"> performance</w:t>
      </w:r>
      <w:r w:rsidR="00A7537A" w:rsidRPr="0007593B">
        <w:rPr>
          <w:rFonts w:ascii="Times New Roman" w:hAnsi="Times New Roman" w:cs="Times New Roman"/>
          <w:sz w:val="24"/>
          <w:szCs w:val="24"/>
        </w:rPr>
        <w:t xml:space="preserve"> </w:t>
      </w:r>
      <w:r w:rsidR="001F15A5" w:rsidRPr="0007593B">
        <w:rPr>
          <w:rFonts w:ascii="Times New Roman" w:hAnsi="Times New Roman" w:cs="Times New Roman"/>
          <w:sz w:val="24"/>
          <w:szCs w:val="24"/>
        </w:rPr>
        <w:t>of</w:t>
      </w:r>
      <w:r w:rsidR="00EA7323" w:rsidRPr="0007593B">
        <w:rPr>
          <w:rFonts w:ascii="Times New Roman" w:hAnsi="Times New Roman" w:cs="Times New Roman"/>
          <w:sz w:val="24"/>
          <w:szCs w:val="24"/>
        </w:rPr>
        <w:t xml:space="preserve"> cement</w:t>
      </w:r>
      <w:r w:rsidR="00A7537A" w:rsidRPr="0007593B">
        <w:rPr>
          <w:rFonts w:ascii="Times New Roman" w:hAnsi="Times New Roman" w:cs="Times New Roman"/>
          <w:sz w:val="24"/>
          <w:szCs w:val="24"/>
        </w:rPr>
        <w:t xml:space="preserve"> manufacturing industries</w:t>
      </w:r>
      <w:r w:rsidR="00A37AC2" w:rsidRPr="0007593B">
        <w:rPr>
          <w:rFonts w:ascii="Times New Roman" w:hAnsi="Times New Roman" w:cs="Times New Roman"/>
          <w:sz w:val="24"/>
          <w:szCs w:val="24"/>
        </w:rPr>
        <w:t xml:space="preserve"> listed</w:t>
      </w:r>
      <w:r w:rsidR="00A7537A" w:rsidRPr="0007593B">
        <w:rPr>
          <w:rFonts w:ascii="Times New Roman" w:hAnsi="Times New Roman" w:cs="Times New Roman"/>
          <w:sz w:val="24"/>
          <w:szCs w:val="24"/>
        </w:rPr>
        <w:t xml:space="preserve"> in</w:t>
      </w:r>
      <w:r w:rsidR="00A37AC2" w:rsidRPr="0007593B">
        <w:rPr>
          <w:rFonts w:ascii="Times New Roman" w:hAnsi="Times New Roman" w:cs="Times New Roman"/>
          <w:sz w:val="24"/>
          <w:szCs w:val="24"/>
        </w:rPr>
        <w:t xml:space="preserve"> NSE,</w:t>
      </w:r>
      <w:r w:rsidR="00A7537A" w:rsidRPr="0007593B">
        <w:rPr>
          <w:rFonts w:ascii="Times New Roman" w:hAnsi="Times New Roman" w:cs="Times New Roman"/>
          <w:sz w:val="24"/>
          <w:szCs w:val="24"/>
        </w:rPr>
        <w:t xml:space="preserve"> Kenya</w:t>
      </w:r>
      <w:bookmarkEnd w:id="116"/>
      <w:r w:rsidR="00A7537A" w:rsidRPr="0007593B">
        <w:rPr>
          <w:rFonts w:ascii="Times New Roman" w:hAnsi="Times New Roman" w:cs="Times New Roman"/>
          <w:sz w:val="24"/>
          <w:szCs w:val="24"/>
        </w:rPr>
        <w:t>.</w:t>
      </w:r>
    </w:p>
    <w:p w14:paraId="0F59B139" w14:textId="77777777" w:rsidR="00532B6E" w:rsidRPr="0007593B" w:rsidRDefault="005B6591" w:rsidP="007F471F">
      <w:pPr>
        <w:pStyle w:val="ListParagraph"/>
        <w:spacing w:line="360" w:lineRule="auto"/>
        <w:ind w:left="0"/>
        <w:jc w:val="both"/>
        <w:rPr>
          <w:rFonts w:ascii="Times New Roman" w:hAnsi="Times New Roman" w:cs="Times New Roman"/>
          <w:sz w:val="24"/>
          <w:szCs w:val="24"/>
        </w:rPr>
      </w:pPr>
      <w:r w:rsidRPr="0007593B">
        <w:rPr>
          <w:rFonts w:ascii="Times New Roman" w:hAnsi="Times New Roman" w:cs="Times New Roman"/>
          <w:i/>
          <w:iCs/>
          <w:sz w:val="24"/>
          <w:szCs w:val="24"/>
        </w:rPr>
        <w:t>H</w:t>
      </w:r>
      <w:r w:rsidRPr="0007593B">
        <w:rPr>
          <w:rFonts w:ascii="Times New Roman" w:hAnsi="Times New Roman" w:cs="Times New Roman"/>
          <w:i/>
          <w:iCs/>
          <w:sz w:val="24"/>
          <w:szCs w:val="24"/>
          <w:vertAlign w:val="subscript"/>
        </w:rPr>
        <w:t xml:space="preserve">O4: </w:t>
      </w:r>
      <w:r w:rsidR="003B385D" w:rsidRPr="0007593B">
        <w:rPr>
          <w:rFonts w:ascii="Times New Roman" w:hAnsi="Times New Roman" w:cs="Times New Roman"/>
          <w:sz w:val="24"/>
          <w:szCs w:val="24"/>
        </w:rPr>
        <w:t xml:space="preserve"> There is no statistically significant relationship between job rotation and employee performance </w:t>
      </w:r>
      <w:r w:rsidR="00E7449D" w:rsidRPr="0007593B">
        <w:rPr>
          <w:rFonts w:ascii="Times New Roman" w:hAnsi="Times New Roman" w:cs="Times New Roman"/>
          <w:sz w:val="24"/>
          <w:szCs w:val="24"/>
        </w:rPr>
        <w:t>of</w:t>
      </w:r>
      <w:r w:rsidR="003B385D" w:rsidRPr="0007593B">
        <w:rPr>
          <w:rFonts w:ascii="Times New Roman" w:hAnsi="Times New Roman" w:cs="Times New Roman"/>
          <w:sz w:val="24"/>
          <w:szCs w:val="24"/>
        </w:rPr>
        <w:t xml:space="preserve"> cement manufacturing industries</w:t>
      </w:r>
      <w:r w:rsidR="0038263E" w:rsidRPr="0007593B">
        <w:rPr>
          <w:rFonts w:ascii="Times New Roman" w:hAnsi="Times New Roman" w:cs="Times New Roman"/>
          <w:sz w:val="24"/>
          <w:szCs w:val="24"/>
        </w:rPr>
        <w:t xml:space="preserve"> listed in NSE, </w:t>
      </w:r>
      <w:r w:rsidR="003B385D" w:rsidRPr="0007593B">
        <w:rPr>
          <w:rFonts w:ascii="Times New Roman" w:hAnsi="Times New Roman" w:cs="Times New Roman"/>
          <w:sz w:val="24"/>
          <w:szCs w:val="24"/>
        </w:rPr>
        <w:t>Kenya.</w:t>
      </w:r>
    </w:p>
    <w:p w14:paraId="7EF0A182" w14:textId="77777777" w:rsidR="00532B6E" w:rsidRPr="0007593B" w:rsidRDefault="005B6591" w:rsidP="007F471F">
      <w:pPr>
        <w:pStyle w:val="ListParagraph"/>
        <w:spacing w:line="360" w:lineRule="auto"/>
        <w:ind w:left="0"/>
        <w:jc w:val="both"/>
        <w:rPr>
          <w:rFonts w:ascii="Times New Roman" w:hAnsi="Times New Roman" w:cs="Times New Roman"/>
          <w:sz w:val="24"/>
          <w:szCs w:val="24"/>
        </w:rPr>
      </w:pPr>
      <w:bookmarkStart w:id="117" w:name="_Hlk127466084"/>
      <w:r w:rsidRPr="0007593B">
        <w:rPr>
          <w:rFonts w:ascii="Times New Roman" w:hAnsi="Times New Roman" w:cs="Times New Roman"/>
          <w:i/>
          <w:sz w:val="24"/>
          <w:szCs w:val="24"/>
        </w:rPr>
        <w:t>H</w:t>
      </w:r>
      <w:r w:rsidRPr="0007593B">
        <w:rPr>
          <w:rFonts w:ascii="Times New Roman" w:hAnsi="Times New Roman" w:cs="Times New Roman"/>
          <w:i/>
          <w:sz w:val="24"/>
          <w:szCs w:val="24"/>
          <w:vertAlign w:val="subscript"/>
        </w:rPr>
        <w:t>O5</w:t>
      </w:r>
      <w:r w:rsidRPr="0007593B">
        <w:rPr>
          <w:rFonts w:ascii="Times New Roman" w:hAnsi="Times New Roman" w:cs="Times New Roman"/>
          <w:sz w:val="24"/>
          <w:szCs w:val="24"/>
          <w:vertAlign w:val="subscript"/>
        </w:rPr>
        <w:t xml:space="preserve">: </w:t>
      </w:r>
      <w:bookmarkEnd w:id="117"/>
      <w:r w:rsidR="0069071D" w:rsidRPr="0007593B">
        <w:rPr>
          <w:rFonts w:ascii="Times New Roman" w:hAnsi="Times New Roman" w:cs="Times New Roman"/>
          <w:sz w:val="24"/>
          <w:szCs w:val="24"/>
        </w:rPr>
        <w:t xml:space="preserve"> There is no statistically significant</w:t>
      </w:r>
      <w:r w:rsidR="008B6C8C" w:rsidRPr="0007593B">
        <w:rPr>
          <w:rFonts w:ascii="Times New Roman" w:hAnsi="Times New Roman" w:cs="Times New Roman"/>
          <w:sz w:val="24"/>
          <w:szCs w:val="24"/>
        </w:rPr>
        <w:t xml:space="preserve"> </w:t>
      </w:r>
      <w:r w:rsidR="00CD2FFF" w:rsidRPr="0007593B">
        <w:rPr>
          <w:rFonts w:ascii="Times New Roman" w:hAnsi="Times New Roman" w:cs="Times New Roman"/>
          <w:sz w:val="24"/>
          <w:szCs w:val="24"/>
        </w:rPr>
        <w:t>moderating</w:t>
      </w:r>
      <w:r w:rsidR="0069071D" w:rsidRPr="0007593B">
        <w:rPr>
          <w:rFonts w:ascii="Times New Roman" w:hAnsi="Times New Roman" w:cs="Times New Roman"/>
          <w:sz w:val="24"/>
          <w:szCs w:val="24"/>
        </w:rPr>
        <w:t xml:space="preserve"> </w:t>
      </w:r>
      <w:r w:rsidR="008B6C8C" w:rsidRPr="0007593B">
        <w:rPr>
          <w:rFonts w:ascii="Times New Roman" w:hAnsi="Times New Roman" w:cs="Times New Roman"/>
          <w:sz w:val="24"/>
          <w:szCs w:val="24"/>
        </w:rPr>
        <w:t>effect</w:t>
      </w:r>
      <w:r w:rsidR="00AC7F18" w:rsidRPr="0007593B">
        <w:rPr>
          <w:rFonts w:ascii="Times New Roman" w:hAnsi="Times New Roman" w:cs="Times New Roman"/>
          <w:sz w:val="24"/>
          <w:szCs w:val="24"/>
        </w:rPr>
        <w:t xml:space="preserve"> of employee characteristics</w:t>
      </w:r>
      <w:r w:rsidR="00284F69" w:rsidRPr="0007593B">
        <w:rPr>
          <w:rFonts w:ascii="Times New Roman" w:hAnsi="Times New Roman" w:cs="Times New Roman"/>
          <w:sz w:val="24"/>
          <w:szCs w:val="24"/>
        </w:rPr>
        <w:t xml:space="preserve"> on the relationship</w:t>
      </w:r>
      <w:r w:rsidR="0069071D" w:rsidRPr="0007593B">
        <w:rPr>
          <w:rFonts w:ascii="Times New Roman" w:hAnsi="Times New Roman" w:cs="Times New Roman"/>
          <w:sz w:val="24"/>
          <w:szCs w:val="24"/>
        </w:rPr>
        <w:t xml:space="preserve"> between on-the-job training</w:t>
      </w:r>
      <w:r w:rsidR="00CD2FFF" w:rsidRPr="0007593B">
        <w:rPr>
          <w:rFonts w:ascii="Times New Roman" w:hAnsi="Times New Roman" w:cs="Times New Roman"/>
          <w:sz w:val="24"/>
          <w:szCs w:val="24"/>
        </w:rPr>
        <w:t xml:space="preserve"> methods</w:t>
      </w:r>
      <w:r w:rsidR="0069071D" w:rsidRPr="0007593B">
        <w:rPr>
          <w:rFonts w:ascii="Times New Roman" w:hAnsi="Times New Roman" w:cs="Times New Roman"/>
          <w:sz w:val="24"/>
          <w:szCs w:val="24"/>
        </w:rPr>
        <w:t xml:space="preserve"> and employee</w:t>
      </w:r>
      <w:r w:rsidR="00E7449D" w:rsidRPr="0007593B">
        <w:rPr>
          <w:rFonts w:ascii="Times New Roman" w:hAnsi="Times New Roman" w:cs="Times New Roman"/>
          <w:sz w:val="24"/>
          <w:szCs w:val="24"/>
        </w:rPr>
        <w:t xml:space="preserve"> performance of </w:t>
      </w:r>
      <w:r w:rsidR="0069071D" w:rsidRPr="0007593B">
        <w:rPr>
          <w:rFonts w:ascii="Times New Roman" w:hAnsi="Times New Roman" w:cs="Times New Roman"/>
          <w:sz w:val="24"/>
          <w:szCs w:val="24"/>
        </w:rPr>
        <w:t>cement manufacturing in</w:t>
      </w:r>
      <w:r w:rsidR="0038263E" w:rsidRPr="0007593B">
        <w:rPr>
          <w:rFonts w:ascii="Times New Roman" w:hAnsi="Times New Roman" w:cs="Times New Roman"/>
          <w:sz w:val="24"/>
          <w:szCs w:val="24"/>
        </w:rPr>
        <w:t xml:space="preserve">dustries listed in NSE, </w:t>
      </w:r>
      <w:r w:rsidR="0069071D" w:rsidRPr="0007593B">
        <w:rPr>
          <w:rFonts w:ascii="Times New Roman" w:hAnsi="Times New Roman" w:cs="Times New Roman"/>
          <w:sz w:val="24"/>
          <w:szCs w:val="24"/>
        </w:rPr>
        <w:t>Kenya.</w:t>
      </w:r>
    </w:p>
    <w:p w14:paraId="6A68BE9B" w14:textId="77777777" w:rsidR="00931E0C" w:rsidRPr="0007593B" w:rsidRDefault="00F741BB" w:rsidP="007F471F">
      <w:pPr>
        <w:pStyle w:val="ListParagraph"/>
        <w:spacing w:line="360" w:lineRule="auto"/>
        <w:ind w:left="0"/>
        <w:jc w:val="both"/>
        <w:rPr>
          <w:rFonts w:ascii="Times New Roman" w:hAnsi="Times New Roman" w:cs="Times New Roman"/>
          <w:sz w:val="24"/>
          <w:szCs w:val="24"/>
          <w:vertAlign w:val="subscript"/>
        </w:rPr>
      </w:pPr>
      <w:r w:rsidRPr="0007593B">
        <w:rPr>
          <w:rFonts w:ascii="Times New Roman" w:hAnsi="Times New Roman" w:cs="Times New Roman"/>
          <w:i/>
          <w:sz w:val="24"/>
          <w:szCs w:val="24"/>
        </w:rPr>
        <w:t>H</w:t>
      </w:r>
      <w:r w:rsidRPr="0007593B">
        <w:rPr>
          <w:rFonts w:ascii="Times New Roman" w:hAnsi="Times New Roman" w:cs="Times New Roman"/>
          <w:i/>
          <w:sz w:val="24"/>
          <w:szCs w:val="24"/>
          <w:vertAlign w:val="subscript"/>
        </w:rPr>
        <w:t>O6</w:t>
      </w:r>
      <w:r w:rsidRPr="0007593B">
        <w:rPr>
          <w:rFonts w:ascii="Times New Roman" w:hAnsi="Times New Roman" w:cs="Times New Roman"/>
          <w:sz w:val="24"/>
          <w:szCs w:val="24"/>
          <w:vertAlign w:val="subscript"/>
        </w:rPr>
        <w:t>:</w:t>
      </w:r>
      <w:r w:rsidR="008C07E7" w:rsidRPr="0007593B">
        <w:rPr>
          <w:rFonts w:ascii="Times New Roman" w:hAnsi="Times New Roman" w:cs="Times New Roman"/>
          <w:sz w:val="24"/>
          <w:szCs w:val="24"/>
          <w:vertAlign w:val="subscript"/>
        </w:rPr>
        <w:t xml:space="preserve"> </w:t>
      </w:r>
      <w:r w:rsidR="008C07E7" w:rsidRPr="0007593B">
        <w:rPr>
          <w:rFonts w:ascii="Times New Roman" w:hAnsi="Times New Roman" w:cs="Times New Roman"/>
          <w:sz w:val="24"/>
          <w:szCs w:val="24"/>
        </w:rPr>
        <w:t>There is no statistically significant relationship between</w:t>
      </w:r>
      <w:r w:rsidR="000B4BBE" w:rsidRPr="0007593B">
        <w:rPr>
          <w:rFonts w:ascii="Times New Roman" w:hAnsi="Times New Roman" w:cs="Times New Roman"/>
          <w:sz w:val="24"/>
          <w:szCs w:val="24"/>
        </w:rPr>
        <w:t xml:space="preserve"> the joint effect</w:t>
      </w:r>
      <w:r w:rsidR="008C07E7" w:rsidRPr="0007593B">
        <w:rPr>
          <w:rFonts w:ascii="Times New Roman" w:hAnsi="Times New Roman" w:cs="Times New Roman"/>
          <w:sz w:val="24"/>
          <w:szCs w:val="24"/>
        </w:rPr>
        <w:t xml:space="preserve"> </w:t>
      </w:r>
      <w:r w:rsidR="00852296" w:rsidRPr="0007593B">
        <w:rPr>
          <w:rFonts w:ascii="Times New Roman" w:hAnsi="Times New Roman" w:cs="Times New Roman"/>
          <w:sz w:val="24"/>
          <w:szCs w:val="24"/>
        </w:rPr>
        <w:t>o</w:t>
      </w:r>
      <w:r w:rsidR="000B4BBE" w:rsidRPr="0007593B">
        <w:rPr>
          <w:rFonts w:ascii="Times New Roman" w:hAnsi="Times New Roman" w:cs="Times New Roman"/>
          <w:sz w:val="24"/>
          <w:szCs w:val="24"/>
        </w:rPr>
        <w:t>f coaching, apprenticeship, job instruction training</w:t>
      </w:r>
      <w:r w:rsidR="008C07E7" w:rsidRPr="0007593B">
        <w:rPr>
          <w:rFonts w:ascii="Times New Roman" w:hAnsi="Times New Roman" w:cs="Times New Roman"/>
          <w:sz w:val="24"/>
          <w:szCs w:val="24"/>
        </w:rPr>
        <w:t xml:space="preserve"> and</w:t>
      </w:r>
      <w:r w:rsidR="000B4BBE" w:rsidRPr="0007593B">
        <w:rPr>
          <w:rFonts w:ascii="Times New Roman" w:hAnsi="Times New Roman" w:cs="Times New Roman"/>
          <w:sz w:val="24"/>
          <w:szCs w:val="24"/>
        </w:rPr>
        <w:t xml:space="preserve"> job rotation on</w:t>
      </w:r>
      <w:r w:rsidR="008C07E7" w:rsidRPr="0007593B">
        <w:rPr>
          <w:rFonts w:ascii="Times New Roman" w:hAnsi="Times New Roman" w:cs="Times New Roman"/>
          <w:sz w:val="24"/>
          <w:szCs w:val="24"/>
        </w:rPr>
        <w:t xml:space="preserve"> employee performance </w:t>
      </w:r>
      <w:r w:rsidR="003B0287" w:rsidRPr="0007593B">
        <w:rPr>
          <w:rFonts w:ascii="Times New Roman" w:hAnsi="Times New Roman" w:cs="Times New Roman"/>
          <w:sz w:val="24"/>
          <w:szCs w:val="24"/>
        </w:rPr>
        <w:t>of</w:t>
      </w:r>
      <w:r w:rsidR="008C07E7" w:rsidRPr="0007593B">
        <w:rPr>
          <w:rFonts w:ascii="Times New Roman" w:hAnsi="Times New Roman" w:cs="Times New Roman"/>
          <w:sz w:val="24"/>
          <w:szCs w:val="24"/>
        </w:rPr>
        <w:t xml:space="preserve"> cement</w:t>
      </w:r>
      <w:r w:rsidR="0038263E" w:rsidRPr="0007593B">
        <w:rPr>
          <w:rFonts w:ascii="Times New Roman" w:hAnsi="Times New Roman" w:cs="Times New Roman"/>
          <w:sz w:val="24"/>
          <w:szCs w:val="24"/>
        </w:rPr>
        <w:t xml:space="preserve"> manufacturing industries listed in NSE, </w:t>
      </w:r>
      <w:r w:rsidR="008C07E7" w:rsidRPr="0007593B">
        <w:rPr>
          <w:rFonts w:ascii="Times New Roman" w:hAnsi="Times New Roman" w:cs="Times New Roman"/>
          <w:sz w:val="24"/>
          <w:szCs w:val="24"/>
        </w:rPr>
        <w:t>Kenya</w:t>
      </w:r>
      <w:r w:rsidR="008C07E7" w:rsidRPr="0007593B">
        <w:rPr>
          <w:rFonts w:ascii="Times New Roman" w:hAnsi="Times New Roman" w:cs="Times New Roman"/>
          <w:sz w:val="24"/>
          <w:szCs w:val="24"/>
          <w:vertAlign w:val="subscript"/>
        </w:rPr>
        <w:t>.</w:t>
      </w:r>
      <w:bookmarkStart w:id="118" w:name="_Toc139270860"/>
      <w:bookmarkStart w:id="119" w:name="_Toc139270914"/>
      <w:bookmarkStart w:id="120" w:name="_Toc139557813"/>
      <w:bookmarkStart w:id="121" w:name="_Toc143511387"/>
      <w:bookmarkStart w:id="122" w:name="_Toc143593783"/>
      <w:bookmarkStart w:id="123" w:name="_Toc143593968"/>
      <w:bookmarkStart w:id="124" w:name="_Toc172215238"/>
    </w:p>
    <w:p w14:paraId="0F9FB38C" w14:textId="77777777" w:rsidR="00931E0C" w:rsidRPr="0007593B" w:rsidRDefault="005654FA" w:rsidP="002D4543">
      <w:pPr>
        <w:pStyle w:val="Heading2"/>
        <w:spacing w:before="0" w:line="360" w:lineRule="auto"/>
        <w:jc w:val="both"/>
        <w:rPr>
          <w:rFonts w:cs="Times New Roman"/>
          <w:szCs w:val="24"/>
        </w:rPr>
      </w:pPr>
      <w:bookmarkStart w:id="125" w:name="_Toc183085769"/>
      <w:r w:rsidRPr="0007593B">
        <w:rPr>
          <w:rFonts w:cs="Times New Roman"/>
          <w:szCs w:val="24"/>
        </w:rPr>
        <w:t>1.5 Significance of the Study</w:t>
      </w:r>
      <w:bookmarkStart w:id="126" w:name="_Toc139270861"/>
      <w:bookmarkStart w:id="127" w:name="_Toc139270915"/>
      <w:bookmarkStart w:id="128" w:name="_Toc139557814"/>
      <w:bookmarkStart w:id="129" w:name="_Toc143511388"/>
      <w:bookmarkStart w:id="130" w:name="_Toc143593784"/>
      <w:bookmarkStart w:id="131" w:name="_Toc143593969"/>
      <w:bookmarkStart w:id="132" w:name="_Toc172215239"/>
      <w:bookmarkEnd w:id="118"/>
      <w:bookmarkEnd w:id="119"/>
      <w:bookmarkEnd w:id="120"/>
      <w:bookmarkEnd w:id="121"/>
      <w:bookmarkEnd w:id="122"/>
      <w:bookmarkEnd w:id="123"/>
      <w:bookmarkEnd w:id="124"/>
      <w:bookmarkEnd w:id="125"/>
    </w:p>
    <w:p w14:paraId="0D0A02DE" w14:textId="78635047" w:rsidR="00946B63" w:rsidRPr="0007593B" w:rsidRDefault="006B3B2C" w:rsidP="006F5A85">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Therefore, the government will benefit from the study by better understanding various methods of on-the-job training that enhance workers' performance and skills. These enhancements are expected to produce better results, especially increased productivity and the sector's overall </w:t>
      </w:r>
      <w:r w:rsidRPr="0007593B">
        <w:rPr>
          <w:rFonts w:ascii="Times New Roman" w:hAnsi="Times New Roman" w:cs="Times New Roman"/>
          <w:sz w:val="24"/>
          <w:szCs w:val="24"/>
        </w:rPr>
        <w:lastRenderedPageBreak/>
        <w:t>competitiveness. G</w:t>
      </w:r>
      <w:r w:rsidR="00946B63" w:rsidRPr="0007593B">
        <w:rPr>
          <w:rFonts w:ascii="Times New Roman" w:hAnsi="Times New Roman" w:cs="Times New Roman"/>
          <w:sz w:val="24"/>
          <w:szCs w:val="24"/>
        </w:rPr>
        <w:t>overnment will foster a skilled workforce that attracts investments, stimulates innovation, and drives economic progress by supporting effective training initiatives.</w:t>
      </w:r>
    </w:p>
    <w:p w14:paraId="47C7A13F" w14:textId="3FDB5195" w:rsidR="00B80B8E" w:rsidRPr="0007593B" w:rsidRDefault="00E17F4A" w:rsidP="007F471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findings of this research study will aid in formulating policies and regulations to enhance job training activities.</w:t>
      </w:r>
      <w:r w:rsidR="009F5A38" w:rsidRPr="0007593B">
        <w:rPr>
          <w:rFonts w:ascii="Times New Roman" w:hAnsi="Times New Roman" w:cs="Times New Roman"/>
          <w:sz w:val="24"/>
          <w:szCs w:val="24"/>
        </w:rPr>
        <w:t xml:space="preserve"> Policymakers will find out which training methods improve worker performance and get the details of the essential drivers for successful training.</w:t>
      </w:r>
      <w:r w:rsidR="00B80B8E" w:rsidRPr="0007593B">
        <w:rPr>
          <w:rFonts w:ascii="Times New Roman" w:hAnsi="Times New Roman" w:cs="Times New Roman"/>
          <w:sz w:val="24"/>
          <w:szCs w:val="24"/>
        </w:rPr>
        <w:t xml:space="preserve"> The development of policies that promote the adoption of best practices and maximize the effects of initiatives for on-the-job training will be guided by this knowledge.</w:t>
      </w:r>
    </w:p>
    <w:p w14:paraId="6DD8B10D" w14:textId="69D5BD2F" w:rsidR="00946B63" w:rsidRPr="0007593B" w:rsidRDefault="00946B63" w:rsidP="007F471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board of directors will gain valuable insights into how on-the-job training methods can enhance employee performance and contribute to achieving strategic objectives. The research findings will assist the board's decision-making process and help them develop effective workforce development and talent management strategies.</w:t>
      </w:r>
    </w:p>
    <w:p w14:paraId="031FF309" w14:textId="77777777" w:rsidR="00D1459E" w:rsidRPr="0007593B" w:rsidRDefault="00D1459E" w:rsidP="007F471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On the same note, the management will learn how on-the-job training techniques affect the performance of employees. </w:t>
      </w:r>
      <w:r w:rsidR="00946B63" w:rsidRPr="0007593B">
        <w:rPr>
          <w:rFonts w:ascii="Times New Roman" w:hAnsi="Times New Roman" w:cs="Times New Roman"/>
          <w:sz w:val="24"/>
          <w:szCs w:val="24"/>
        </w:rPr>
        <w:t xml:space="preserve">They will also find out how these methods affect employee motivation and satisfaction. </w:t>
      </w:r>
      <w:r w:rsidRPr="0007593B">
        <w:rPr>
          <w:rFonts w:ascii="Times New Roman" w:hAnsi="Times New Roman" w:cs="Times New Roman"/>
          <w:sz w:val="24"/>
          <w:szCs w:val="24"/>
        </w:rPr>
        <w:t>Hence, this study's results will be useful to management and other companies that are practicing these policies, enabling them to judge their value against their competitors.</w:t>
      </w:r>
    </w:p>
    <w:p w14:paraId="6978E77E" w14:textId="27776A79" w:rsidR="002B6246" w:rsidRPr="0007593B" w:rsidRDefault="00946B63" w:rsidP="007F471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Human resource practitioners will gain valuable insights into the most effective approaches for enhancing employee performance. They can identify the on-the-job training methods that yield the best results. </w:t>
      </w:r>
      <w:r w:rsidR="002B6246" w:rsidRPr="0007593B">
        <w:rPr>
          <w:rFonts w:ascii="Times New Roman" w:hAnsi="Times New Roman" w:cs="Times New Roman"/>
          <w:sz w:val="24"/>
          <w:szCs w:val="24"/>
        </w:rPr>
        <w:t xml:space="preserve">It will enable them to create training that aligns with the </w:t>
      </w:r>
      <w:r w:rsidR="00283C26" w:rsidRPr="0007593B">
        <w:rPr>
          <w:rFonts w:ascii="Times New Roman" w:hAnsi="Times New Roman" w:cs="Times New Roman"/>
          <w:sz w:val="24"/>
          <w:szCs w:val="24"/>
        </w:rPr>
        <w:t>organisation</w:t>
      </w:r>
      <w:r w:rsidR="002B6246" w:rsidRPr="0007593B">
        <w:rPr>
          <w:rFonts w:ascii="Times New Roman" w:hAnsi="Times New Roman" w:cs="Times New Roman"/>
          <w:sz w:val="24"/>
          <w:szCs w:val="24"/>
        </w:rPr>
        <w:t>’s needs, positively transforming employee performance.</w:t>
      </w:r>
    </w:p>
    <w:p w14:paraId="1F802E2A" w14:textId="4E3885FC" w:rsidR="00946B63" w:rsidRPr="0007593B" w:rsidRDefault="00946B63" w:rsidP="007F471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Employees will understand the on-the-job training methods available and have a chance to give out their views and prove they can perform better. It will help them develop new methods that will enable them to approach problems of the various work functions systematically. In the long run, employees will have the ability to render quality services and avoid mistakes. </w:t>
      </w:r>
    </w:p>
    <w:p w14:paraId="5626175B" w14:textId="77777777" w:rsidR="0031574C" w:rsidRPr="0007593B" w:rsidRDefault="00796AE9" w:rsidP="006F5A85">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This work will benefit academicians and researchers, as well as those currently practicing within the human resource development system since it provides insight into the available on-the-job training practices, the importance of sustaining such practices, and the changes needed in the ever-growing and competitive job market. This way, they will gain different perceptions of matters affecting the training that can help to improve skills within any given workforce team.</w:t>
      </w:r>
    </w:p>
    <w:p w14:paraId="63C8CDB6" w14:textId="50C2A44E" w:rsidR="005D3864" w:rsidRPr="0007593B" w:rsidRDefault="005654FA" w:rsidP="002D4543">
      <w:pPr>
        <w:pStyle w:val="Heading2"/>
        <w:spacing w:before="0" w:line="360" w:lineRule="auto"/>
        <w:jc w:val="both"/>
        <w:rPr>
          <w:rFonts w:cs="Times New Roman"/>
          <w:szCs w:val="24"/>
        </w:rPr>
      </w:pPr>
      <w:bookmarkStart w:id="133" w:name="_Toc183085770"/>
      <w:r w:rsidRPr="0007593B">
        <w:rPr>
          <w:rFonts w:cs="Times New Roman"/>
          <w:szCs w:val="24"/>
        </w:rPr>
        <w:lastRenderedPageBreak/>
        <w:t>1.6</w:t>
      </w:r>
      <w:r w:rsidR="0039377B" w:rsidRPr="0007593B">
        <w:rPr>
          <w:rFonts w:cs="Times New Roman"/>
          <w:szCs w:val="24"/>
        </w:rPr>
        <w:t xml:space="preserve"> Scope of the S</w:t>
      </w:r>
      <w:r w:rsidR="0090012A" w:rsidRPr="0007593B">
        <w:rPr>
          <w:rFonts w:cs="Times New Roman"/>
          <w:szCs w:val="24"/>
        </w:rPr>
        <w:t>tudy</w:t>
      </w:r>
      <w:bookmarkEnd w:id="126"/>
      <w:bookmarkEnd w:id="127"/>
      <w:bookmarkEnd w:id="128"/>
      <w:bookmarkEnd w:id="129"/>
      <w:bookmarkEnd w:id="130"/>
      <w:bookmarkEnd w:id="131"/>
      <w:bookmarkEnd w:id="132"/>
      <w:bookmarkEnd w:id="133"/>
    </w:p>
    <w:p w14:paraId="2E90379C" w14:textId="65DBFD06" w:rsidR="00DB4D4D" w:rsidRPr="0007593B" w:rsidRDefault="00DB4D4D" w:rsidP="007F471F">
      <w:pPr>
        <w:spacing w:line="360" w:lineRule="auto"/>
        <w:jc w:val="both"/>
        <w:rPr>
          <w:rFonts w:ascii="Times New Roman" w:hAnsi="Times New Roman" w:cs="Times New Roman"/>
          <w:bCs/>
          <w:sz w:val="24"/>
          <w:szCs w:val="24"/>
        </w:rPr>
      </w:pPr>
      <w:bookmarkStart w:id="134" w:name="_Toc139557815"/>
      <w:bookmarkStart w:id="135" w:name="_Toc143511389"/>
      <w:bookmarkStart w:id="136" w:name="_Toc143593785"/>
      <w:bookmarkStart w:id="137" w:name="_Toc143593970"/>
      <w:bookmarkStart w:id="138" w:name="_Toc172215240"/>
      <w:r w:rsidRPr="0007593B">
        <w:rPr>
          <w:rFonts w:ascii="Times New Roman" w:hAnsi="Times New Roman" w:cs="Times New Roman"/>
          <w:sz w:val="24"/>
          <w:szCs w:val="24"/>
        </w:rPr>
        <w:t xml:space="preserve">Cement manufacturing companies listed on the Nairobi Stock Exchange (NSE) and situated in Athi River, Machakos County, comprised the study population. The study looked at how on-the-job training techniques affected the performance of the cement manufacturing sector in NSE, Kenya. In order to determine whether the four most popular on-the-job training methods—coaching, apprenticeship, job instruction training, and job rotation—are beneficial to the company and whether these practices need to be modified in order to improve productivity, efficiency, employee commitment, and the ability to produce maximum amounts of high-quality work, a thorough understanding of these issues is necessary. This information is based on research published in the International Journal of Business and Management. </w:t>
      </w:r>
    </w:p>
    <w:p w14:paraId="5CEEE31A" w14:textId="216AC6D8" w:rsidR="00DB1C49" w:rsidRPr="0007593B" w:rsidRDefault="00A21A3D" w:rsidP="007F471F">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 xml:space="preserve">The </w:t>
      </w:r>
      <w:r w:rsidR="00304A25" w:rsidRPr="0007593B">
        <w:rPr>
          <w:rFonts w:ascii="Times New Roman" w:hAnsi="Times New Roman" w:cs="Times New Roman"/>
          <w:bCs/>
          <w:sz w:val="24"/>
          <w:szCs w:val="24"/>
        </w:rPr>
        <w:t>association</w:t>
      </w:r>
      <w:r w:rsidRPr="0007593B">
        <w:rPr>
          <w:rFonts w:ascii="Times New Roman" w:hAnsi="Times New Roman" w:cs="Times New Roman"/>
          <w:bCs/>
          <w:sz w:val="24"/>
          <w:szCs w:val="24"/>
        </w:rPr>
        <w:t xml:space="preserve"> between the </w:t>
      </w:r>
      <w:r w:rsidR="00304A25" w:rsidRPr="0007593B">
        <w:rPr>
          <w:rFonts w:ascii="Times New Roman" w:hAnsi="Times New Roman" w:cs="Times New Roman"/>
          <w:bCs/>
          <w:sz w:val="24"/>
          <w:szCs w:val="24"/>
        </w:rPr>
        <w:t>predictor</w:t>
      </w:r>
      <w:r w:rsidRPr="0007593B">
        <w:rPr>
          <w:rFonts w:ascii="Times New Roman" w:hAnsi="Times New Roman" w:cs="Times New Roman"/>
          <w:bCs/>
          <w:sz w:val="24"/>
          <w:szCs w:val="24"/>
        </w:rPr>
        <w:t xml:space="preserve"> variables, </w:t>
      </w:r>
      <w:r w:rsidR="00DB4D4D" w:rsidRPr="0007593B">
        <w:rPr>
          <w:rFonts w:ascii="Times New Roman" w:hAnsi="Times New Roman" w:cs="Times New Roman"/>
          <w:bCs/>
          <w:sz w:val="24"/>
          <w:szCs w:val="24"/>
        </w:rPr>
        <w:t xml:space="preserve">job rotation, coaching, </w:t>
      </w:r>
      <w:r w:rsidRPr="0007593B">
        <w:rPr>
          <w:rFonts w:ascii="Times New Roman" w:hAnsi="Times New Roman" w:cs="Times New Roman"/>
          <w:bCs/>
          <w:sz w:val="24"/>
          <w:szCs w:val="24"/>
        </w:rPr>
        <w:t>job instruction training,</w:t>
      </w:r>
      <w:r w:rsidR="00DB4D4D" w:rsidRPr="0007593B">
        <w:rPr>
          <w:rFonts w:ascii="Times New Roman" w:hAnsi="Times New Roman" w:cs="Times New Roman"/>
          <w:sz w:val="24"/>
          <w:szCs w:val="24"/>
        </w:rPr>
        <w:t xml:space="preserve"> </w:t>
      </w:r>
      <w:r w:rsidR="00DB4D4D" w:rsidRPr="0007593B">
        <w:rPr>
          <w:rFonts w:ascii="Times New Roman" w:hAnsi="Times New Roman" w:cs="Times New Roman"/>
          <w:bCs/>
          <w:sz w:val="24"/>
          <w:szCs w:val="24"/>
        </w:rPr>
        <w:t xml:space="preserve">apprenticeship </w:t>
      </w:r>
      <w:r w:rsidRPr="0007593B">
        <w:rPr>
          <w:rFonts w:ascii="Times New Roman" w:hAnsi="Times New Roman" w:cs="Times New Roman"/>
          <w:bCs/>
          <w:sz w:val="24"/>
          <w:szCs w:val="24"/>
        </w:rPr>
        <w:t xml:space="preserve">and employee performance, was determined. </w:t>
      </w:r>
      <w:r w:rsidR="00DB4D4D" w:rsidRPr="0007593B">
        <w:rPr>
          <w:rFonts w:ascii="Times New Roman" w:hAnsi="Times New Roman" w:cs="Times New Roman"/>
          <w:bCs/>
          <w:sz w:val="24"/>
          <w:szCs w:val="24"/>
        </w:rPr>
        <w:t xml:space="preserve">Additionally, this </w:t>
      </w:r>
      <w:r w:rsidR="00172A99" w:rsidRPr="0007593B">
        <w:rPr>
          <w:rFonts w:ascii="Times New Roman" w:hAnsi="Times New Roman" w:cs="Times New Roman"/>
          <w:bCs/>
          <w:sz w:val="24"/>
          <w:szCs w:val="24"/>
        </w:rPr>
        <w:t>considered</w:t>
      </w:r>
      <w:r w:rsidR="00DB4D4D" w:rsidRPr="0007593B">
        <w:rPr>
          <w:rFonts w:ascii="Times New Roman" w:hAnsi="Times New Roman" w:cs="Times New Roman"/>
          <w:bCs/>
          <w:sz w:val="24"/>
          <w:szCs w:val="24"/>
        </w:rPr>
        <w:t xml:space="preserve"> the impact of moderator traits on employee performance and methods of on-the-job training.</w:t>
      </w:r>
      <w:r w:rsidRPr="0007593B">
        <w:rPr>
          <w:rFonts w:ascii="Times New Roman" w:hAnsi="Times New Roman" w:cs="Times New Roman"/>
          <w:bCs/>
          <w:sz w:val="24"/>
          <w:szCs w:val="24"/>
        </w:rPr>
        <w:t xml:space="preserve"> The cement manufacturing industries are one of the key contributors towards the realisation of Vision 2030. Research on whether on-the-job training methods are major strategies they should apply to ensure the success of the affordable housing project, a key pillar of Vision 2030, is necessary.</w:t>
      </w:r>
    </w:p>
    <w:p w14:paraId="2E05D541" w14:textId="7B35E068" w:rsidR="0083682B" w:rsidRPr="0007593B" w:rsidRDefault="0083682B" w:rsidP="002D4543">
      <w:pPr>
        <w:pStyle w:val="Heading2"/>
        <w:spacing w:before="0" w:line="360" w:lineRule="auto"/>
        <w:jc w:val="both"/>
        <w:rPr>
          <w:rFonts w:cs="Times New Roman"/>
          <w:szCs w:val="24"/>
        </w:rPr>
      </w:pPr>
      <w:bookmarkStart w:id="139" w:name="_Toc183085771"/>
      <w:r w:rsidRPr="0007593B">
        <w:rPr>
          <w:rFonts w:cs="Times New Roman"/>
          <w:szCs w:val="24"/>
        </w:rPr>
        <w:t>1.7 Limitations of the Study</w:t>
      </w:r>
      <w:bookmarkEnd w:id="134"/>
      <w:bookmarkEnd w:id="135"/>
      <w:bookmarkEnd w:id="136"/>
      <w:bookmarkEnd w:id="137"/>
      <w:bookmarkEnd w:id="138"/>
      <w:bookmarkEnd w:id="139"/>
    </w:p>
    <w:p w14:paraId="2E79A8FE" w14:textId="77777777" w:rsidR="00DB1C49" w:rsidRPr="0007593B" w:rsidRDefault="00DB1C49" w:rsidP="007F471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Busy work schedules: Some employees who work in the most critical parts were not easily accessible due to the nature of their work. The researcher had to ensure he met them before their work shift began. This was made possible by contacting them early in advance and explaining the need for this research.</w:t>
      </w:r>
    </w:p>
    <w:p w14:paraId="51569D92" w14:textId="0C54EF6B" w:rsidR="00D209D1" w:rsidRPr="0007593B" w:rsidRDefault="00DB1C49" w:rsidP="007F471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Lack of cooperation: Some employees were unwilling to cooperate and give accurate information for fear of facing consequences from the management. In this case, the researcher had to explain more about the research and receive questions from those in doubt. The researcher had to put more emphasis on continuous follow-ups to get enough responses required for the research to be a success.</w:t>
      </w:r>
    </w:p>
    <w:p w14:paraId="02E7C994" w14:textId="77777777" w:rsidR="00393614" w:rsidRPr="0007593B" w:rsidRDefault="00393614" w:rsidP="002D4543">
      <w:pPr>
        <w:pStyle w:val="Heading2"/>
        <w:spacing w:before="0" w:line="360" w:lineRule="auto"/>
        <w:jc w:val="both"/>
        <w:rPr>
          <w:rFonts w:cs="Times New Roman"/>
          <w:szCs w:val="24"/>
        </w:rPr>
      </w:pPr>
      <w:bookmarkStart w:id="140" w:name="_Toc139557816"/>
      <w:bookmarkStart w:id="141" w:name="_Toc143511390"/>
      <w:bookmarkStart w:id="142" w:name="_Toc143593786"/>
      <w:bookmarkStart w:id="143" w:name="_Toc143593971"/>
      <w:bookmarkStart w:id="144" w:name="_Toc172215241"/>
      <w:bookmarkStart w:id="145" w:name="_Toc183085772"/>
      <w:r w:rsidRPr="0007593B">
        <w:rPr>
          <w:rFonts w:cs="Times New Roman"/>
          <w:szCs w:val="24"/>
        </w:rPr>
        <w:t>1.8 Assumptions of the Study</w:t>
      </w:r>
      <w:bookmarkEnd w:id="140"/>
      <w:bookmarkEnd w:id="141"/>
      <w:bookmarkEnd w:id="142"/>
      <w:bookmarkEnd w:id="143"/>
      <w:bookmarkEnd w:id="144"/>
      <w:bookmarkEnd w:id="145"/>
    </w:p>
    <w:p w14:paraId="01587164" w14:textId="256740CD" w:rsidR="003149F3" w:rsidRPr="0007593B" w:rsidRDefault="0083669C" w:rsidP="00407E2D">
      <w:pPr>
        <w:spacing w:line="360" w:lineRule="auto"/>
        <w:jc w:val="both"/>
        <w:rPr>
          <w:rFonts w:ascii="Times New Roman" w:hAnsi="Times New Roman" w:cs="Times New Roman"/>
          <w:sz w:val="24"/>
          <w:szCs w:val="24"/>
        </w:rPr>
      </w:pPr>
      <w:bookmarkStart w:id="146" w:name="_Toc172215242"/>
      <w:r w:rsidRPr="0007593B">
        <w:rPr>
          <w:rFonts w:ascii="Times New Roman" w:hAnsi="Times New Roman" w:cs="Times New Roman"/>
          <w:sz w:val="24"/>
          <w:szCs w:val="24"/>
        </w:rPr>
        <w:t xml:space="preserve">The study restricted probability sampling and assumed that the population data is normally distributed, hence no effects from outliers. It also assumed that the error in </w:t>
      </w:r>
      <w:r w:rsidR="00E22D70" w:rsidRPr="0007593B">
        <w:rPr>
          <w:rFonts w:ascii="Times New Roman" w:hAnsi="Times New Roman" w:cs="Times New Roman"/>
          <w:sz w:val="24"/>
          <w:szCs w:val="24"/>
        </w:rPr>
        <w:t>modelling</w:t>
      </w:r>
      <w:r w:rsidRPr="0007593B">
        <w:rPr>
          <w:rFonts w:ascii="Times New Roman" w:hAnsi="Times New Roman" w:cs="Times New Roman"/>
          <w:sz w:val="24"/>
          <w:szCs w:val="24"/>
        </w:rPr>
        <w:t xml:space="preserve"> is independent and uniformly distributed. Besides, it was also assumed that none of the predictor </w:t>
      </w:r>
      <w:r w:rsidRPr="0007593B">
        <w:rPr>
          <w:rFonts w:ascii="Times New Roman" w:hAnsi="Times New Roman" w:cs="Times New Roman"/>
          <w:sz w:val="24"/>
          <w:szCs w:val="24"/>
        </w:rPr>
        <w:lastRenderedPageBreak/>
        <w:t>variables were highly correlated, and the relationship between the explanatory and the response variables was linear.</w:t>
      </w:r>
    </w:p>
    <w:p w14:paraId="245C0923" w14:textId="77777777" w:rsidR="003149F3" w:rsidRPr="0007593B" w:rsidRDefault="003149F3">
      <w:pPr>
        <w:rPr>
          <w:rFonts w:ascii="Times New Roman" w:hAnsi="Times New Roman" w:cs="Times New Roman"/>
          <w:sz w:val="24"/>
          <w:szCs w:val="24"/>
        </w:rPr>
      </w:pPr>
      <w:r w:rsidRPr="0007593B">
        <w:rPr>
          <w:rFonts w:ascii="Times New Roman" w:hAnsi="Times New Roman" w:cs="Times New Roman"/>
          <w:sz w:val="24"/>
          <w:szCs w:val="24"/>
        </w:rPr>
        <w:br w:type="page"/>
      </w:r>
    </w:p>
    <w:p w14:paraId="73FE2CB7" w14:textId="1AF69901" w:rsidR="002D5BE9" w:rsidRPr="0007593B" w:rsidRDefault="002D5BE9" w:rsidP="00E84C29">
      <w:pPr>
        <w:pStyle w:val="Heading2"/>
      </w:pPr>
      <w:bookmarkStart w:id="147" w:name="_Toc183085773"/>
      <w:r w:rsidRPr="0007593B">
        <w:lastRenderedPageBreak/>
        <w:t>1.9 Operational Definition of Terms</w:t>
      </w:r>
      <w:bookmarkEnd w:id="146"/>
      <w:bookmarkEnd w:id="14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7"/>
        <w:gridCol w:w="5869"/>
      </w:tblGrid>
      <w:tr w:rsidR="005C7DAE" w:rsidRPr="0007593B" w14:paraId="6F8F7E55" w14:textId="77777777" w:rsidTr="00E50F6A">
        <w:tc>
          <w:tcPr>
            <w:tcW w:w="3235" w:type="dxa"/>
          </w:tcPr>
          <w:p w14:paraId="587F10EF" w14:textId="0123C653" w:rsidR="005C7DAE" w:rsidRPr="0007593B" w:rsidRDefault="00132FCC" w:rsidP="006B7DBA">
            <w:pPr>
              <w:spacing w:line="360" w:lineRule="auto"/>
              <w:jc w:val="both"/>
              <w:rPr>
                <w:rFonts w:ascii="Times New Roman" w:hAnsi="Times New Roman" w:cs="Times New Roman"/>
                <w:sz w:val="24"/>
                <w:szCs w:val="24"/>
              </w:rPr>
            </w:pPr>
            <w:r w:rsidRPr="0007593B">
              <w:rPr>
                <w:rFonts w:ascii="Times New Roman" w:hAnsi="Times New Roman" w:cs="Times New Roman"/>
                <w:b/>
                <w:sz w:val="24"/>
                <w:szCs w:val="24"/>
              </w:rPr>
              <w:t xml:space="preserve">Apprenticeship                      </w:t>
            </w:r>
          </w:p>
        </w:tc>
        <w:tc>
          <w:tcPr>
            <w:tcW w:w="6115" w:type="dxa"/>
          </w:tcPr>
          <w:p w14:paraId="1DB97A24" w14:textId="3B6172BF" w:rsidR="005C7DAE" w:rsidRPr="0007593B" w:rsidRDefault="002E0051" w:rsidP="006B7DBA">
            <w:pPr>
              <w:tabs>
                <w:tab w:val="left" w:pos="3060"/>
              </w:tabs>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Type of training wherein the employees are actively involved in the planned work activities and are put under the supervision of skilled workers during working time. By so doing, the employees acquire pragmatic skills and knowledge necessary to do their work effectively.</w:t>
            </w:r>
          </w:p>
        </w:tc>
      </w:tr>
      <w:tr w:rsidR="005C7DAE" w:rsidRPr="0007593B" w14:paraId="70FBB5B8" w14:textId="77777777" w:rsidTr="00E50F6A">
        <w:tc>
          <w:tcPr>
            <w:tcW w:w="3235" w:type="dxa"/>
          </w:tcPr>
          <w:p w14:paraId="6EEE791D" w14:textId="547C1586" w:rsidR="005C7DAE" w:rsidRPr="0007593B" w:rsidRDefault="00132FCC" w:rsidP="006B7DBA">
            <w:pPr>
              <w:spacing w:line="360" w:lineRule="auto"/>
              <w:jc w:val="both"/>
              <w:rPr>
                <w:rFonts w:ascii="Times New Roman" w:hAnsi="Times New Roman" w:cs="Times New Roman"/>
                <w:sz w:val="24"/>
                <w:szCs w:val="24"/>
              </w:rPr>
            </w:pPr>
            <w:r w:rsidRPr="0007593B">
              <w:rPr>
                <w:rFonts w:ascii="Times New Roman" w:hAnsi="Times New Roman" w:cs="Times New Roman"/>
                <w:b/>
                <w:sz w:val="24"/>
                <w:szCs w:val="24"/>
              </w:rPr>
              <w:t xml:space="preserve">Coaching                                  </w:t>
            </w:r>
            <w:r w:rsidR="005C7DAE" w:rsidRPr="0007593B">
              <w:rPr>
                <w:rFonts w:ascii="Times New Roman" w:hAnsi="Times New Roman" w:cs="Times New Roman"/>
                <w:sz w:val="24"/>
                <w:szCs w:val="24"/>
              </w:rPr>
              <w:t xml:space="preserve">  </w:t>
            </w:r>
          </w:p>
        </w:tc>
        <w:tc>
          <w:tcPr>
            <w:tcW w:w="6115" w:type="dxa"/>
          </w:tcPr>
          <w:p w14:paraId="4DA93FA7" w14:textId="08DF6B96" w:rsidR="005C7DAE" w:rsidRPr="0007593B" w:rsidRDefault="002E0051" w:rsidP="006B7DBA">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It is how a trainer directs, educates, and teaches a person or team to reach particular objectives or incorporates specific abilities.</w:t>
            </w:r>
          </w:p>
        </w:tc>
      </w:tr>
      <w:tr w:rsidR="005C7DAE" w:rsidRPr="0007593B" w14:paraId="1927B793" w14:textId="77777777" w:rsidTr="00E50F6A">
        <w:tc>
          <w:tcPr>
            <w:tcW w:w="3235" w:type="dxa"/>
          </w:tcPr>
          <w:p w14:paraId="03773BB3" w14:textId="37529870" w:rsidR="005C7DAE" w:rsidRPr="0007593B" w:rsidRDefault="007B144F" w:rsidP="006B7DBA">
            <w:pPr>
              <w:spacing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 xml:space="preserve">Employee Characteristics     </w:t>
            </w:r>
          </w:p>
        </w:tc>
        <w:tc>
          <w:tcPr>
            <w:tcW w:w="6115" w:type="dxa"/>
          </w:tcPr>
          <w:p w14:paraId="1039EC37" w14:textId="3043EA5A" w:rsidR="005C7DAE" w:rsidRPr="0007593B" w:rsidRDefault="002E0051" w:rsidP="006B7DBA">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These are the personal characteristics that define the employee, nature of performance, and attitude over his or her </w:t>
            </w:r>
            <w:r w:rsidR="00E22D70" w:rsidRPr="0007593B">
              <w:rPr>
                <w:rFonts w:ascii="Times New Roman" w:hAnsi="Times New Roman" w:cs="Times New Roman"/>
                <w:sz w:val="24"/>
                <w:szCs w:val="24"/>
              </w:rPr>
              <w:t>behaviour</w:t>
            </w:r>
            <w:r w:rsidRPr="0007593B">
              <w:rPr>
                <w:rFonts w:ascii="Times New Roman" w:hAnsi="Times New Roman" w:cs="Times New Roman"/>
                <w:sz w:val="24"/>
                <w:szCs w:val="24"/>
              </w:rPr>
              <w:t xml:space="preserve"> or the </w:t>
            </w:r>
            <w:r w:rsidR="00E22D70" w:rsidRPr="0007593B">
              <w:rPr>
                <w:rFonts w:ascii="Times New Roman" w:hAnsi="Times New Roman" w:cs="Times New Roman"/>
                <w:sz w:val="24"/>
                <w:szCs w:val="24"/>
              </w:rPr>
              <w:t>behaviour</w:t>
            </w:r>
            <w:r w:rsidRPr="0007593B">
              <w:rPr>
                <w:rFonts w:ascii="Times New Roman" w:hAnsi="Times New Roman" w:cs="Times New Roman"/>
                <w:sz w:val="24"/>
                <w:szCs w:val="24"/>
              </w:rPr>
              <w:t xml:space="preserve"> of other employees around them.</w:t>
            </w:r>
          </w:p>
        </w:tc>
      </w:tr>
      <w:tr w:rsidR="005C7DAE" w:rsidRPr="0007593B" w14:paraId="04245243" w14:textId="77777777" w:rsidTr="00E50F6A">
        <w:tc>
          <w:tcPr>
            <w:tcW w:w="3235" w:type="dxa"/>
          </w:tcPr>
          <w:p w14:paraId="23BA41B8" w14:textId="76AECF0F" w:rsidR="005C7DAE" w:rsidRPr="0007593B" w:rsidRDefault="00A713DA" w:rsidP="006B7DBA">
            <w:pPr>
              <w:spacing w:line="360" w:lineRule="auto"/>
              <w:jc w:val="both"/>
              <w:rPr>
                <w:rFonts w:ascii="Times New Roman" w:hAnsi="Times New Roman" w:cs="Times New Roman"/>
                <w:sz w:val="24"/>
                <w:szCs w:val="24"/>
              </w:rPr>
            </w:pPr>
            <w:r w:rsidRPr="0007593B">
              <w:rPr>
                <w:rFonts w:ascii="Times New Roman" w:hAnsi="Times New Roman" w:cs="Times New Roman"/>
                <w:b/>
                <w:sz w:val="24"/>
                <w:szCs w:val="24"/>
              </w:rPr>
              <w:t xml:space="preserve">Employee Performance         </w:t>
            </w:r>
          </w:p>
        </w:tc>
        <w:tc>
          <w:tcPr>
            <w:tcW w:w="6115" w:type="dxa"/>
          </w:tcPr>
          <w:p w14:paraId="3B77F5FA" w14:textId="3EFF51F4" w:rsidR="005C7DAE" w:rsidRPr="0007593B" w:rsidRDefault="00A8757F" w:rsidP="006B7DBA">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Efficiency in the throughput mode, expressed in the task accomplished rate and volume of work, is defined as reaching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al goals.</w:t>
            </w:r>
          </w:p>
        </w:tc>
      </w:tr>
      <w:tr w:rsidR="005C7DAE" w:rsidRPr="0007593B" w14:paraId="1F5C5D87" w14:textId="77777777" w:rsidTr="00E50F6A">
        <w:tc>
          <w:tcPr>
            <w:tcW w:w="3235" w:type="dxa"/>
          </w:tcPr>
          <w:p w14:paraId="00749109" w14:textId="2B4A7281" w:rsidR="005C7DAE" w:rsidRPr="0007593B" w:rsidRDefault="005C7DAE" w:rsidP="006B7DBA">
            <w:pPr>
              <w:spacing w:line="360" w:lineRule="auto"/>
              <w:jc w:val="both"/>
              <w:rPr>
                <w:rFonts w:ascii="Times New Roman" w:hAnsi="Times New Roman" w:cs="Times New Roman"/>
                <w:sz w:val="24"/>
                <w:szCs w:val="24"/>
              </w:rPr>
            </w:pPr>
            <w:r w:rsidRPr="0007593B">
              <w:rPr>
                <w:rFonts w:ascii="Times New Roman" w:hAnsi="Times New Roman" w:cs="Times New Roman"/>
                <w:b/>
                <w:sz w:val="24"/>
                <w:szCs w:val="24"/>
              </w:rPr>
              <w:t xml:space="preserve">Job instruction training         </w:t>
            </w:r>
          </w:p>
        </w:tc>
        <w:tc>
          <w:tcPr>
            <w:tcW w:w="6115" w:type="dxa"/>
          </w:tcPr>
          <w:p w14:paraId="12ECBEB2" w14:textId="77777777" w:rsidR="005C7DAE" w:rsidRPr="0007593B" w:rsidRDefault="005C7DAE" w:rsidP="006B7DBA">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This a technique whereby an employee is trained step by step on how to perform a job correctly and safely.</w:t>
            </w:r>
          </w:p>
        </w:tc>
      </w:tr>
      <w:tr w:rsidR="005C7DAE" w:rsidRPr="0007593B" w14:paraId="2663D12B" w14:textId="77777777" w:rsidTr="00E50F6A">
        <w:tc>
          <w:tcPr>
            <w:tcW w:w="3235" w:type="dxa"/>
          </w:tcPr>
          <w:p w14:paraId="357CBF20" w14:textId="621782AC" w:rsidR="005C7DAE" w:rsidRPr="0007593B" w:rsidRDefault="005C7DAE" w:rsidP="006B7DBA">
            <w:pPr>
              <w:spacing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 xml:space="preserve">Job rotation                            </w:t>
            </w:r>
          </w:p>
        </w:tc>
        <w:tc>
          <w:tcPr>
            <w:tcW w:w="6115" w:type="dxa"/>
          </w:tcPr>
          <w:p w14:paraId="0DBCFDDD" w14:textId="05947007" w:rsidR="005C7DAE" w:rsidRPr="0007593B" w:rsidRDefault="00534AC3" w:rsidP="006B7DBA">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I</w:t>
            </w:r>
            <w:r w:rsidR="005C7DAE" w:rsidRPr="0007593B">
              <w:rPr>
                <w:rFonts w:ascii="Times New Roman" w:hAnsi="Times New Roman" w:cs="Times New Roman"/>
                <w:sz w:val="24"/>
                <w:szCs w:val="24"/>
              </w:rPr>
              <w:t>nvolves rotating employees through various job roles to enhance their skills and broaden their ability to work in different capacities, thereby gaining diverse experiences.</w:t>
            </w:r>
          </w:p>
        </w:tc>
      </w:tr>
      <w:tr w:rsidR="005C7DAE" w:rsidRPr="0007593B" w14:paraId="6CE2E609" w14:textId="77777777" w:rsidTr="00E50F6A">
        <w:tc>
          <w:tcPr>
            <w:tcW w:w="3235" w:type="dxa"/>
          </w:tcPr>
          <w:p w14:paraId="5E5C15D7" w14:textId="785476CD" w:rsidR="005C7DAE" w:rsidRPr="0007593B" w:rsidRDefault="000171E5" w:rsidP="006B7DBA">
            <w:pPr>
              <w:spacing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On-the-job training methods</w:t>
            </w:r>
          </w:p>
        </w:tc>
        <w:tc>
          <w:tcPr>
            <w:tcW w:w="6115" w:type="dxa"/>
          </w:tcPr>
          <w:p w14:paraId="0DBED44A" w14:textId="667672A0" w:rsidR="005C7DAE" w:rsidRPr="0007593B" w:rsidRDefault="00534AC3" w:rsidP="006B7DBA">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These are training programs undertaken in the workplace to update the employees' knowledge and skills to improve their performance.</w:t>
            </w:r>
          </w:p>
        </w:tc>
      </w:tr>
    </w:tbl>
    <w:p w14:paraId="696AB58F" w14:textId="3DC42FD4" w:rsidR="005C7DAE" w:rsidRPr="0007593B" w:rsidRDefault="005C7DAE" w:rsidP="005C7DAE"/>
    <w:p w14:paraId="2CF42395" w14:textId="77777777" w:rsidR="001C3293" w:rsidRPr="0007593B" w:rsidRDefault="001C3293">
      <w:pPr>
        <w:rPr>
          <w:rFonts w:ascii="Times New Roman" w:eastAsiaTheme="majorEastAsia" w:hAnsi="Times New Roman" w:cs="Times New Roman"/>
          <w:b/>
          <w:bCs/>
          <w:sz w:val="24"/>
          <w:szCs w:val="24"/>
        </w:rPr>
      </w:pPr>
      <w:bookmarkStart w:id="148" w:name="_Toc139557818"/>
      <w:bookmarkStart w:id="149" w:name="_Toc143511392"/>
      <w:bookmarkStart w:id="150" w:name="_Toc143593788"/>
      <w:bookmarkStart w:id="151" w:name="_Toc143593973"/>
      <w:bookmarkStart w:id="152" w:name="_Toc172215243"/>
      <w:r w:rsidRPr="0007593B">
        <w:rPr>
          <w:rFonts w:cs="Times New Roman"/>
          <w:szCs w:val="24"/>
        </w:rPr>
        <w:br w:type="page"/>
      </w:r>
    </w:p>
    <w:p w14:paraId="746BEB58" w14:textId="77777777" w:rsidR="00C71B7D" w:rsidRDefault="00D26E09" w:rsidP="007F471F">
      <w:pPr>
        <w:pStyle w:val="Heading1"/>
        <w:spacing w:before="0" w:line="360" w:lineRule="auto"/>
        <w:jc w:val="center"/>
        <w:rPr>
          <w:rFonts w:cs="Times New Roman"/>
          <w:szCs w:val="24"/>
        </w:rPr>
      </w:pPr>
      <w:bookmarkStart w:id="153" w:name="_Toc183085774"/>
      <w:r w:rsidRPr="0007593B">
        <w:rPr>
          <w:rFonts w:cs="Times New Roman"/>
          <w:szCs w:val="24"/>
        </w:rPr>
        <w:lastRenderedPageBreak/>
        <w:t>CHAPTER TWO</w:t>
      </w:r>
      <w:bookmarkStart w:id="154" w:name="_Toc139557819"/>
      <w:bookmarkStart w:id="155" w:name="_Toc143511393"/>
      <w:bookmarkStart w:id="156" w:name="_Toc143593789"/>
      <w:bookmarkStart w:id="157" w:name="_Toc143593974"/>
      <w:bookmarkEnd w:id="148"/>
      <w:bookmarkEnd w:id="149"/>
      <w:bookmarkEnd w:id="150"/>
      <w:bookmarkEnd w:id="151"/>
    </w:p>
    <w:p w14:paraId="1504F9B3" w14:textId="4ADBFC53" w:rsidR="00D26E09" w:rsidRPr="0007593B" w:rsidRDefault="00D26E09" w:rsidP="007F471F">
      <w:pPr>
        <w:pStyle w:val="Heading1"/>
        <w:spacing w:before="0" w:line="360" w:lineRule="auto"/>
        <w:jc w:val="center"/>
        <w:rPr>
          <w:rFonts w:cs="Times New Roman"/>
          <w:szCs w:val="24"/>
        </w:rPr>
      </w:pPr>
      <w:r w:rsidRPr="0007593B">
        <w:rPr>
          <w:rFonts w:cs="Times New Roman"/>
          <w:szCs w:val="24"/>
        </w:rPr>
        <w:t>LITERATURE REVIEW</w:t>
      </w:r>
      <w:bookmarkStart w:id="158" w:name="_Toc139270864"/>
      <w:bookmarkStart w:id="159" w:name="_Toc139270918"/>
      <w:bookmarkEnd w:id="152"/>
      <w:bookmarkEnd w:id="153"/>
      <w:bookmarkEnd w:id="154"/>
      <w:bookmarkEnd w:id="155"/>
      <w:bookmarkEnd w:id="156"/>
      <w:bookmarkEnd w:id="157"/>
    </w:p>
    <w:p w14:paraId="7AEC0BFC" w14:textId="4B9EAE98" w:rsidR="00B36090" w:rsidRPr="0007593B" w:rsidRDefault="00B36090" w:rsidP="002D4543">
      <w:pPr>
        <w:pStyle w:val="Heading2"/>
        <w:spacing w:before="0" w:line="360" w:lineRule="auto"/>
        <w:jc w:val="both"/>
        <w:rPr>
          <w:rFonts w:cs="Times New Roman"/>
          <w:szCs w:val="24"/>
        </w:rPr>
      </w:pPr>
      <w:bookmarkStart w:id="160" w:name="_Toc139557820"/>
      <w:bookmarkStart w:id="161" w:name="_Toc143511394"/>
      <w:bookmarkStart w:id="162" w:name="_Toc143593790"/>
      <w:bookmarkStart w:id="163" w:name="_Toc143593975"/>
      <w:bookmarkStart w:id="164" w:name="_Toc172215244"/>
      <w:bookmarkStart w:id="165" w:name="_Toc183085775"/>
      <w:r w:rsidRPr="0007593B">
        <w:rPr>
          <w:rFonts w:cs="Times New Roman"/>
          <w:szCs w:val="24"/>
        </w:rPr>
        <w:t>2.</w:t>
      </w:r>
      <w:r w:rsidR="00A94D2C" w:rsidRPr="0007593B">
        <w:rPr>
          <w:rFonts w:cs="Times New Roman"/>
          <w:szCs w:val="24"/>
        </w:rPr>
        <w:t>1</w:t>
      </w:r>
      <w:r w:rsidR="00AD1DB8" w:rsidRPr="0007593B">
        <w:rPr>
          <w:rFonts w:cs="Times New Roman"/>
          <w:szCs w:val="24"/>
        </w:rPr>
        <w:t xml:space="preserve"> </w:t>
      </w:r>
      <w:r w:rsidRPr="0007593B">
        <w:rPr>
          <w:rFonts w:cs="Times New Roman"/>
          <w:szCs w:val="24"/>
        </w:rPr>
        <w:t xml:space="preserve">Empirical </w:t>
      </w:r>
      <w:bookmarkEnd w:id="158"/>
      <w:bookmarkEnd w:id="159"/>
      <w:bookmarkEnd w:id="160"/>
      <w:bookmarkEnd w:id="161"/>
      <w:bookmarkEnd w:id="162"/>
      <w:bookmarkEnd w:id="163"/>
      <w:bookmarkEnd w:id="164"/>
      <w:r w:rsidR="00AD1DB8" w:rsidRPr="0007593B">
        <w:rPr>
          <w:rFonts w:cs="Times New Roman"/>
          <w:szCs w:val="24"/>
        </w:rPr>
        <w:t>Literature</w:t>
      </w:r>
      <w:bookmarkEnd w:id="165"/>
      <w:r w:rsidR="00C41728" w:rsidRPr="0007593B">
        <w:rPr>
          <w:rFonts w:cs="Times New Roman"/>
          <w:szCs w:val="24"/>
        </w:rPr>
        <w:tab/>
      </w:r>
    </w:p>
    <w:p w14:paraId="5D975BD2" w14:textId="664DF47B" w:rsidR="000B0F95" w:rsidRPr="0007593B" w:rsidRDefault="00853B6C" w:rsidP="007F471F">
      <w:pPr>
        <w:spacing w:line="360" w:lineRule="auto"/>
        <w:jc w:val="both"/>
        <w:rPr>
          <w:rFonts w:ascii="Times New Roman" w:hAnsi="Times New Roman" w:cs="Times New Roman"/>
          <w:sz w:val="24"/>
          <w:szCs w:val="24"/>
        </w:rPr>
      </w:pPr>
      <w:bookmarkStart w:id="166" w:name="_Toc139557821"/>
      <w:bookmarkStart w:id="167" w:name="_Toc143511395"/>
      <w:bookmarkStart w:id="168" w:name="_Toc143593791"/>
      <w:bookmarkStart w:id="169" w:name="_Toc143593976"/>
      <w:bookmarkStart w:id="170" w:name="_Toc172215245"/>
      <w:r w:rsidRPr="0007593B">
        <w:rPr>
          <w:rFonts w:ascii="Times New Roman" w:hAnsi="Times New Roman" w:cs="Times New Roman"/>
          <w:sz w:val="24"/>
          <w:szCs w:val="24"/>
        </w:rPr>
        <w:t>Many firms in the past years have developed effective on-the-job training methods to facilitate better employee performance and increase their output</w:t>
      </w:r>
      <w:r w:rsidR="00534AC3" w:rsidRPr="0007593B">
        <w:rPr>
          <w:rFonts w:ascii="Times New Roman" w:hAnsi="Times New Roman" w:cs="Times New Roman"/>
          <w:sz w:val="24"/>
          <w:szCs w:val="24"/>
        </w:rPr>
        <w:t xml:space="preserve"> (Arya et al., 2023)</w:t>
      </w:r>
      <w:r w:rsidRPr="0007593B">
        <w:rPr>
          <w:rFonts w:ascii="Times New Roman" w:hAnsi="Times New Roman" w:cs="Times New Roman"/>
          <w:sz w:val="24"/>
          <w:szCs w:val="24"/>
        </w:rPr>
        <w:t xml:space="preserve">. However, the efforts of such strategies in many cases have always faced challenges in most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s due to some factors that counter the achievement of their objectives</w:t>
      </w:r>
      <w:r w:rsidR="00A40AEA" w:rsidRPr="0007593B">
        <w:rPr>
          <w:rFonts w:ascii="Times New Roman" w:hAnsi="Times New Roman" w:cs="Times New Roman"/>
          <w:sz w:val="24"/>
          <w:szCs w:val="24"/>
        </w:rPr>
        <w:t xml:space="preserve"> (Maximiano, 2016)</w:t>
      </w:r>
      <w:r w:rsidRPr="0007593B">
        <w:rPr>
          <w:rFonts w:ascii="Times New Roman" w:hAnsi="Times New Roman" w:cs="Times New Roman"/>
          <w:sz w:val="24"/>
          <w:szCs w:val="24"/>
        </w:rPr>
        <w:t xml:space="preserve">.  Some factors include training procedures and lack of facilities, recruitment/selection problems, government legislation, and economic and labour legislation (Buchanan &amp; Huczynski, 2019).  Generally, it has been observed that the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al environment is dynamic. Due to the environment's dynamism, it has many implications for the </w:t>
      </w:r>
      <w:r w:rsidR="00283C26" w:rsidRPr="0007593B">
        <w:rPr>
          <w:rFonts w:ascii="Times New Roman" w:hAnsi="Times New Roman" w:cs="Times New Roman"/>
          <w:sz w:val="24"/>
          <w:szCs w:val="24"/>
        </w:rPr>
        <w:t>organisation</w:t>
      </w:r>
      <w:r w:rsidR="001A1F3A" w:rsidRPr="0007593B">
        <w:rPr>
          <w:rFonts w:ascii="Times New Roman" w:hAnsi="Times New Roman" w:cs="Times New Roman"/>
          <w:sz w:val="24"/>
          <w:szCs w:val="24"/>
        </w:rPr>
        <w:t xml:space="preserve"> (Silva et al., 2021</w:t>
      </w:r>
      <w:r w:rsidR="005B45AB" w:rsidRPr="0007593B">
        <w:rPr>
          <w:rFonts w:ascii="Times New Roman" w:hAnsi="Times New Roman" w:cs="Times New Roman"/>
          <w:sz w:val="24"/>
          <w:szCs w:val="24"/>
        </w:rPr>
        <w:t>)</w:t>
      </w:r>
      <w:r w:rsidRPr="0007593B">
        <w:rPr>
          <w:rFonts w:ascii="Times New Roman" w:hAnsi="Times New Roman" w:cs="Times New Roman"/>
          <w:sz w:val="24"/>
          <w:szCs w:val="24"/>
        </w:rPr>
        <w:t xml:space="preserve">. It determines the quality of products that the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 will produce and its market. Therefore, as the consumer's tastes and preferences change, an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 should change its product and work process (</w:t>
      </w:r>
      <w:r w:rsidR="005B45AB" w:rsidRPr="0007593B">
        <w:rPr>
          <w:rFonts w:ascii="Times New Roman" w:hAnsi="Times New Roman" w:cs="Times New Roman"/>
          <w:sz w:val="24"/>
          <w:szCs w:val="24"/>
        </w:rPr>
        <w:t xml:space="preserve">Maximiano, 2016; </w:t>
      </w:r>
      <w:r w:rsidRPr="0007593B">
        <w:rPr>
          <w:rFonts w:ascii="Times New Roman" w:hAnsi="Times New Roman" w:cs="Times New Roman"/>
          <w:sz w:val="24"/>
          <w:szCs w:val="24"/>
        </w:rPr>
        <w:t>Vinokurova, 2019). On-the-job training methods, therefore, become significant</w:t>
      </w:r>
      <w:r w:rsidR="005B45AB" w:rsidRPr="0007593B">
        <w:rPr>
          <w:rFonts w:ascii="Times New Roman" w:hAnsi="Times New Roman" w:cs="Times New Roman"/>
          <w:sz w:val="24"/>
          <w:szCs w:val="24"/>
        </w:rPr>
        <w:t xml:space="preserve"> (Silva et al., 2021)</w:t>
      </w:r>
      <w:r w:rsidRPr="0007593B">
        <w:rPr>
          <w:rFonts w:ascii="Times New Roman" w:hAnsi="Times New Roman" w:cs="Times New Roman"/>
          <w:sz w:val="24"/>
          <w:szCs w:val="24"/>
        </w:rPr>
        <w:t>.</w:t>
      </w:r>
    </w:p>
    <w:p w14:paraId="008D4242" w14:textId="1137A419" w:rsidR="00B36090" w:rsidRPr="0007593B" w:rsidRDefault="00B36090" w:rsidP="002D4543">
      <w:pPr>
        <w:pStyle w:val="Heading3"/>
        <w:spacing w:before="0" w:line="360" w:lineRule="auto"/>
        <w:contextualSpacing/>
        <w:jc w:val="both"/>
        <w:rPr>
          <w:rFonts w:cs="Times New Roman"/>
          <w:szCs w:val="24"/>
        </w:rPr>
      </w:pPr>
      <w:bookmarkStart w:id="171" w:name="_Toc183085776"/>
      <w:r w:rsidRPr="0007593B">
        <w:rPr>
          <w:rFonts w:cs="Times New Roman"/>
          <w:szCs w:val="24"/>
        </w:rPr>
        <w:t>2.</w:t>
      </w:r>
      <w:r w:rsidR="00C27AB4" w:rsidRPr="0007593B">
        <w:rPr>
          <w:rFonts w:cs="Times New Roman"/>
          <w:szCs w:val="24"/>
        </w:rPr>
        <w:t>1</w:t>
      </w:r>
      <w:r w:rsidRPr="0007593B">
        <w:rPr>
          <w:rFonts w:cs="Times New Roman"/>
          <w:szCs w:val="24"/>
        </w:rPr>
        <w:t xml:space="preserve">.1 Coaching and </w:t>
      </w:r>
      <w:r w:rsidR="00772A45" w:rsidRPr="0007593B">
        <w:rPr>
          <w:rFonts w:cs="Times New Roman"/>
          <w:szCs w:val="24"/>
        </w:rPr>
        <w:t xml:space="preserve">Employee </w:t>
      </w:r>
      <w:r w:rsidRPr="0007593B">
        <w:rPr>
          <w:rFonts w:cs="Times New Roman"/>
          <w:szCs w:val="24"/>
        </w:rPr>
        <w:t>Performance</w:t>
      </w:r>
      <w:bookmarkEnd w:id="166"/>
      <w:bookmarkEnd w:id="167"/>
      <w:bookmarkEnd w:id="168"/>
      <w:bookmarkEnd w:id="169"/>
      <w:bookmarkEnd w:id="170"/>
      <w:bookmarkEnd w:id="171"/>
    </w:p>
    <w:p w14:paraId="67C24017" w14:textId="23F061CC" w:rsidR="000B0F95" w:rsidRPr="0007593B" w:rsidRDefault="008249C2" w:rsidP="007F471F">
      <w:pPr>
        <w:spacing w:line="360" w:lineRule="auto"/>
        <w:jc w:val="both"/>
        <w:rPr>
          <w:rFonts w:ascii="Times New Roman" w:hAnsi="Times New Roman" w:cs="Times New Roman"/>
          <w:sz w:val="24"/>
          <w:szCs w:val="24"/>
        </w:rPr>
      </w:pPr>
      <w:bookmarkStart w:id="172" w:name="_Toc139557822"/>
      <w:bookmarkStart w:id="173" w:name="_Toc143511396"/>
      <w:bookmarkStart w:id="174" w:name="_Toc143593792"/>
      <w:bookmarkStart w:id="175" w:name="_Toc143593977"/>
      <w:bookmarkStart w:id="176" w:name="_Toc172215246"/>
      <w:r w:rsidRPr="0007593B">
        <w:rPr>
          <w:rFonts w:ascii="Times New Roman" w:hAnsi="Times New Roman" w:cs="Times New Roman"/>
          <w:sz w:val="24"/>
          <w:szCs w:val="24"/>
        </w:rPr>
        <w:t xml:space="preserve">In another study, Lena et al. (2018) looked at the effect of coaching on staff performance in PT on the staff performance. Sari Ater Hotel and Resort Subang in Indonesia. The method of study utilized was verification and descriptive analysis, and this study employed an explanatory survey where 62 respondents were adopted through saturation sampling from the personnel exposed to the coaching population. </w:t>
      </w:r>
      <w:r w:rsidR="000B0F95" w:rsidRPr="0007593B">
        <w:rPr>
          <w:rFonts w:ascii="Times New Roman" w:hAnsi="Times New Roman" w:cs="Times New Roman"/>
          <w:sz w:val="24"/>
          <w:szCs w:val="24"/>
        </w:rPr>
        <w:t xml:space="preserve">Questionnaires were used to gather data, which was then subjected to a straightforward linear regression analysis. According to Lena et al. (2018), coaching is well-classified and influences employee performance by 60 6%. </w:t>
      </w:r>
      <w:r w:rsidRPr="0007593B">
        <w:rPr>
          <w:rFonts w:ascii="Times New Roman" w:hAnsi="Times New Roman" w:cs="Times New Roman"/>
          <w:sz w:val="24"/>
          <w:szCs w:val="24"/>
        </w:rPr>
        <w:t>However, the study is limited; it was conducted in only one hotel, and the authors did not employ customary sample selection methods.</w:t>
      </w:r>
    </w:p>
    <w:p w14:paraId="5C228635" w14:textId="12E73EC9" w:rsidR="0063488C" w:rsidRPr="0007593B" w:rsidRDefault="003E1778" w:rsidP="003E1778">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 xml:space="preserve">Tsegalem (2020) has done a study on the impact of coaching on employee performance of East Africa Bottling S.C. (Coca-Cola Ethiopia). The study focused on four key areas: The possibilities of feedback in coaching, the identity of the coaching process by employees, the description of the coaching method, and the influences of the </w:t>
      </w:r>
      <w:r w:rsidR="00283C26" w:rsidRPr="0007593B">
        <w:rPr>
          <w:rFonts w:ascii="Times New Roman" w:hAnsi="Times New Roman" w:cs="Times New Roman"/>
          <w:bCs/>
          <w:sz w:val="24"/>
          <w:szCs w:val="24"/>
        </w:rPr>
        <w:t>organisation</w:t>
      </w:r>
      <w:r w:rsidRPr="0007593B">
        <w:rPr>
          <w:rFonts w:ascii="Times New Roman" w:hAnsi="Times New Roman" w:cs="Times New Roman"/>
          <w:bCs/>
          <w:sz w:val="24"/>
          <w:szCs w:val="24"/>
        </w:rPr>
        <w:t xml:space="preserve">al coaching climate on the sales results of the </w:t>
      </w:r>
      <w:r w:rsidR="00E22D70" w:rsidRPr="0007593B">
        <w:rPr>
          <w:rFonts w:ascii="Times New Roman" w:hAnsi="Times New Roman" w:cs="Times New Roman"/>
          <w:bCs/>
          <w:sz w:val="24"/>
          <w:szCs w:val="24"/>
        </w:rPr>
        <w:t>employees. The</w:t>
      </w:r>
      <w:r w:rsidRPr="0007593B">
        <w:rPr>
          <w:rFonts w:ascii="Times New Roman" w:hAnsi="Times New Roman" w:cs="Times New Roman"/>
          <w:bCs/>
          <w:sz w:val="24"/>
          <w:szCs w:val="24"/>
        </w:rPr>
        <w:t xml:space="preserve"> research data collected was quantitative and obtained through questionnaires administered to the employees and company documents (Tsegalem, 2020</w:t>
      </w:r>
      <w:r w:rsidR="00827DF3" w:rsidRPr="0007593B">
        <w:rPr>
          <w:rFonts w:ascii="Times New Roman" w:hAnsi="Times New Roman" w:cs="Times New Roman"/>
          <w:bCs/>
          <w:sz w:val="24"/>
          <w:szCs w:val="24"/>
        </w:rPr>
        <w:t>). A</w:t>
      </w:r>
      <w:r w:rsidR="00415799" w:rsidRPr="0007593B">
        <w:rPr>
          <w:rFonts w:ascii="Times New Roman" w:hAnsi="Times New Roman" w:cs="Times New Roman"/>
          <w:bCs/>
          <w:sz w:val="24"/>
          <w:szCs w:val="24"/>
        </w:rPr>
        <w:t xml:space="preserve"> self-administered Google Forms-based questionnaire was given to EABSC's Ethiopian managers and sales staff. The information gathered from the sample employees was </w:t>
      </w:r>
      <w:r w:rsidR="00415799" w:rsidRPr="0007593B">
        <w:rPr>
          <w:rFonts w:ascii="Times New Roman" w:hAnsi="Times New Roman" w:cs="Times New Roman"/>
          <w:bCs/>
          <w:sz w:val="24"/>
          <w:szCs w:val="24"/>
        </w:rPr>
        <w:lastRenderedPageBreak/>
        <w:t xml:space="preserve">then </w:t>
      </w:r>
      <w:r w:rsidR="00E22D70" w:rsidRPr="0007593B">
        <w:rPr>
          <w:rFonts w:ascii="Times New Roman" w:hAnsi="Times New Roman" w:cs="Times New Roman"/>
          <w:bCs/>
          <w:sz w:val="24"/>
          <w:szCs w:val="24"/>
        </w:rPr>
        <w:t>analysed</w:t>
      </w:r>
      <w:r w:rsidR="00415799" w:rsidRPr="0007593B">
        <w:rPr>
          <w:rFonts w:ascii="Times New Roman" w:hAnsi="Times New Roman" w:cs="Times New Roman"/>
          <w:bCs/>
          <w:sz w:val="24"/>
          <w:szCs w:val="24"/>
        </w:rPr>
        <w:t xml:space="preserve"> using an explanatory method. </w:t>
      </w:r>
      <w:r w:rsidR="0063488C" w:rsidRPr="0007593B">
        <w:rPr>
          <w:rFonts w:ascii="Times New Roman" w:hAnsi="Times New Roman" w:cs="Times New Roman"/>
          <w:bCs/>
          <w:sz w:val="24"/>
          <w:szCs w:val="24"/>
        </w:rPr>
        <w:t>However, the given research was done in a single company and involved only sales employees and managers</w:t>
      </w:r>
      <w:r w:rsidR="005F7FDC" w:rsidRPr="0007593B">
        <w:rPr>
          <w:rFonts w:ascii="Times New Roman" w:hAnsi="Times New Roman" w:cs="Times New Roman"/>
          <w:bCs/>
          <w:sz w:val="24"/>
          <w:szCs w:val="24"/>
        </w:rPr>
        <w:t xml:space="preserve"> (Tsegalem, 2020).</w:t>
      </w:r>
    </w:p>
    <w:p w14:paraId="3DCBD65F" w14:textId="68727524" w:rsidR="001F0410" w:rsidRPr="0007593B" w:rsidRDefault="009757BB" w:rsidP="007F471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In this paper, Mwangi et al. (2018) sought to determine the effect of coaching on employee performance in Kenyan state corporations (SCs). The study was conducted on 126 SHCs out of 187 SHCs from the target population. The observation unit consisted of human resource specialists, or their counterparts, from the sampled corporations. The respondent rate is 73%, with ninety-two of the 126 questionnaires given back by the participants. The study used a mixed-method research design and generated a cross-sectional survey. The statistical analysis was performed using multiple regression analysis, and data was </w:t>
      </w:r>
      <w:r w:rsidR="00E22D70" w:rsidRPr="0007593B">
        <w:rPr>
          <w:rFonts w:ascii="Times New Roman" w:hAnsi="Times New Roman" w:cs="Times New Roman"/>
          <w:sz w:val="24"/>
          <w:szCs w:val="24"/>
        </w:rPr>
        <w:t>analysed</w:t>
      </w:r>
      <w:r w:rsidRPr="0007593B">
        <w:rPr>
          <w:rFonts w:ascii="Times New Roman" w:hAnsi="Times New Roman" w:cs="Times New Roman"/>
          <w:sz w:val="24"/>
          <w:szCs w:val="24"/>
        </w:rPr>
        <w:t xml:space="preserve"> using SPSS software in tables, figures, mean percentages, and standard deviations. They showed that the variance in employee performance could be explained using the coaching factor. </w:t>
      </w:r>
      <w:r w:rsidR="00EC5321" w:rsidRPr="0007593B">
        <w:rPr>
          <w:rFonts w:ascii="Times New Roman" w:hAnsi="Times New Roman" w:cs="Times New Roman"/>
          <w:sz w:val="24"/>
          <w:szCs w:val="24"/>
        </w:rPr>
        <w:t>The study found that coaching significantly raises employee performance in Kenyan SCs, suggesting that employee performance issues should be given more attention. Nevertheless, the study was restricted to state-owned businesses and concentrated only on human resource specialists.</w:t>
      </w:r>
    </w:p>
    <w:p w14:paraId="25C30828" w14:textId="46572D1D" w:rsidR="008A6825" w:rsidRPr="0007593B" w:rsidRDefault="00B36090" w:rsidP="002D4543">
      <w:pPr>
        <w:pStyle w:val="Heading3"/>
        <w:spacing w:before="0" w:line="360" w:lineRule="auto"/>
        <w:jc w:val="both"/>
        <w:rPr>
          <w:rFonts w:cs="Times New Roman"/>
          <w:szCs w:val="24"/>
        </w:rPr>
      </w:pPr>
      <w:bookmarkStart w:id="177" w:name="_Toc183085777"/>
      <w:r w:rsidRPr="0007593B">
        <w:rPr>
          <w:rFonts w:cs="Times New Roman"/>
          <w:szCs w:val="24"/>
        </w:rPr>
        <w:t>2.</w:t>
      </w:r>
      <w:r w:rsidR="00C27AB4" w:rsidRPr="0007593B">
        <w:rPr>
          <w:rFonts w:cs="Times New Roman"/>
          <w:szCs w:val="24"/>
        </w:rPr>
        <w:t>1</w:t>
      </w:r>
      <w:r w:rsidRPr="0007593B">
        <w:rPr>
          <w:rFonts w:cs="Times New Roman"/>
          <w:szCs w:val="24"/>
        </w:rPr>
        <w:t xml:space="preserve">.2 Apprenticeship </w:t>
      </w:r>
      <w:r w:rsidR="00E03F94" w:rsidRPr="0007593B">
        <w:rPr>
          <w:rFonts w:cs="Times New Roman"/>
          <w:szCs w:val="24"/>
        </w:rPr>
        <w:t>and</w:t>
      </w:r>
      <w:r w:rsidR="00091EB4" w:rsidRPr="0007593B">
        <w:rPr>
          <w:rFonts w:cs="Times New Roman"/>
          <w:szCs w:val="24"/>
        </w:rPr>
        <w:t xml:space="preserve"> Employee</w:t>
      </w:r>
      <w:r w:rsidR="00E03F94" w:rsidRPr="0007593B">
        <w:rPr>
          <w:rFonts w:cs="Times New Roman"/>
          <w:szCs w:val="24"/>
        </w:rPr>
        <w:t xml:space="preserve"> Performance</w:t>
      </w:r>
      <w:bookmarkEnd w:id="172"/>
      <w:bookmarkEnd w:id="173"/>
      <w:bookmarkEnd w:id="174"/>
      <w:bookmarkEnd w:id="175"/>
      <w:bookmarkEnd w:id="176"/>
      <w:bookmarkEnd w:id="177"/>
    </w:p>
    <w:p w14:paraId="1517CEA6" w14:textId="4FAF6FD5" w:rsidR="00C0393C" w:rsidRPr="0007593B" w:rsidRDefault="00876413" w:rsidP="00885051">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 xml:space="preserve">Lulu and Riyanto (2011) conducted empirical research to investigate the applicability of the apprenticeship training program in Tanggulangin Sidoarjo, Indonesia's high-value leather product industry. Employees had a direct hand in comprehending complex procedures. </w:t>
      </w:r>
      <w:r w:rsidR="00885051" w:rsidRPr="0007593B">
        <w:rPr>
          <w:rFonts w:ascii="Times New Roman" w:hAnsi="Times New Roman" w:cs="Times New Roman"/>
          <w:bCs/>
          <w:sz w:val="24"/>
          <w:szCs w:val="24"/>
        </w:rPr>
        <w:t xml:space="preserve">The study utilized a survey research design, with a sample size of 115 employees from 10 different leather product industries. Thirty employees were randomly selected from top management positions, while the remaining were from middle management positions (Lulu and Riyanto, 2011). Data was collected through a structured questionnaire, and analysis was conducted using descriptive statistics methods. The findings revealed that many employees had not participated in decision-making, primarily due to a lack of experience. </w:t>
      </w:r>
      <w:r w:rsidR="00601F20" w:rsidRPr="0007593B">
        <w:rPr>
          <w:rFonts w:ascii="Times New Roman" w:hAnsi="Times New Roman" w:cs="Times New Roman"/>
          <w:bCs/>
          <w:sz w:val="24"/>
          <w:szCs w:val="24"/>
        </w:rPr>
        <w:t>Further, it is worth noting that few of the employees took part in it due to the absence of government and management support</w:t>
      </w:r>
      <w:r w:rsidR="00E41D16" w:rsidRPr="0007593B">
        <w:rPr>
          <w:rFonts w:ascii="Times New Roman" w:hAnsi="Times New Roman" w:cs="Times New Roman"/>
          <w:bCs/>
          <w:sz w:val="24"/>
          <w:szCs w:val="24"/>
        </w:rPr>
        <w:t xml:space="preserve"> </w:t>
      </w:r>
      <w:r w:rsidRPr="0007593B">
        <w:rPr>
          <w:rFonts w:ascii="Times New Roman" w:hAnsi="Times New Roman" w:cs="Times New Roman"/>
          <w:bCs/>
          <w:sz w:val="24"/>
          <w:szCs w:val="24"/>
        </w:rPr>
        <w:t>(Lulu and Riyanto, 2011).</w:t>
      </w:r>
      <w:r w:rsidR="00601F20" w:rsidRPr="0007593B">
        <w:rPr>
          <w:rFonts w:ascii="Times New Roman" w:hAnsi="Times New Roman" w:cs="Times New Roman"/>
          <w:bCs/>
          <w:sz w:val="24"/>
          <w:szCs w:val="24"/>
        </w:rPr>
        <w:t xml:space="preserve"> The study stated that there was inadequate apprenticeship training among the leather factory employees. Thus, productivity and creativity were poor. The analysis suggested that the government should actively support the development of the leather industry by intervening in a</w:t>
      </w:r>
      <w:r w:rsidRPr="0007593B">
        <w:rPr>
          <w:rFonts w:ascii="Times New Roman" w:hAnsi="Times New Roman" w:cs="Times New Roman"/>
          <w:bCs/>
          <w:sz w:val="24"/>
          <w:szCs w:val="24"/>
        </w:rPr>
        <w:t>pprenticeship programs. Also, the authors</w:t>
      </w:r>
      <w:r w:rsidR="00601F20" w:rsidRPr="0007593B">
        <w:rPr>
          <w:rFonts w:ascii="Times New Roman" w:hAnsi="Times New Roman" w:cs="Times New Roman"/>
          <w:bCs/>
          <w:sz w:val="24"/>
          <w:szCs w:val="24"/>
        </w:rPr>
        <w:t xml:space="preserve"> pointed out that leather industry management should improve their human resource methods by offering training programs, such as apprenticeships, to assist employees in acquiring specific skills.</w:t>
      </w:r>
      <w:bookmarkStart w:id="178" w:name="_Toc139557823"/>
      <w:bookmarkStart w:id="179" w:name="_Toc143511402"/>
      <w:bookmarkStart w:id="180" w:name="_Toc143593798"/>
      <w:bookmarkStart w:id="181" w:name="_Toc143593983"/>
      <w:bookmarkStart w:id="182" w:name="_Toc172215247"/>
    </w:p>
    <w:p w14:paraId="011E1D52" w14:textId="76206B10" w:rsidR="00104DD2" w:rsidRPr="0007593B" w:rsidRDefault="00E41D16" w:rsidP="007F2CCD">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lastRenderedPageBreak/>
        <w:t>Owoicho (2019) study in Benue State, Nigeria, focused on small and medium-sized businesses while investigating the apprenticeship program's impact on worker performance</w:t>
      </w:r>
      <w:r w:rsidR="006D3CD1" w:rsidRPr="0007593B">
        <w:rPr>
          <w:rFonts w:ascii="Times New Roman" w:hAnsi="Times New Roman" w:cs="Times New Roman"/>
          <w:sz w:val="24"/>
          <w:szCs w:val="24"/>
        </w:rPr>
        <w:t xml:space="preserve"> where</w:t>
      </w:r>
      <w:r w:rsidR="003F53F2" w:rsidRPr="0007593B">
        <w:rPr>
          <w:rFonts w:ascii="Times New Roman" w:hAnsi="Times New Roman" w:cs="Times New Roman"/>
          <w:sz w:val="24"/>
          <w:szCs w:val="24"/>
        </w:rPr>
        <w:t xml:space="preserve"> t</w:t>
      </w:r>
      <w:r w:rsidRPr="0007593B">
        <w:rPr>
          <w:rFonts w:ascii="Times New Roman" w:hAnsi="Times New Roman" w:cs="Times New Roman"/>
          <w:sz w:val="24"/>
          <w:szCs w:val="24"/>
        </w:rPr>
        <w:t xml:space="preserve">he top performers in the company served as their teachers. </w:t>
      </w:r>
      <w:r w:rsidR="00104DD2" w:rsidRPr="0007593B">
        <w:rPr>
          <w:rFonts w:ascii="Times New Roman" w:hAnsi="Times New Roman" w:cs="Times New Roman"/>
          <w:sz w:val="24"/>
          <w:szCs w:val="24"/>
        </w:rPr>
        <w:t xml:space="preserve">The research aimed to establish the relationship, if any, between the tenure of participation in an apprenticeship program and the task rate of an employee (Owoicho, 2019). It also looked at the relationship between apprenticeship training predisposition and the employee level of utilization of business processes. The study sample selected 215 employees randomly across 20 SMEs located within Benue. The study instruments comprise a structured questionnaire, while the hypothesis testing was accomplished through a linear regression analysis and Pearson product-moment correlation analysis. The findings were </w:t>
      </w:r>
      <w:r w:rsidR="00E22D70" w:rsidRPr="0007593B">
        <w:rPr>
          <w:rFonts w:ascii="Times New Roman" w:hAnsi="Times New Roman" w:cs="Times New Roman"/>
          <w:sz w:val="24"/>
          <w:szCs w:val="24"/>
        </w:rPr>
        <w:t>analysed</w:t>
      </w:r>
      <w:r w:rsidR="00104DD2" w:rsidRPr="0007593B">
        <w:rPr>
          <w:rFonts w:ascii="Times New Roman" w:hAnsi="Times New Roman" w:cs="Times New Roman"/>
          <w:sz w:val="24"/>
          <w:szCs w:val="24"/>
        </w:rPr>
        <w:t xml:space="preserve"> based on the frequency counts and percentages. The investigation revealed evidence that the duration of the apprenticeship program influenced the rate at which employees of the SMEs in Benue State closed tasks. Further, additional training and retraining, which boosted apprenticeship, helped develop a culture of unity and promote employee loyalty. The research employed 20 SMEs; only a small sample was selected from these firms.</w:t>
      </w:r>
    </w:p>
    <w:p w14:paraId="3DE555E3" w14:textId="39E976E5" w:rsidR="00BA6A3F" w:rsidRPr="0007593B" w:rsidRDefault="00BA6A3F" w:rsidP="00BA6A3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study by Rhoda and Chrispen (2019) took place in the Kenyan Ministry of Labour and Social Protec, focusing on human resource management training and development policies concerning worker productivity in Nairobi City County. Apprenticeship was one of the investigation areas envisaged as the study's major pathway. Everyone received some training, and staff members were engaged and directly contributing to the process. The social exchange theory and the goal-setting theory informed the study. Consequently, the descriptive research design was used; the population comprised 45 support staff, ten supervisors, and 5 HRM managers. Telephone interviews were conducted with the HRM managers and supervisors, and the support staff completed questionnaires. The interview data were </w:t>
      </w:r>
      <w:r w:rsidR="00E22D70" w:rsidRPr="0007593B">
        <w:rPr>
          <w:rFonts w:ascii="Times New Roman" w:hAnsi="Times New Roman" w:cs="Times New Roman"/>
          <w:sz w:val="24"/>
          <w:szCs w:val="24"/>
        </w:rPr>
        <w:t>analysed</w:t>
      </w:r>
      <w:r w:rsidRPr="0007593B">
        <w:rPr>
          <w:rFonts w:ascii="Times New Roman" w:hAnsi="Times New Roman" w:cs="Times New Roman"/>
          <w:sz w:val="24"/>
          <w:szCs w:val="24"/>
        </w:rPr>
        <w:t xml:space="preserve"> using content analysis of the transcripts.</w:t>
      </w:r>
    </w:p>
    <w:p w14:paraId="30B7FFFF" w14:textId="6D7F168B" w:rsidR="00D14B39" w:rsidRPr="0007593B" w:rsidRDefault="00BA6A3F" w:rsidP="00BA6A3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In contrast, the quantitative data was </w:t>
      </w:r>
      <w:r w:rsidR="00E22D70" w:rsidRPr="0007593B">
        <w:rPr>
          <w:rFonts w:ascii="Times New Roman" w:hAnsi="Times New Roman" w:cs="Times New Roman"/>
          <w:sz w:val="24"/>
          <w:szCs w:val="24"/>
        </w:rPr>
        <w:t>analysed</w:t>
      </w:r>
      <w:r w:rsidRPr="0007593B">
        <w:rPr>
          <w:rFonts w:ascii="Times New Roman" w:hAnsi="Times New Roman" w:cs="Times New Roman"/>
          <w:sz w:val="24"/>
          <w:szCs w:val="24"/>
        </w:rPr>
        <w:t xml:space="preserve"> descriptively, presented in terms of means and standard deviations, and summarized in graphs, tables, figures, and charts. The correlation between the independent and dependent variables was tested to test the multiple regression model. Based on the complexities of the argument research argument, the study found that apprenticeship improved the workers' performance considerably. The study targeted only one ministry, and the sampling strategy used was the Census Sampling Technique.</w:t>
      </w:r>
      <w:r w:rsidR="00F123BE" w:rsidRPr="0007593B">
        <w:rPr>
          <w:rFonts w:ascii="Times New Roman" w:hAnsi="Times New Roman" w:cs="Times New Roman"/>
          <w:sz w:val="24"/>
          <w:szCs w:val="24"/>
        </w:rPr>
        <w:t xml:space="preserve"> </w:t>
      </w:r>
    </w:p>
    <w:p w14:paraId="1C03E06C" w14:textId="77777777" w:rsidR="00D14B39" w:rsidRPr="0007593B" w:rsidRDefault="00AA2FFF" w:rsidP="002D4543">
      <w:pPr>
        <w:pStyle w:val="Heading3"/>
        <w:spacing w:before="0" w:line="360" w:lineRule="auto"/>
        <w:jc w:val="both"/>
        <w:rPr>
          <w:rFonts w:cs="Times New Roman"/>
          <w:szCs w:val="24"/>
        </w:rPr>
      </w:pPr>
      <w:bookmarkStart w:id="183" w:name="_Toc183085778"/>
      <w:r w:rsidRPr="0007593B">
        <w:rPr>
          <w:rFonts w:cs="Times New Roman"/>
          <w:szCs w:val="24"/>
        </w:rPr>
        <w:lastRenderedPageBreak/>
        <w:t>2.1.3 Job Instruction Training and Employee Performance</w:t>
      </w:r>
      <w:bookmarkStart w:id="184" w:name="_Toc139557824"/>
      <w:bookmarkStart w:id="185" w:name="_Toc143511397"/>
      <w:bookmarkStart w:id="186" w:name="_Toc143593793"/>
      <w:bookmarkStart w:id="187" w:name="_Toc143593978"/>
      <w:bookmarkStart w:id="188" w:name="_Toc172215248"/>
      <w:bookmarkEnd w:id="178"/>
      <w:bookmarkEnd w:id="179"/>
      <w:bookmarkEnd w:id="180"/>
      <w:bookmarkEnd w:id="181"/>
      <w:bookmarkEnd w:id="182"/>
      <w:bookmarkEnd w:id="183"/>
    </w:p>
    <w:p w14:paraId="3F619AA8" w14:textId="5BA9B5FF" w:rsidR="002A2A14" w:rsidRPr="0007593B" w:rsidRDefault="002A2A14" w:rsidP="002A2A14">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 xml:space="preserve">Ogohi (2018) conducted a survey to assess the effects of job instruction training on the productivity of Nigerian workers. The study focused on employees who received job-specific instructions related to their roles. The study explored the relationship between training and performance, given that individual employee performance contributes to overall </w:t>
      </w:r>
      <w:r w:rsidR="00283C26" w:rsidRPr="0007593B">
        <w:rPr>
          <w:rFonts w:ascii="Times New Roman" w:hAnsi="Times New Roman" w:cs="Times New Roman"/>
          <w:bCs/>
          <w:sz w:val="24"/>
          <w:szCs w:val="24"/>
        </w:rPr>
        <w:t>organisation</w:t>
      </w:r>
      <w:r w:rsidRPr="0007593B">
        <w:rPr>
          <w:rFonts w:ascii="Times New Roman" w:hAnsi="Times New Roman" w:cs="Times New Roman"/>
          <w:bCs/>
          <w:sz w:val="24"/>
          <w:szCs w:val="24"/>
        </w:rPr>
        <w:t xml:space="preserve">al performance. The research was conducted in three microfinance banks, where 304 respondents participated by completing questionnaires. The study employed a cross-sectional design, with the sample size determined using Taro Yamane's formula. Both descriptive and inferential statistical approaches were used to test the hypotheses. The findings highlighted that the skills, knowledge, and abilities gained through job instruction training significantly influenced productivity. Additionally, the study indicated that job instruction training positively impacted employees' commitment to the </w:t>
      </w:r>
      <w:r w:rsidR="00283C26" w:rsidRPr="0007593B">
        <w:rPr>
          <w:rFonts w:ascii="Times New Roman" w:hAnsi="Times New Roman" w:cs="Times New Roman"/>
          <w:bCs/>
          <w:sz w:val="24"/>
          <w:szCs w:val="24"/>
        </w:rPr>
        <w:t>organisation</w:t>
      </w:r>
      <w:r w:rsidRPr="0007593B">
        <w:rPr>
          <w:rFonts w:ascii="Times New Roman" w:hAnsi="Times New Roman" w:cs="Times New Roman"/>
          <w:bCs/>
          <w:sz w:val="24"/>
          <w:szCs w:val="24"/>
        </w:rPr>
        <w:t>. However, the research was limited to only three banks within the microfinance sub-sector.</w:t>
      </w:r>
    </w:p>
    <w:p w14:paraId="05773C97" w14:textId="623C00D7" w:rsidR="006D221B" w:rsidRPr="0007593B" w:rsidRDefault="006D221B" w:rsidP="006F5A85">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Quadros and Misango (2017) undertook a case study at AGGREKO International in Nairobi, Kenya, to establish the effect of training on performance with job instruction training as one of the analysis variables. The study design employed was a case study, after which qualitative and quantitative data were collected extensively from the participants. At the workplace, employees knew how to present and handle various tasks. The researchers used a questionnaire to gather information on training tools, their usage, and their impact on the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's performance. The participants were 80 employees, and data analysis was done through quantitative research and statistical methods. Altogether, the achievements were expressed in graphs, bar charts, percentages, and frequency tables, which said that 93.8% of managing staff saw a huge change since the training started, and 100% of employees noted that the training was helpful. Job instruction training enabled its employees to provide quality services with more efficiency, enhancing its competitiveness in the market, as supported by the study. However, the study was confined to a small population, and the case study involved only one firm as a research subject.</w:t>
      </w:r>
    </w:p>
    <w:p w14:paraId="3BC8068E" w14:textId="7D857F72" w:rsidR="003D4FDA" w:rsidRPr="0007593B" w:rsidRDefault="00B36090" w:rsidP="002D4543">
      <w:pPr>
        <w:pStyle w:val="Heading3"/>
        <w:spacing w:before="0" w:line="360" w:lineRule="auto"/>
        <w:jc w:val="both"/>
        <w:rPr>
          <w:rFonts w:cs="Times New Roman"/>
          <w:szCs w:val="24"/>
        </w:rPr>
      </w:pPr>
      <w:bookmarkStart w:id="189" w:name="_Toc183085779"/>
      <w:r w:rsidRPr="0007593B">
        <w:rPr>
          <w:rFonts w:cs="Times New Roman"/>
          <w:szCs w:val="24"/>
        </w:rPr>
        <w:t>2.</w:t>
      </w:r>
      <w:r w:rsidR="00C27AB4" w:rsidRPr="0007593B">
        <w:rPr>
          <w:rFonts w:cs="Times New Roman"/>
          <w:szCs w:val="24"/>
        </w:rPr>
        <w:t>1</w:t>
      </w:r>
      <w:r w:rsidRPr="0007593B">
        <w:rPr>
          <w:rFonts w:cs="Times New Roman"/>
          <w:szCs w:val="24"/>
        </w:rPr>
        <w:t>.4 Job Rotation and</w:t>
      </w:r>
      <w:r w:rsidR="00F861BA" w:rsidRPr="0007593B">
        <w:rPr>
          <w:rFonts w:cs="Times New Roman"/>
          <w:szCs w:val="24"/>
        </w:rPr>
        <w:t xml:space="preserve"> </w:t>
      </w:r>
      <w:r w:rsidR="00971D55" w:rsidRPr="0007593B">
        <w:rPr>
          <w:rFonts w:cs="Times New Roman"/>
          <w:szCs w:val="24"/>
        </w:rPr>
        <w:t xml:space="preserve">Employee </w:t>
      </w:r>
      <w:r w:rsidRPr="0007593B">
        <w:rPr>
          <w:rFonts w:cs="Times New Roman"/>
          <w:szCs w:val="24"/>
        </w:rPr>
        <w:t>Performance</w:t>
      </w:r>
      <w:bookmarkStart w:id="190" w:name="_Toc172215249"/>
      <w:bookmarkEnd w:id="184"/>
      <w:bookmarkEnd w:id="185"/>
      <w:bookmarkEnd w:id="186"/>
      <w:bookmarkEnd w:id="187"/>
      <w:bookmarkEnd w:id="188"/>
      <w:bookmarkEnd w:id="189"/>
    </w:p>
    <w:p w14:paraId="690C8FF8" w14:textId="248F41E2" w:rsidR="00753EC3" w:rsidRPr="0007593B" w:rsidRDefault="00F348E7" w:rsidP="007F2CCD">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Quadros and Misango (2017) undertook a case study at AGGREKO International in Nairobi, Kenya, to establish the effect of training on performance with job instruction training as one of the analysis variables. The study design employed was a case study, after which qualitative and quantitative data were collected extensively from the participants. At the workplace, employees knew how to present and handle various tasks. The researchers used a questionnaire to gather </w:t>
      </w:r>
      <w:r w:rsidRPr="0007593B">
        <w:rPr>
          <w:rFonts w:ascii="Times New Roman" w:hAnsi="Times New Roman" w:cs="Times New Roman"/>
          <w:sz w:val="24"/>
          <w:szCs w:val="24"/>
        </w:rPr>
        <w:lastRenderedPageBreak/>
        <w:t xml:space="preserve">information on training tools, their usage, and their impact on the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's performance. The participants were 80 employees, and data analysis was done through quantitative research and statistical methods. Altogether, the achievements were expressed in graphs, bar charts, percentages, and frequency tables, which said that 93.8% of managing staff saw a huge change since the training started, and 100% of employees noted that the training was helpful. Job instruction training enabled its employees to provide quality services with more efficiency, enhancing its competitiveness in the market, as supported by the study. However, the study was confined to a small population, and the case study involved only one firm as a research subject</w:t>
      </w:r>
      <w:r w:rsidR="00E22D70" w:rsidRPr="0007593B">
        <w:rPr>
          <w:rFonts w:ascii="Times New Roman" w:hAnsi="Times New Roman" w:cs="Times New Roman"/>
          <w:sz w:val="24"/>
          <w:szCs w:val="24"/>
        </w:rPr>
        <w:t xml:space="preserve"> </w:t>
      </w:r>
      <w:r w:rsidR="00753EC3" w:rsidRPr="0007593B">
        <w:rPr>
          <w:rFonts w:ascii="Times New Roman" w:hAnsi="Times New Roman" w:cs="Times New Roman"/>
          <w:sz w:val="24"/>
          <w:szCs w:val="24"/>
        </w:rPr>
        <w:t xml:space="preserve">Oluwatuase et al. looked into how job rotation affected workers' performance with reference to Skye Bank Nigeria Plc (2019). The evaluation of work rotation's effect on employees' productivity was the specific objective. According to the bank's 2015 annual report, 3,011 employees of Skye Bank Nigeria Plc participated in the worker study. A multiphase sampling technique was used. The goal was </w:t>
      </w:r>
      <w:r w:rsidR="00E22D70" w:rsidRPr="0007593B">
        <w:rPr>
          <w:rFonts w:ascii="Times New Roman" w:hAnsi="Times New Roman" w:cs="Times New Roman"/>
          <w:sz w:val="24"/>
          <w:szCs w:val="24"/>
        </w:rPr>
        <w:t>analysed</w:t>
      </w:r>
      <w:r w:rsidR="00753EC3" w:rsidRPr="0007593B">
        <w:rPr>
          <w:rFonts w:ascii="Times New Roman" w:hAnsi="Times New Roman" w:cs="Times New Roman"/>
          <w:sz w:val="24"/>
          <w:szCs w:val="24"/>
        </w:rPr>
        <w:t xml:space="preserve"> using logit regression analysis. The results showed that by encouraging employee development and adaptability, job rotation significantly affects </w:t>
      </w:r>
      <w:r w:rsidR="00283C26" w:rsidRPr="0007593B">
        <w:rPr>
          <w:rFonts w:ascii="Times New Roman" w:hAnsi="Times New Roman" w:cs="Times New Roman"/>
          <w:sz w:val="24"/>
          <w:szCs w:val="24"/>
        </w:rPr>
        <w:t>organisation</w:t>
      </w:r>
      <w:r w:rsidR="00753EC3" w:rsidRPr="0007593B">
        <w:rPr>
          <w:rFonts w:ascii="Times New Roman" w:hAnsi="Times New Roman" w:cs="Times New Roman"/>
          <w:sz w:val="24"/>
          <w:szCs w:val="24"/>
        </w:rPr>
        <w:t>al performance. Given that a substantial number of people participated in the study, which was carried out at Skye Bank Nigeria Plc, challenges may arise.</w:t>
      </w:r>
    </w:p>
    <w:p w14:paraId="001EB5C4" w14:textId="77777777" w:rsidR="00F348E7" w:rsidRPr="0007593B" w:rsidRDefault="00F348E7" w:rsidP="006F5A85">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In this work, the research questions focused on employee performance and job rotation in Level Four hospitals within the South Rift region of Kenya, as expounded by Sharon et al. (2021). This research was based on the firm's human capital theory, social learning theory, and knowledge-based theory. Correlational and survey research methodologies were used in the studies. The researchers used a target population selection of 663 nurses in 13-level hospitals. The sample size was estimated to be 249 by stratified simple random sampling technique. A pilot study also established the reliability of the structured questionnaire for data collection, with the Cronbach alpha coefficient of 0.8102. Consequently, the researchers conducted a thorough literature review and interviews with other professionals to verify the study's content, construct, and face validity. </w:t>
      </w:r>
    </w:p>
    <w:p w14:paraId="03F8C712" w14:textId="4C234519" w:rsidR="00DD38FB" w:rsidRPr="0007593B" w:rsidRDefault="001F5BFC" w:rsidP="002D4543">
      <w:pPr>
        <w:pStyle w:val="Heading3"/>
        <w:spacing w:before="0" w:line="360" w:lineRule="auto"/>
        <w:jc w:val="both"/>
        <w:rPr>
          <w:rFonts w:eastAsia="Calibri" w:cs="Times New Roman"/>
          <w:szCs w:val="24"/>
        </w:rPr>
      </w:pPr>
      <w:bookmarkStart w:id="191" w:name="_Toc183085780"/>
      <w:r w:rsidRPr="0007593B">
        <w:rPr>
          <w:rFonts w:eastAsia="Calibri" w:cs="Times New Roman"/>
          <w:szCs w:val="24"/>
        </w:rPr>
        <w:t>2.1.5 Employee Characteristics and Employee Performance</w:t>
      </w:r>
      <w:bookmarkEnd w:id="190"/>
      <w:bookmarkEnd w:id="191"/>
    </w:p>
    <w:p w14:paraId="6E750475" w14:textId="7FA6FC93" w:rsidR="00384C2D" w:rsidRPr="0007593B" w:rsidRDefault="00384C2D" w:rsidP="007F2CCD">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In his 2020 study, Ilhami compared the correlation between personal traits and job performance of millennial workers and how the training may moderate the effect. The research was conducted on six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s involved in Yogyakarta, Indonesia's media and information technology industry. The researcher adopted saturation sampling, and the number of millennial employees was 250, of which only 118 responded to the questionnaire. Se performances analytiques ont été réalisées par la méthode PLS-SEM à l’aide de logiciel SmartPLS 3.00. The </w:t>
      </w:r>
      <w:r w:rsidRPr="0007593B">
        <w:rPr>
          <w:rFonts w:ascii="Times New Roman" w:hAnsi="Times New Roman" w:cs="Times New Roman"/>
          <w:sz w:val="24"/>
          <w:szCs w:val="24"/>
        </w:rPr>
        <w:lastRenderedPageBreak/>
        <w:t>findings also showed that the relationship between personal traits and the job performance of millennial employees is significantly positive. However, the research showed that training amplified the effects of individual characteristics in what they produced.</w:t>
      </w:r>
    </w:p>
    <w:p w14:paraId="1BDDD104" w14:textId="77777777" w:rsidR="00384C2D" w:rsidRPr="0007593B" w:rsidRDefault="00384C2D" w:rsidP="00577F90">
      <w:pPr>
        <w:pStyle w:val="ListParagraph"/>
        <w:spacing w:line="360" w:lineRule="auto"/>
        <w:ind w:left="0"/>
        <w:jc w:val="both"/>
        <w:rPr>
          <w:rFonts w:ascii="Times New Roman" w:hAnsi="Times New Roman" w:cs="Times New Roman"/>
          <w:sz w:val="24"/>
          <w:szCs w:val="24"/>
        </w:rPr>
      </w:pPr>
      <w:r w:rsidRPr="0007593B">
        <w:rPr>
          <w:rFonts w:ascii="Times New Roman" w:hAnsi="Times New Roman" w:cs="Times New Roman"/>
          <w:sz w:val="24"/>
          <w:szCs w:val="24"/>
        </w:rPr>
        <w:t>Wafula et al., 2016 conducted a study to establish the relationship between personal characteristics and employee performance in mid-class hotels in Kisumu City, Kenya. The research objective was to establish the correlation between levels of job performance and age, gender, marital status, education level, position, years in work, job type, and salary grade. This study employed a survey research design and involved 187 participants from moderately priced hotel systems. Convenience, stratified, and simple random sampling techniques were used in this research process to identify participants. Questionnaires were used to collect data, and descriptive and inferential statistics were used to test ANOVA and CHI-Square. The study established that overall job performance depends on demographic variables, including age, gender, marital status, education level, and job title, as indicated by the ANOVA and the Chi-square tests.</w:t>
      </w:r>
    </w:p>
    <w:p w14:paraId="471FF4F8" w14:textId="3920F667" w:rsidR="00432EBC" w:rsidRPr="0007593B" w:rsidRDefault="00384C2D" w:rsidP="00577F90">
      <w:pPr>
        <w:pStyle w:val="ListParagraph"/>
        <w:spacing w:line="360" w:lineRule="auto"/>
        <w:ind w:left="0"/>
        <w:jc w:val="both"/>
        <w:rPr>
          <w:rFonts w:ascii="Times New Roman" w:hAnsi="Times New Roman" w:cs="Times New Roman"/>
          <w:sz w:val="24"/>
          <w:szCs w:val="24"/>
        </w:rPr>
        <w:sectPr w:rsidR="00432EBC" w:rsidRPr="0007593B" w:rsidSect="004B72D5">
          <w:pgSz w:w="11906" w:h="16838" w:code="9"/>
          <w:pgMar w:top="1440" w:right="1440" w:bottom="1440" w:left="1440" w:header="720" w:footer="720" w:gutter="0"/>
          <w:pgNumType w:start="1"/>
          <w:cols w:space="720"/>
          <w:docGrid w:linePitch="360"/>
        </w:sectPr>
      </w:pPr>
      <w:r w:rsidRPr="0007593B">
        <w:rPr>
          <w:rFonts w:ascii="Times New Roman" w:hAnsi="Times New Roman" w:cs="Times New Roman"/>
          <w:sz w:val="24"/>
          <w:szCs w:val="24"/>
        </w:rPr>
        <w:t xml:space="preserve">Kanjori (2017) conducted a study in Kajiado County to find out the relationship between the characteristics and performance of employees, using social identity theory and self-categorization theory. The study used descriptive research as it helped find several employee characteristics. The target population was employees in the Kajiado County Government’s human resources department, with a population of 4,000, and a sample of 380 was used. Self-developed questionnaires with clear structure and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 were employed and administered using the drop-and-pick-later method. Quantitative data was </w:t>
      </w:r>
      <w:r w:rsidR="00E22D70" w:rsidRPr="0007593B">
        <w:rPr>
          <w:rFonts w:ascii="Times New Roman" w:hAnsi="Times New Roman" w:cs="Times New Roman"/>
          <w:sz w:val="24"/>
          <w:szCs w:val="24"/>
        </w:rPr>
        <w:t>analysed</w:t>
      </w:r>
      <w:r w:rsidRPr="0007593B">
        <w:rPr>
          <w:rFonts w:ascii="Times New Roman" w:hAnsi="Times New Roman" w:cs="Times New Roman"/>
          <w:sz w:val="24"/>
          <w:szCs w:val="24"/>
        </w:rPr>
        <w:t xml:space="preserve"> and presented in tables, frequencies, and percentages. Using regression analysis, the following questions addressed the relationship between established employee traits and their performance. Gender diversity was moderately positively correlated to employee performance, according to the research conducted. It also pointed out that if an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’s gender issues are not well managed, workforce diversity could be demobilized. Apart from gender, it was also shown that the older generation, which was more experienced, had better problem-solving skills, reflecting on the performance results.</w:t>
      </w:r>
    </w:p>
    <w:p w14:paraId="297EAFA4" w14:textId="77777777" w:rsidR="000830D2" w:rsidRPr="0007593B" w:rsidRDefault="000830D2" w:rsidP="002D4543">
      <w:pPr>
        <w:pStyle w:val="Heading3"/>
        <w:spacing w:before="0" w:line="360" w:lineRule="auto"/>
        <w:jc w:val="both"/>
        <w:rPr>
          <w:rFonts w:cs="Times New Roman"/>
          <w:szCs w:val="24"/>
        </w:rPr>
      </w:pPr>
      <w:bookmarkStart w:id="192" w:name="_Toc115900021"/>
      <w:bookmarkStart w:id="193" w:name="_Toc139270865"/>
      <w:bookmarkStart w:id="194" w:name="_Toc139270919"/>
      <w:bookmarkStart w:id="195" w:name="_Toc139557825"/>
      <w:bookmarkStart w:id="196" w:name="_Toc143511398"/>
      <w:bookmarkStart w:id="197" w:name="_Toc143593794"/>
      <w:bookmarkStart w:id="198" w:name="_Toc143593979"/>
      <w:bookmarkStart w:id="199" w:name="_Toc172215250"/>
      <w:bookmarkStart w:id="200" w:name="_Toc183085781"/>
      <w:r w:rsidRPr="0007593B">
        <w:rPr>
          <w:rFonts w:cs="Times New Roman"/>
          <w:szCs w:val="24"/>
        </w:rPr>
        <w:lastRenderedPageBreak/>
        <w:t>2.</w:t>
      </w:r>
      <w:r w:rsidR="00C27AB4" w:rsidRPr="0007593B">
        <w:rPr>
          <w:rFonts w:cs="Times New Roman"/>
          <w:szCs w:val="24"/>
        </w:rPr>
        <w:t>1</w:t>
      </w:r>
      <w:r w:rsidR="00D00ED0" w:rsidRPr="0007593B">
        <w:rPr>
          <w:rFonts w:cs="Times New Roman"/>
          <w:szCs w:val="24"/>
        </w:rPr>
        <w:t>.6</w:t>
      </w:r>
      <w:r w:rsidRPr="0007593B">
        <w:rPr>
          <w:rFonts w:cs="Times New Roman"/>
          <w:szCs w:val="24"/>
        </w:rPr>
        <w:t xml:space="preserve"> Summary of Research Gaps</w:t>
      </w:r>
      <w:bookmarkEnd w:id="192"/>
      <w:bookmarkEnd w:id="193"/>
      <w:bookmarkEnd w:id="194"/>
      <w:bookmarkEnd w:id="195"/>
      <w:bookmarkEnd w:id="196"/>
      <w:bookmarkEnd w:id="197"/>
      <w:bookmarkEnd w:id="198"/>
      <w:bookmarkEnd w:id="199"/>
      <w:bookmarkEnd w:id="200"/>
    </w:p>
    <w:p w14:paraId="60251E3A" w14:textId="4C9E8986" w:rsidR="002D5060" w:rsidRPr="0007593B" w:rsidRDefault="002D5060" w:rsidP="002D5060">
      <w:pPr>
        <w:pStyle w:val="Caption"/>
        <w:keepNext/>
        <w:rPr>
          <w:rFonts w:ascii="Times New Roman" w:hAnsi="Times New Roman" w:cs="Times New Roman"/>
          <w:i w:val="0"/>
          <w:color w:val="auto"/>
          <w:sz w:val="24"/>
          <w:szCs w:val="24"/>
        </w:rPr>
      </w:pPr>
      <w:bookmarkStart w:id="201" w:name="_Toc182897168"/>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1</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Summary of the Empirical Literature Review Gaps</w:t>
      </w:r>
      <w:bookmarkEnd w:id="201"/>
    </w:p>
    <w:tbl>
      <w:tblPr>
        <w:tblW w:w="52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8"/>
        <w:gridCol w:w="3357"/>
        <w:gridCol w:w="3492"/>
        <w:gridCol w:w="3360"/>
        <w:gridCol w:w="2819"/>
      </w:tblGrid>
      <w:tr w:rsidR="000D0D92" w:rsidRPr="0007593B" w14:paraId="0034DD5F" w14:textId="77777777" w:rsidTr="0003100B">
        <w:trPr>
          <w:trHeight w:val="413"/>
        </w:trPr>
        <w:tc>
          <w:tcPr>
            <w:tcW w:w="549" w:type="pct"/>
            <w:tcBorders>
              <w:top w:val="single" w:sz="4" w:space="0" w:color="auto"/>
              <w:left w:val="nil"/>
              <w:bottom w:val="single" w:sz="4" w:space="0" w:color="auto"/>
              <w:right w:val="nil"/>
            </w:tcBorders>
          </w:tcPr>
          <w:p w14:paraId="2E702BF0" w14:textId="77777777" w:rsidR="000830D2" w:rsidRPr="0007593B" w:rsidRDefault="000830D2" w:rsidP="007F2CCD">
            <w:pPr>
              <w:spacing w:line="360" w:lineRule="auto"/>
              <w:contextualSpacing/>
              <w:jc w:val="both"/>
              <w:rPr>
                <w:rFonts w:ascii="Times New Roman" w:eastAsia="Calibri" w:hAnsi="Times New Roman" w:cs="Times New Roman"/>
                <w:b/>
                <w:sz w:val="24"/>
                <w:szCs w:val="24"/>
              </w:rPr>
            </w:pPr>
            <w:r w:rsidRPr="0007593B">
              <w:rPr>
                <w:rFonts w:ascii="Times New Roman" w:eastAsia="Calibri" w:hAnsi="Times New Roman" w:cs="Times New Roman"/>
                <w:b/>
                <w:sz w:val="24"/>
                <w:szCs w:val="24"/>
              </w:rPr>
              <w:t>Author</w:t>
            </w:r>
          </w:p>
        </w:tc>
        <w:tc>
          <w:tcPr>
            <w:tcW w:w="1147" w:type="pct"/>
            <w:tcBorders>
              <w:top w:val="single" w:sz="4" w:space="0" w:color="auto"/>
              <w:left w:val="nil"/>
              <w:bottom w:val="single" w:sz="4" w:space="0" w:color="auto"/>
              <w:right w:val="nil"/>
            </w:tcBorders>
          </w:tcPr>
          <w:p w14:paraId="20525667" w14:textId="77777777" w:rsidR="000830D2" w:rsidRPr="0007593B" w:rsidRDefault="000830D2" w:rsidP="007F2CCD">
            <w:pPr>
              <w:spacing w:line="360" w:lineRule="auto"/>
              <w:contextualSpacing/>
              <w:jc w:val="both"/>
              <w:rPr>
                <w:rFonts w:ascii="Times New Roman" w:eastAsia="Calibri" w:hAnsi="Times New Roman" w:cs="Times New Roman"/>
                <w:b/>
                <w:sz w:val="24"/>
                <w:szCs w:val="24"/>
              </w:rPr>
            </w:pPr>
            <w:r w:rsidRPr="0007593B">
              <w:rPr>
                <w:rFonts w:ascii="Times New Roman" w:eastAsia="Calibri" w:hAnsi="Times New Roman" w:cs="Times New Roman"/>
                <w:b/>
                <w:sz w:val="24"/>
                <w:szCs w:val="24"/>
              </w:rPr>
              <w:t>Study Purpose</w:t>
            </w:r>
          </w:p>
        </w:tc>
        <w:tc>
          <w:tcPr>
            <w:tcW w:w="1193" w:type="pct"/>
            <w:tcBorders>
              <w:top w:val="single" w:sz="4" w:space="0" w:color="auto"/>
              <w:left w:val="nil"/>
              <w:bottom w:val="single" w:sz="4" w:space="0" w:color="auto"/>
              <w:right w:val="nil"/>
            </w:tcBorders>
          </w:tcPr>
          <w:p w14:paraId="11C97A73" w14:textId="77777777" w:rsidR="000830D2" w:rsidRPr="0007593B" w:rsidRDefault="000830D2" w:rsidP="007F2CCD">
            <w:pPr>
              <w:spacing w:line="360" w:lineRule="auto"/>
              <w:contextualSpacing/>
              <w:jc w:val="both"/>
              <w:rPr>
                <w:rFonts w:ascii="Times New Roman" w:eastAsia="Calibri" w:hAnsi="Times New Roman" w:cs="Times New Roman"/>
                <w:b/>
                <w:sz w:val="24"/>
                <w:szCs w:val="24"/>
              </w:rPr>
            </w:pPr>
            <w:r w:rsidRPr="0007593B">
              <w:rPr>
                <w:rFonts w:ascii="Times New Roman" w:eastAsia="Calibri" w:hAnsi="Times New Roman" w:cs="Times New Roman"/>
                <w:b/>
                <w:sz w:val="24"/>
                <w:szCs w:val="24"/>
              </w:rPr>
              <w:t>Findings</w:t>
            </w:r>
          </w:p>
        </w:tc>
        <w:tc>
          <w:tcPr>
            <w:tcW w:w="1148" w:type="pct"/>
            <w:tcBorders>
              <w:top w:val="single" w:sz="4" w:space="0" w:color="auto"/>
              <w:left w:val="nil"/>
              <w:bottom w:val="single" w:sz="4" w:space="0" w:color="auto"/>
              <w:right w:val="nil"/>
            </w:tcBorders>
          </w:tcPr>
          <w:p w14:paraId="796B36C3" w14:textId="77777777" w:rsidR="000830D2" w:rsidRPr="0007593B" w:rsidRDefault="000830D2" w:rsidP="007F2CCD">
            <w:pPr>
              <w:spacing w:line="360" w:lineRule="auto"/>
              <w:contextualSpacing/>
              <w:jc w:val="both"/>
              <w:rPr>
                <w:rFonts w:ascii="Times New Roman" w:eastAsia="Calibri" w:hAnsi="Times New Roman" w:cs="Times New Roman"/>
                <w:b/>
                <w:sz w:val="24"/>
                <w:szCs w:val="24"/>
              </w:rPr>
            </w:pPr>
            <w:r w:rsidRPr="0007593B">
              <w:rPr>
                <w:rFonts w:ascii="Times New Roman" w:eastAsia="Calibri" w:hAnsi="Times New Roman" w:cs="Times New Roman"/>
                <w:b/>
                <w:sz w:val="24"/>
                <w:szCs w:val="24"/>
              </w:rPr>
              <w:t>Research Gaps</w:t>
            </w:r>
          </w:p>
        </w:tc>
        <w:tc>
          <w:tcPr>
            <w:tcW w:w="963" w:type="pct"/>
            <w:tcBorders>
              <w:top w:val="single" w:sz="4" w:space="0" w:color="auto"/>
              <w:left w:val="nil"/>
              <w:bottom w:val="single" w:sz="4" w:space="0" w:color="auto"/>
              <w:right w:val="nil"/>
            </w:tcBorders>
          </w:tcPr>
          <w:p w14:paraId="2120BE65" w14:textId="77777777" w:rsidR="000830D2" w:rsidRPr="0007593B" w:rsidRDefault="000830D2" w:rsidP="007F2CCD">
            <w:pPr>
              <w:spacing w:line="360" w:lineRule="auto"/>
              <w:contextualSpacing/>
              <w:jc w:val="both"/>
              <w:rPr>
                <w:rFonts w:ascii="Times New Roman" w:eastAsia="Calibri" w:hAnsi="Times New Roman" w:cs="Times New Roman"/>
                <w:b/>
                <w:sz w:val="24"/>
                <w:szCs w:val="24"/>
              </w:rPr>
            </w:pPr>
            <w:r w:rsidRPr="0007593B">
              <w:rPr>
                <w:rFonts w:ascii="Times New Roman" w:eastAsia="Calibri" w:hAnsi="Times New Roman" w:cs="Times New Roman"/>
                <w:b/>
                <w:sz w:val="24"/>
                <w:szCs w:val="24"/>
              </w:rPr>
              <w:t>The focus of the study</w:t>
            </w:r>
          </w:p>
        </w:tc>
      </w:tr>
      <w:tr w:rsidR="000D0D92" w:rsidRPr="0007593B" w14:paraId="7D4889DD" w14:textId="77777777" w:rsidTr="0003100B">
        <w:tc>
          <w:tcPr>
            <w:tcW w:w="549" w:type="pct"/>
            <w:tcBorders>
              <w:top w:val="single" w:sz="4" w:space="0" w:color="auto"/>
              <w:left w:val="nil"/>
              <w:bottom w:val="nil"/>
              <w:right w:val="nil"/>
            </w:tcBorders>
          </w:tcPr>
          <w:p w14:paraId="071D2D3A" w14:textId="77777777" w:rsidR="000830D2" w:rsidRPr="0007593B" w:rsidRDefault="00647C0F"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Lena Nuryanti, Masharyono, and Hanani (2023)</w:t>
            </w:r>
          </w:p>
        </w:tc>
        <w:tc>
          <w:tcPr>
            <w:tcW w:w="1147" w:type="pct"/>
            <w:tcBorders>
              <w:top w:val="single" w:sz="4" w:space="0" w:color="auto"/>
              <w:left w:val="nil"/>
              <w:bottom w:val="nil"/>
              <w:right w:val="nil"/>
            </w:tcBorders>
          </w:tcPr>
          <w:p w14:paraId="055CC7E4" w14:textId="77777777" w:rsidR="000830D2" w:rsidRPr="0007593B" w:rsidRDefault="00647C0F"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To determine the effect of coaching on employee performance at PT. Sari Ater Hotel and Resort Subang in Indonesia</w:t>
            </w:r>
          </w:p>
        </w:tc>
        <w:tc>
          <w:tcPr>
            <w:tcW w:w="1193" w:type="pct"/>
            <w:tcBorders>
              <w:top w:val="single" w:sz="4" w:space="0" w:color="auto"/>
              <w:left w:val="nil"/>
              <w:bottom w:val="nil"/>
              <w:right w:val="nil"/>
            </w:tcBorders>
          </w:tcPr>
          <w:p w14:paraId="536D320F" w14:textId="77777777" w:rsidR="000830D2" w:rsidRPr="0007593B" w:rsidRDefault="00647C0F"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The result showed coaching is categorized well give influence equal to 60, 6% to employee performance</w:t>
            </w:r>
          </w:p>
        </w:tc>
        <w:tc>
          <w:tcPr>
            <w:tcW w:w="1148" w:type="pct"/>
            <w:tcBorders>
              <w:top w:val="single" w:sz="4" w:space="0" w:color="auto"/>
              <w:left w:val="nil"/>
              <w:bottom w:val="nil"/>
              <w:right w:val="nil"/>
            </w:tcBorders>
          </w:tcPr>
          <w:p w14:paraId="1F265BE5" w14:textId="77777777" w:rsidR="00647C0F" w:rsidRPr="0007593B" w:rsidRDefault="00647C0F" w:rsidP="007F2CCD">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study was conducted in one hotel in Indonesia and did not make use of a standard sample size. </w:t>
            </w:r>
          </w:p>
          <w:p w14:paraId="1DA02919" w14:textId="77777777" w:rsidR="000830D2" w:rsidRPr="0007593B" w:rsidRDefault="000830D2" w:rsidP="007F2CCD">
            <w:pPr>
              <w:spacing w:line="360" w:lineRule="auto"/>
              <w:contextualSpacing/>
              <w:jc w:val="both"/>
              <w:rPr>
                <w:rFonts w:ascii="Times New Roman" w:eastAsia="Calibri" w:hAnsi="Times New Roman" w:cs="Times New Roman"/>
                <w:sz w:val="24"/>
                <w:szCs w:val="24"/>
              </w:rPr>
            </w:pPr>
          </w:p>
        </w:tc>
        <w:tc>
          <w:tcPr>
            <w:tcW w:w="963" w:type="pct"/>
            <w:tcBorders>
              <w:top w:val="single" w:sz="4" w:space="0" w:color="auto"/>
              <w:left w:val="nil"/>
              <w:bottom w:val="nil"/>
              <w:right w:val="nil"/>
            </w:tcBorders>
          </w:tcPr>
          <w:p w14:paraId="245573CF" w14:textId="77777777" w:rsidR="000830D2" w:rsidRPr="0007593B" w:rsidRDefault="00F20205"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 The study focused</w:t>
            </w:r>
            <w:r w:rsidR="00B3624C" w:rsidRPr="0007593B">
              <w:rPr>
                <w:rFonts w:ascii="Times New Roman" w:eastAsia="Calibri" w:hAnsi="Times New Roman" w:cs="Times New Roman"/>
                <w:sz w:val="24"/>
                <w:szCs w:val="24"/>
              </w:rPr>
              <w:t xml:space="preserve"> </w:t>
            </w:r>
            <w:r w:rsidR="00647C0F" w:rsidRPr="0007593B">
              <w:rPr>
                <w:rFonts w:ascii="Times New Roman" w:eastAsia="Calibri" w:hAnsi="Times New Roman" w:cs="Times New Roman"/>
                <w:sz w:val="24"/>
                <w:szCs w:val="24"/>
              </w:rPr>
              <w:t>on cement manufacturing industries listed in NSE, Kenya</w:t>
            </w:r>
            <w:r w:rsidRPr="0007593B">
              <w:rPr>
                <w:rFonts w:ascii="Times New Roman" w:eastAsia="Calibri" w:hAnsi="Times New Roman" w:cs="Times New Roman"/>
                <w:sz w:val="24"/>
                <w:szCs w:val="24"/>
              </w:rPr>
              <w:t xml:space="preserve"> and made </w:t>
            </w:r>
            <w:r w:rsidR="001B20C9" w:rsidRPr="0007593B">
              <w:rPr>
                <w:rFonts w:ascii="Times New Roman" w:eastAsia="Calibri" w:hAnsi="Times New Roman" w:cs="Times New Roman"/>
                <w:sz w:val="24"/>
                <w:szCs w:val="24"/>
              </w:rPr>
              <w:t>use of a manageable</w:t>
            </w:r>
            <w:r w:rsidR="00647C0F" w:rsidRPr="0007593B">
              <w:rPr>
                <w:rFonts w:ascii="Times New Roman" w:eastAsia="Calibri" w:hAnsi="Times New Roman" w:cs="Times New Roman"/>
                <w:sz w:val="24"/>
                <w:szCs w:val="24"/>
              </w:rPr>
              <w:t xml:space="preserve"> sample size.</w:t>
            </w:r>
          </w:p>
        </w:tc>
      </w:tr>
      <w:tr w:rsidR="009C1CF5" w:rsidRPr="0007593B" w14:paraId="0387CD1A" w14:textId="77777777" w:rsidTr="00192FBB">
        <w:tc>
          <w:tcPr>
            <w:tcW w:w="549" w:type="pct"/>
            <w:tcBorders>
              <w:top w:val="nil"/>
              <w:left w:val="nil"/>
              <w:bottom w:val="nil"/>
              <w:right w:val="nil"/>
            </w:tcBorders>
          </w:tcPr>
          <w:p w14:paraId="62DDCFEE" w14:textId="77777777" w:rsidR="009C1CF5" w:rsidRPr="0007593B" w:rsidRDefault="001B20C9"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Tsegalem (2020)</w:t>
            </w:r>
          </w:p>
        </w:tc>
        <w:tc>
          <w:tcPr>
            <w:tcW w:w="1147" w:type="pct"/>
            <w:tcBorders>
              <w:top w:val="nil"/>
              <w:left w:val="nil"/>
              <w:bottom w:val="nil"/>
              <w:right w:val="nil"/>
            </w:tcBorders>
          </w:tcPr>
          <w:p w14:paraId="727EC5FC" w14:textId="77777777" w:rsidR="009C1CF5" w:rsidRPr="0007593B" w:rsidRDefault="001B20C9"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To examine the effect of coaching on employee performance: the case of East Africa Bottling S.C (Coca Cola Ethiopia).</w:t>
            </w:r>
          </w:p>
        </w:tc>
        <w:tc>
          <w:tcPr>
            <w:tcW w:w="1193" w:type="pct"/>
            <w:tcBorders>
              <w:top w:val="nil"/>
              <w:left w:val="nil"/>
              <w:bottom w:val="nil"/>
              <w:right w:val="nil"/>
            </w:tcBorders>
          </w:tcPr>
          <w:p w14:paraId="047E3D4D" w14:textId="77777777" w:rsidR="009C1CF5" w:rsidRPr="0007593B" w:rsidRDefault="00754C6C"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Coaching had</w:t>
            </w:r>
            <w:r w:rsidR="001B20C9" w:rsidRPr="0007593B">
              <w:rPr>
                <w:rFonts w:ascii="Times New Roman" w:hAnsi="Times New Roman" w:cs="Times New Roman"/>
                <w:sz w:val="24"/>
                <w:szCs w:val="24"/>
              </w:rPr>
              <w:t xml:space="preserve"> a positive impact on employee performance</w:t>
            </w:r>
          </w:p>
        </w:tc>
        <w:tc>
          <w:tcPr>
            <w:tcW w:w="1148" w:type="pct"/>
            <w:tcBorders>
              <w:top w:val="nil"/>
              <w:left w:val="nil"/>
              <w:bottom w:val="nil"/>
              <w:right w:val="nil"/>
            </w:tcBorders>
          </w:tcPr>
          <w:p w14:paraId="7A02640C" w14:textId="77777777" w:rsidR="00EF244C" w:rsidRPr="0007593B" w:rsidRDefault="00EF244C" w:rsidP="007F2CCD">
            <w:pPr>
              <w:pStyle w:val="ListParagraph"/>
              <w:spacing w:line="360" w:lineRule="auto"/>
              <w:ind w:left="0"/>
              <w:jc w:val="both"/>
              <w:rPr>
                <w:rFonts w:ascii="Times New Roman" w:hAnsi="Times New Roman" w:cs="Times New Roman"/>
                <w:sz w:val="24"/>
                <w:szCs w:val="24"/>
              </w:rPr>
            </w:pPr>
            <w:r w:rsidRPr="0007593B">
              <w:rPr>
                <w:rFonts w:ascii="Times New Roman" w:hAnsi="Times New Roman" w:cs="Times New Roman"/>
                <w:sz w:val="24"/>
                <w:szCs w:val="24"/>
              </w:rPr>
              <w:t>The study was conducted in only one company</w:t>
            </w:r>
            <w:r w:rsidR="00A00C75" w:rsidRPr="0007593B">
              <w:rPr>
                <w:rFonts w:ascii="Times New Roman" w:hAnsi="Times New Roman" w:cs="Times New Roman"/>
                <w:sz w:val="24"/>
                <w:szCs w:val="24"/>
              </w:rPr>
              <w:t xml:space="preserve"> in Ethiopia</w:t>
            </w:r>
            <w:r w:rsidRPr="0007593B">
              <w:rPr>
                <w:rFonts w:ascii="Times New Roman" w:hAnsi="Times New Roman" w:cs="Times New Roman"/>
                <w:sz w:val="24"/>
                <w:szCs w:val="24"/>
              </w:rPr>
              <w:t xml:space="preserve"> and made use of sales employees and managers.</w:t>
            </w:r>
          </w:p>
          <w:p w14:paraId="48C51F96" w14:textId="77777777" w:rsidR="009C1CF5" w:rsidRPr="0007593B" w:rsidRDefault="009C1CF5" w:rsidP="007F2CCD">
            <w:pPr>
              <w:spacing w:line="360" w:lineRule="auto"/>
              <w:contextualSpacing/>
              <w:jc w:val="both"/>
              <w:rPr>
                <w:rFonts w:ascii="Times New Roman" w:eastAsia="Calibri" w:hAnsi="Times New Roman" w:cs="Times New Roman"/>
                <w:sz w:val="24"/>
                <w:szCs w:val="24"/>
              </w:rPr>
            </w:pPr>
          </w:p>
        </w:tc>
        <w:tc>
          <w:tcPr>
            <w:tcW w:w="963" w:type="pct"/>
            <w:tcBorders>
              <w:top w:val="nil"/>
              <w:left w:val="nil"/>
              <w:bottom w:val="nil"/>
              <w:right w:val="nil"/>
            </w:tcBorders>
          </w:tcPr>
          <w:p w14:paraId="4D59A7D1" w14:textId="77777777" w:rsidR="009C1CF5" w:rsidRPr="0007593B" w:rsidRDefault="00F20205"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focused</w:t>
            </w:r>
            <w:r w:rsidR="00A00C75" w:rsidRPr="0007593B">
              <w:rPr>
                <w:rFonts w:ascii="Times New Roman" w:eastAsia="Calibri" w:hAnsi="Times New Roman" w:cs="Times New Roman"/>
                <w:sz w:val="24"/>
                <w:szCs w:val="24"/>
              </w:rPr>
              <w:t xml:space="preserve"> on cement manufacturing industries lis</w:t>
            </w:r>
            <w:r w:rsidR="005763EA" w:rsidRPr="0007593B">
              <w:rPr>
                <w:rFonts w:ascii="Times New Roman" w:eastAsia="Calibri" w:hAnsi="Times New Roman" w:cs="Times New Roman"/>
                <w:sz w:val="24"/>
                <w:szCs w:val="24"/>
              </w:rPr>
              <w:t>ted</w:t>
            </w:r>
            <w:r w:rsidR="009E2195" w:rsidRPr="0007593B">
              <w:rPr>
                <w:rFonts w:ascii="Times New Roman" w:eastAsia="Calibri" w:hAnsi="Times New Roman" w:cs="Times New Roman"/>
                <w:sz w:val="24"/>
                <w:szCs w:val="24"/>
              </w:rPr>
              <w:t xml:space="preserve"> in NSE, Kenya and</w:t>
            </w:r>
            <w:r w:rsidR="005763EA" w:rsidRPr="0007593B">
              <w:rPr>
                <w:rFonts w:ascii="Times New Roman" w:eastAsia="Calibri" w:hAnsi="Times New Roman" w:cs="Times New Roman"/>
                <w:sz w:val="24"/>
                <w:szCs w:val="24"/>
              </w:rPr>
              <w:t xml:space="preserve"> made </w:t>
            </w:r>
            <w:r w:rsidR="00A00C75" w:rsidRPr="0007593B">
              <w:rPr>
                <w:rFonts w:ascii="Times New Roman" w:eastAsia="Calibri" w:hAnsi="Times New Roman" w:cs="Times New Roman"/>
                <w:sz w:val="24"/>
                <w:szCs w:val="24"/>
              </w:rPr>
              <w:t>use of all employees.</w:t>
            </w:r>
          </w:p>
        </w:tc>
      </w:tr>
      <w:tr w:rsidR="00E355C9" w:rsidRPr="0007593B" w14:paraId="71ECD941" w14:textId="77777777" w:rsidTr="00192FBB">
        <w:tc>
          <w:tcPr>
            <w:tcW w:w="549" w:type="pct"/>
            <w:tcBorders>
              <w:top w:val="nil"/>
              <w:left w:val="nil"/>
              <w:bottom w:val="nil"/>
              <w:right w:val="nil"/>
            </w:tcBorders>
          </w:tcPr>
          <w:p w14:paraId="0BD41F90" w14:textId="77777777" w:rsidR="00E355C9" w:rsidRPr="0007593B" w:rsidRDefault="00A00C75"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Mwangi, Wario, Nzulwa and Odhiambo (2018)</w:t>
            </w:r>
          </w:p>
        </w:tc>
        <w:tc>
          <w:tcPr>
            <w:tcW w:w="1147" w:type="pct"/>
            <w:tcBorders>
              <w:top w:val="nil"/>
              <w:left w:val="nil"/>
              <w:bottom w:val="nil"/>
              <w:right w:val="nil"/>
            </w:tcBorders>
          </w:tcPr>
          <w:p w14:paraId="63CB84DE" w14:textId="77777777" w:rsidR="00E355C9" w:rsidRPr="0007593B" w:rsidRDefault="009A2A36"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To determine the effect of coaching on employee performance in state corporations (SCs) in Kenya</w:t>
            </w:r>
          </w:p>
        </w:tc>
        <w:tc>
          <w:tcPr>
            <w:tcW w:w="1193" w:type="pct"/>
            <w:tcBorders>
              <w:top w:val="nil"/>
              <w:left w:val="nil"/>
              <w:bottom w:val="nil"/>
              <w:right w:val="nil"/>
            </w:tcBorders>
          </w:tcPr>
          <w:p w14:paraId="11B52346" w14:textId="77777777" w:rsidR="00E355C9" w:rsidRPr="0007593B" w:rsidRDefault="009A2A36"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Coaching was found to be a major predictor of the variance in employee performance</w:t>
            </w:r>
          </w:p>
        </w:tc>
        <w:tc>
          <w:tcPr>
            <w:tcW w:w="1148" w:type="pct"/>
            <w:tcBorders>
              <w:top w:val="nil"/>
              <w:left w:val="nil"/>
              <w:bottom w:val="nil"/>
              <w:right w:val="nil"/>
            </w:tcBorders>
          </w:tcPr>
          <w:p w14:paraId="6D16FA1C" w14:textId="77777777" w:rsidR="00E355C9" w:rsidRPr="0007593B" w:rsidRDefault="009A2A36"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The study was only done in state corporations and employed only human resource experts.</w:t>
            </w:r>
          </w:p>
          <w:p w14:paraId="25860187" w14:textId="77777777" w:rsidR="009A2A36" w:rsidRPr="0007593B" w:rsidRDefault="009A2A36" w:rsidP="007F2CCD">
            <w:pPr>
              <w:spacing w:line="360" w:lineRule="auto"/>
              <w:contextualSpacing/>
              <w:jc w:val="both"/>
              <w:rPr>
                <w:rFonts w:ascii="Times New Roman" w:hAnsi="Times New Roman" w:cs="Times New Roman"/>
                <w:sz w:val="24"/>
                <w:szCs w:val="24"/>
              </w:rPr>
            </w:pPr>
          </w:p>
          <w:p w14:paraId="20F56D8A" w14:textId="77777777" w:rsidR="009A2A36" w:rsidRPr="0007593B" w:rsidRDefault="009A2A36"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The study made use of a small sample size.</w:t>
            </w:r>
          </w:p>
        </w:tc>
        <w:tc>
          <w:tcPr>
            <w:tcW w:w="963" w:type="pct"/>
            <w:tcBorders>
              <w:top w:val="nil"/>
              <w:left w:val="nil"/>
              <w:bottom w:val="nil"/>
              <w:right w:val="nil"/>
            </w:tcBorders>
          </w:tcPr>
          <w:p w14:paraId="02780447" w14:textId="77777777" w:rsidR="00E355C9" w:rsidRPr="0007593B" w:rsidRDefault="005763EA"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The study </w:t>
            </w:r>
            <w:r w:rsidR="009A2A36" w:rsidRPr="0007593B">
              <w:rPr>
                <w:rFonts w:ascii="Times New Roman" w:eastAsia="Calibri" w:hAnsi="Times New Roman" w:cs="Times New Roman"/>
                <w:sz w:val="24"/>
                <w:szCs w:val="24"/>
              </w:rPr>
              <w:t>focus</w:t>
            </w:r>
            <w:r w:rsidRPr="0007593B">
              <w:rPr>
                <w:rFonts w:ascii="Times New Roman" w:eastAsia="Calibri" w:hAnsi="Times New Roman" w:cs="Times New Roman"/>
                <w:sz w:val="24"/>
                <w:szCs w:val="24"/>
              </w:rPr>
              <w:t>ed</w:t>
            </w:r>
            <w:r w:rsidR="009A2A36" w:rsidRPr="0007593B">
              <w:rPr>
                <w:rFonts w:ascii="Times New Roman" w:eastAsia="Calibri" w:hAnsi="Times New Roman" w:cs="Times New Roman"/>
                <w:sz w:val="24"/>
                <w:szCs w:val="24"/>
              </w:rPr>
              <w:t xml:space="preserve"> on cement manufacturing industries listed in NS</w:t>
            </w:r>
            <w:r w:rsidR="008F150A" w:rsidRPr="0007593B">
              <w:rPr>
                <w:rFonts w:ascii="Times New Roman" w:eastAsia="Calibri" w:hAnsi="Times New Roman" w:cs="Times New Roman"/>
                <w:sz w:val="24"/>
                <w:szCs w:val="24"/>
              </w:rPr>
              <w:t>E, Kenya and made</w:t>
            </w:r>
            <w:r w:rsidR="009A2A36" w:rsidRPr="0007593B">
              <w:rPr>
                <w:rFonts w:ascii="Times New Roman" w:eastAsia="Calibri" w:hAnsi="Times New Roman" w:cs="Times New Roman"/>
                <w:sz w:val="24"/>
                <w:szCs w:val="24"/>
              </w:rPr>
              <w:t xml:space="preserve"> use of all employees.</w:t>
            </w:r>
          </w:p>
          <w:p w14:paraId="5148D3A9" w14:textId="77777777" w:rsidR="009A2A36" w:rsidRPr="0007593B" w:rsidRDefault="008F150A"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mad</w:t>
            </w:r>
            <w:r w:rsidR="009A2A36" w:rsidRPr="0007593B">
              <w:rPr>
                <w:rFonts w:ascii="Times New Roman" w:eastAsia="Calibri" w:hAnsi="Times New Roman" w:cs="Times New Roman"/>
                <w:sz w:val="24"/>
                <w:szCs w:val="24"/>
              </w:rPr>
              <w:t xml:space="preserve">e use of a sample size which can </w:t>
            </w:r>
            <w:r w:rsidR="009A2A36" w:rsidRPr="0007593B">
              <w:rPr>
                <w:rFonts w:ascii="Times New Roman" w:eastAsia="Calibri" w:hAnsi="Times New Roman" w:cs="Times New Roman"/>
                <w:sz w:val="24"/>
                <w:szCs w:val="24"/>
              </w:rPr>
              <w:lastRenderedPageBreak/>
              <w:t>bring true reflection of the current state.</w:t>
            </w:r>
          </w:p>
        </w:tc>
      </w:tr>
      <w:tr w:rsidR="007064AF" w:rsidRPr="0007593B" w14:paraId="11ED10F1" w14:textId="77777777" w:rsidTr="00192FBB">
        <w:tc>
          <w:tcPr>
            <w:tcW w:w="549" w:type="pct"/>
            <w:tcBorders>
              <w:top w:val="nil"/>
              <w:left w:val="nil"/>
              <w:bottom w:val="nil"/>
              <w:right w:val="nil"/>
            </w:tcBorders>
          </w:tcPr>
          <w:p w14:paraId="265781CF" w14:textId="77777777" w:rsidR="007064AF" w:rsidRPr="0007593B" w:rsidRDefault="007064AF"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bCs/>
                <w:sz w:val="24"/>
                <w:szCs w:val="24"/>
              </w:rPr>
              <w:lastRenderedPageBreak/>
              <w:t>Lulu and Riyanto (2011</w:t>
            </w:r>
          </w:p>
        </w:tc>
        <w:tc>
          <w:tcPr>
            <w:tcW w:w="1147" w:type="pct"/>
            <w:tcBorders>
              <w:top w:val="nil"/>
              <w:left w:val="nil"/>
              <w:bottom w:val="nil"/>
              <w:right w:val="nil"/>
            </w:tcBorders>
          </w:tcPr>
          <w:p w14:paraId="061BAAF5" w14:textId="77777777" w:rsidR="007064AF" w:rsidRPr="0007593B" w:rsidRDefault="00E62369"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bCs/>
                <w:sz w:val="24"/>
                <w:szCs w:val="24"/>
              </w:rPr>
              <w:t>Carried out an empirical study to examine the importance of the apprenticeship training programme on the high-value leather product industries at Tanggulangin Sidoarjo, Indonesia</w:t>
            </w:r>
          </w:p>
        </w:tc>
        <w:tc>
          <w:tcPr>
            <w:tcW w:w="1193" w:type="pct"/>
            <w:tcBorders>
              <w:top w:val="nil"/>
              <w:left w:val="nil"/>
              <w:bottom w:val="nil"/>
              <w:right w:val="nil"/>
            </w:tcBorders>
          </w:tcPr>
          <w:p w14:paraId="6E7A3ACA" w14:textId="77777777" w:rsidR="007064AF" w:rsidRPr="0007593B" w:rsidRDefault="00DE341C" w:rsidP="007F2CCD">
            <w:pPr>
              <w:spacing w:line="360" w:lineRule="auto"/>
              <w:contextualSpacing/>
              <w:jc w:val="both"/>
              <w:rPr>
                <w:rFonts w:ascii="Times New Roman" w:hAnsi="Times New Roman" w:cs="Times New Roman"/>
                <w:bCs/>
                <w:sz w:val="24"/>
                <w:szCs w:val="24"/>
              </w:rPr>
            </w:pPr>
            <w:r w:rsidRPr="0007593B">
              <w:rPr>
                <w:rFonts w:ascii="Times New Roman" w:hAnsi="Times New Roman" w:cs="Times New Roman"/>
                <w:bCs/>
                <w:sz w:val="24"/>
                <w:szCs w:val="24"/>
              </w:rPr>
              <w:t>The findings from study established that most employees have not been involved in design making due to their limited experiences</w:t>
            </w:r>
            <w:r w:rsidR="000D6E59" w:rsidRPr="0007593B">
              <w:rPr>
                <w:rFonts w:ascii="Times New Roman" w:hAnsi="Times New Roman" w:cs="Times New Roman"/>
                <w:bCs/>
                <w:sz w:val="24"/>
                <w:szCs w:val="24"/>
              </w:rPr>
              <w:t>.</w:t>
            </w:r>
          </w:p>
          <w:p w14:paraId="622E43A7" w14:textId="77777777" w:rsidR="000D6E59" w:rsidRPr="0007593B" w:rsidRDefault="000D6E59" w:rsidP="007F2CCD">
            <w:pPr>
              <w:spacing w:line="360" w:lineRule="auto"/>
              <w:contextualSpacing/>
              <w:jc w:val="both"/>
              <w:rPr>
                <w:rFonts w:ascii="Times New Roman" w:hAnsi="Times New Roman" w:cs="Times New Roman"/>
                <w:sz w:val="24"/>
                <w:szCs w:val="24"/>
              </w:rPr>
            </w:pPr>
          </w:p>
          <w:p w14:paraId="23E649A4" w14:textId="77777777" w:rsidR="000D6E59" w:rsidRPr="0007593B" w:rsidRDefault="000D6E59"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bCs/>
                <w:sz w:val="24"/>
                <w:szCs w:val="24"/>
              </w:rPr>
              <w:t>.</w:t>
            </w:r>
          </w:p>
        </w:tc>
        <w:tc>
          <w:tcPr>
            <w:tcW w:w="1148" w:type="pct"/>
            <w:tcBorders>
              <w:top w:val="nil"/>
              <w:left w:val="nil"/>
              <w:bottom w:val="nil"/>
              <w:right w:val="nil"/>
            </w:tcBorders>
          </w:tcPr>
          <w:p w14:paraId="54A3E89A" w14:textId="77777777" w:rsidR="007064AF" w:rsidRPr="0007593B" w:rsidRDefault="00DE341C"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made use of small sample despite being conducted in 10 leather industries.</w:t>
            </w:r>
          </w:p>
          <w:p w14:paraId="2F1F357C" w14:textId="77777777" w:rsidR="00DE341C" w:rsidRPr="0007593B" w:rsidRDefault="00DE341C" w:rsidP="007F2CCD">
            <w:pPr>
              <w:spacing w:line="360" w:lineRule="auto"/>
              <w:contextualSpacing/>
              <w:jc w:val="both"/>
              <w:rPr>
                <w:rFonts w:ascii="Times New Roman" w:eastAsia="Calibri" w:hAnsi="Times New Roman" w:cs="Times New Roman"/>
                <w:sz w:val="24"/>
                <w:szCs w:val="24"/>
              </w:rPr>
            </w:pPr>
          </w:p>
          <w:p w14:paraId="5B53B235" w14:textId="77777777" w:rsidR="009A2A36" w:rsidRPr="0007593B" w:rsidRDefault="009A2A36" w:rsidP="007F2CCD">
            <w:pPr>
              <w:spacing w:line="360" w:lineRule="auto"/>
              <w:contextualSpacing/>
              <w:jc w:val="both"/>
              <w:rPr>
                <w:rFonts w:ascii="Times New Roman" w:eastAsia="Calibri" w:hAnsi="Times New Roman" w:cs="Times New Roman"/>
                <w:sz w:val="24"/>
                <w:szCs w:val="24"/>
              </w:rPr>
            </w:pPr>
          </w:p>
          <w:p w14:paraId="34E88521" w14:textId="77777777" w:rsidR="009A2A36" w:rsidRPr="0007593B" w:rsidRDefault="009A2A36" w:rsidP="007F2CCD">
            <w:pPr>
              <w:spacing w:line="360" w:lineRule="auto"/>
              <w:contextualSpacing/>
              <w:jc w:val="both"/>
              <w:rPr>
                <w:rFonts w:ascii="Times New Roman" w:eastAsia="Calibri" w:hAnsi="Times New Roman" w:cs="Times New Roman"/>
                <w:sz w:val="24"/>
                <w:szCs w:val="24"/>
              </w:rPr>
            </w:pPr>
          </w:p>
          <w:p w14:paraId="57480FB7" w14:textId="77777777" w:rsidR="009A2A36" w:rsidRPr="0007593B" w:rsidRDefault="009A2A36" w:rsidP="007F2CCD">
            <w:pPr>
              <w:spacing w:line="360" w:lineRule="auto"/>
              <w:contextualSpacing/>
              <w:jc w:val="both"/>
              <w:rPr>
                <w:rFonts w:ascii="Times New Roman" w:eastAsia="Calibri" w:hAnsi="Times New Roman" w:cs="Times New Roman"/>
                <w:sz w:val="24"/>
                <w:szCs w:val="24"/>
              </w:rPr>
            </w:pPr>
          </w:p>
          <w:p w14:paraId="028FB953" w14:textId="77777777" w:rsidR="00DE341C" w:rsidRPr="0007593B" w:rsidRDefault="00DE341C"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applied random sampling</w:t>
            </w:r>
            <w:r w:rsidR="009A2A36" w:rsidRPr="0007593B">
              <w:rPr>
                <w:rFonts w:ascii="Times New Roman" w:eastAsia="Calibri" w:hAnsi="Times New Roman" w:cs="Times New Roman"/>
                <w:sz w:val="24"/>
                <w:szCs w:val="24"/>
              </w:rPr>
              <w:t>.</w:t>
            </w:r>
          </w:p>
        </w:tc>
        <w:tc>
          <w:tcPr>
            <w:tcW w:w="963" w:type="pct"/>
            <w:tcBorders>
              <w:top w:val="nil"/>
              <w:left w:val="nil"/>
              <w:bottom w:val="nil"/>
              <w:right w:val="nil"/>
            </w:tcBorders>
          </w:tcPr>
          <w:p w14:paraId="5EC55076" w14:textId="77777777" w:rsidR="007064AF" w:rsidRPr="0007593B" w:rsidRDefault="00E85FDD"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w:t>
            </w:r>
            <w:r w:rsidR="008F150A" w:rsidRPr="0007593B">
              <w:rPr>
                <w:rFonts w:ascii="Times New Roman" w:eastAsia="Calibri" w:hAnsi="Times New Roman" w:cs="Times New Roman"/>
                <w:sz w:val="24"/>
                <w:szCs w:val="24"/>
              </w:rPr>
              <w:t>e study was</w:t>
            </w:r>
            <w:r w:rsidR="00C83A15" w:rsidRPr="0007593B">
              <w:rPr>
                <w:rFonts w:ascii="Times New Roman" w:eastAsia="Calibri" w:hAnsi="Times New Roman" w:cs="Times New Roman"/>
                <w:sz w:val="24"/>
                <w:szCs w:val="24"/>
              </w:rPr>
              <w:t xml:space="preserve"> carried out in 3</w:t>
            </w:r>
            <w:r w:rsidRPr="0007593B">
              <w:rPr>
                <w:rFonts w:ascii="Times New Roman" w:eastAsia="Calibri" w:hAnsi="Times New Roman" w:cs="Times New Roman"/>
                <w:sz w:val="24"/>
                <w:szCs w:val="24"/>
              </w:rPr>
              <w:t xml:space="preserve"> cement</w:t>
            </w:r>
            <w:r w:rsidR="00C83A15" w:rsidRPr="0007593B">
              <w:rPr>
                <w:rFonts w:ascii="Times New Roman" w:eastAsia="Calibri" w:hAnsi="Times New Roman" w:cs="Times New Roman"/>
                <w:sz w:val="24"/>
                <w:szCs w:val="24"/>
              </w:rPr>
              <w:t xml:space="preserve"> manufacturing</w:t>
            </w:r>
            <w:r w:rsidRPr="0007593B">
              <w:rPr>
                <w:rFonts w:ascii="Times New Roman" w:eastAsia="Calibri" w:hAnsi="Times New Roman" w:cs="Times New Roman"/>
                <w:sz w:val="24"/>
                <w:szCs w:val="24"/>
              </w:rPr>
              <w:t xml:space="preserve"> industries</w:t>
            </w:r>
            <w:r w:rsidR="0094301E" w:rsidRPr="0007593B">
              <w:rPr>
                <w:rFonts w:ascii="Times New Roman" w:eastAsia="Calibri" w:hAnsi="Times New Roman" w:cs="Times New Roman"/>
                <w:sz w:val="24"/>
                <w:szCs w:val="24"/>
              </w:rPr>
              <w:t xml:space="preserve"> listed in NSE</w:t>
            </w:r>
            <w:r w:rsidR="008F150A" w:rsidRPr="0007593B">
              <w:rPr>
                <w:rFonts w:ascii="Times New Roman" w:eastAsia="Calibri" w:hAnsi="Times New Roman" w:cs="Times New Roman"/>
                <w:sz w:val="24"/>
                <w:szCs w:val="24"/>
              </w:rPr>
              <w:t xml:space="preserve"> and made</w:t>
            </w:r>
            <w:r w:rsidRPr="0007593B">
              <w:rPr>
                <w:rFonts w:ascii="Times New Roman" w:eastAsia="Calibri" w:hAnsi="Times New Roman" w:cs="Times New Roman"/>
                <w:sz w:val="24"/>
                <w:szCs w:val="24"/>
              </w:rPr>
              <w:t xml:space="preserve"> use of a manageable sample to represent all industries.</w:t>
            </w:r>
          </w:p>
          <w:p w14:paraId="52AC9842" w14:textId="77777777" w:rsidR="00E85FDD" w:rsidRPr="0007593B" w:rsidRDefault="00E85FDD" w:rsidP="007F2CCD">
            <w:pPr>
              <w:spacing w:line="360" w:lineRule="auto"/>
              <w:contextualSpacing/>
              <w:jc w:val="both"/>
              <w:rPr>
                <w:rFonts w:ascii="Times New Roman" w:eastAsia="Calibri" w:hAnsi="Times New Roman" w:cs="Times New Roman"/>
                <w:sz w:val="24"/>
                <w:szCs w:val="24"/>
              </w:rPr>
            </w:pPr>
          </w:p>
          <w:p w14:paraId="425A0134" w14:textId="77777777" w:rsidR="00E85FDD" w:rsidRPr="0007593B" w:rsidRDefault="00E85FDD"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w:t>
            </w:r>
            <w:r w:rsidR="00BF7FD7" w:rsidRPr="0007593B">
              <w:rPr>
                <w:rFonts w:ascii="Times New Roman" w:eastAsia="Calibri" w:hAnsi="Times New Roman" w:cs="Times New Roman"/>
                <w:sz w:val="24"/>
                <w:szCs w:val="24"/>
              </w:rPr>
              <w:t xml:space="preserve">y </w:t>
            </w:r>
            <w:r w:rsidRPr="0007593B">
              <w:rPr>
                <w:rFonts w:ascii="Times New Roman" w:eastAsia="Calibri" w:hAnsi="Times New Roman" w:cs="Times New Roman"/>
                <w:sz w:val="24"/>
                <w:szCs w:val="24"/>
              </w:rPr>
              <w:t>employ</w:t>
            </w:r>
            <w:r w:rsidR="00BF7FD7" w:rsidRPr="0007593B">
              <w:rPr>
                <w:rFonts w:ascii="Times New Roman" w:eastAsia="Calibri" w:hAnsi="Times New Roman" w:cs="Times New Roman"/>
                <w:sz w:val="24"/>
                <w:szCs w:val="24"/>
              </w:rPr>
              <w:t>ed</w:t>
            </w:r>
            <w:r w:rsidR="0071485B" w:rsidRPr="0007593B">
              <w:rPr>
                <w:rFonts w:ascii="Times New Roman" w:eastAsia="Calibri" w:hAnsi="Times New Roman" w:cs="Times New Roman"/>
                <w:sz w:val="24"/>
                <w:szCs w:val="24"/>
              </w:rPr>
              <w:t xml:space="preserve"> proportionate stratified sampling</w:t>
            </w:r>
            <w:r w:rsidR="00D32C85" w:rsidRPr="0007593B">
              <w:rPr>
                <w:rFonts w:ascii="Times New Roman" w:eastAsia="Calibri" w:hAnsi="Times New Roman" w:cs="Times New Roman"/>
                <w:sz w:val="24"/>
                <w:szCs w:val="24"/>
              </w:rPr>
              <w:t>.</w:t>
            </w:r>
          </w:p>
        </w:tc>
      </w:tr>
      <w:tr w:rsidR="00134CC9" w:rsidRPr="0007593B" w14:paraId="1CBFB529" w14:textId="77777777" w:rsidTr="00192FBB">
        <w:tc>
          <w:tcPr>
            <w:tcW w:w="549" w:type="pct"/>
            <w:tcBorders>
              <w:top w:val="nil"/>
              <w:left w:val="nil"/>
              <w:bottom w:val="nil"/>
              <w:right w:val="nil"/>
            </w:tcBorders>
          </w:tcPr>
          <w:p w14:paraId="4EAFBA5A" w14:textId="77777777" w:rsidR="00134CC9" w:rsidRPr="0007593B" w:rsidRDefault="00F36C4B" w:rsidP="007F2CCD">
            <w:pPr>
              <w:spacing w:line="360" w:lineRule="auto"/>
              <w:contextualSpacing/>
              <w:jc w:val="both"/>
              <w:rPr>
                <w:rFonts w:ascii="Times New Roman" w:hAnsi="Times New Roman" w:cs="Times New Roman"/>
                <w:bCs/>
                <w:sz w:val="24"/>
                <w:szCs w:val="24"/>
              </w:rPr>
            </w:pPr>
            <w:r w:rsidRPr="0007593B">
              <w:rPr>
                <w:rFonts w:ascii="Times New Roman" w:hAnsi="Times New Roman" w:cs="Times New Roman"/>
                <w:sz w:val="24"/>
                <w:szCs w:val="24"/>
              </w:rPr>
              <w:t>Owoicho Ekoja (2019)</w:t>
            </w:r>
          </w:p>
        </w:tc>
        <w:tc>
          <w:tcPr>
            <w:tcW w:w="1147" w:type="pct"/>
            <w:tcBorders>
              <w:top w:val="nil"/>
              <w:left w:val="nil"/>
              <w:bottom w:val="nil"/>
              <w:right w:val="nil"/>
            </w:tcBorders>
          </w:tcPr>
          <w:p w14:paraId="468CEF81" w14:textId="77777777" w:rsidR="00134CC9" w:rsidRPr="0007593B" w:rsidRDefault="00F36C4B" w:rsidP="007F2CCD">
            <w:pPr>
              <w:spacing w:line="360" w:lineRule="auto"/>
              <w:contextualSpacing/>
              <w:jc w:val="both"/>
              <w:rPr>
                <w:rFonts w:ascii="Times New Roman" w:eastAsia="Calibri" w:hAnsi="Times New Roman" w:cs="Times New Roman"/>
                <w:bCs/>
                <w:sz w:val="24"/>
                <w:szCs w:val="24"/>
              </w:rPr>
            </w:pPr>
            <w:r w:rsidRPr="0007593B">
              <w:rPr>
                <w:rFonts w:ascii="Times New Roman" w:hAnsi="Times New Roman" w:cs="Times New Roman"/>
                <w:sz w:val="24"/>
                <w:szCs w:val="24"/>
              </w:rPr>
              <w:t>To examine the relationship</w:t>
            </w:r>
            <w:r w:rsidR="00E31BF6" w:rsidRPr="0007593B">
              <w:rPr>
                <w:rFonts w:ascii="Times New Roman" w:hAnsi="Times New Roman" w:cs="Times New Roman"/>
                <w:sz w:val="24"/>
                <w:szCs w:val="24"/>
              </w:rPr>
              <w:t xml:space="preserve"> between</w:t>
            </w:r>
            <w:r w:rsidRPr="0007593B">
              <w:rPr>
                <w:rFonts w:ascii="Times New Roman" w:hAnsi="Times New Roman" w:cs="Times New Roman"/>
                <w:sz w:val="24"/>
                <w:szCs w:val="24"/>
              </w:rPr>
              <w:t xml:space="preserve"> apprenticeship system and employees’ Performance: A Bird’s Eye view of small and medium enterprises in Benue State, Nigeria</w:t>
            </w:r>
          </w:p>
        </w:tc>
        <w:tc>
          <w:tcPr>
            <w:tcW w:w="1193" w:type="pct"/>
            <w:tcBorders>
              <w:top w:val="nil"/>
              <w:left w:val="nil"/>
              <w:bottom w:val="nil"/>
              <w:right w:val="nil"/>
            </w:tcBorders>
          </w:tcPr>
          <w:p w14:paraId="27CCF56A" w14:textId="231EDA17" w:rsidR="00E35AF8" w:rsidRPr="0007593B" w:rsidRDefault="005B1365" w:rsidP="007F2CCD">
            <w:pPr>
              <w:spacing w:line="360" w:lineRule="auto"/>
              <w:contextualSpacing/>
              <w:jc w:val="both"/>
              <w:rPr>
                <w:rFonts w:ascii="Times New Roman" w:hAnsi="Times New Roman" w:cs="Times New Roman"/>
                <w:bCs/>
                <w:sz w:val="24"/>
                <w:szCs w:val="24"/>
              </w:rPr>
            </w:pPr>
            <w:r w:rsidRPr="0007593B">
              <w:rPr>
                <w:rFonts w:ascii="Times New Roman" w:hAnsi="Times New Roman" w:cs="Times New Roman"/>
                <w:bCs/>
                <w:sz w:val="24"/>
                <w:szCs w:val="24"/>
              </w:rPr>
              <w:t>The study found that the duration of apprenticeship significantly influences the rate of task accomplishment by Small and Medium Enterprise employees in Benue State</w:t>
            </w:r>
          </w:p>
          <w:p w14:paraId="15404EA5" w14:textId="77777777" w:rsidR="00E35AF8" w:rsidRPr="0007593B" w:rsidRDefault="00E35AF8" w:rsidP="00E35AF8">
            <w:pPr>
              <w:rPr>
                <w:rFonts w:ascii="Times New Roman" w:hAnsi="Times New Roman" w:cs="Times New Roman"/>
                <w:sz w:val="24"/>
                <w:szCs w:val="24"/>
              </w:rPr>
            </w:pPr>
          </w:p>
          <w:p w14:paraId="64242CF1" w14:textId="77777777" w:rsidR="00E35AF8" w:rsidRPr="0007593B" w:rsidRDefault="00E35AF8" w:rsidP="00E35AF8">
            <w:pPr>
              <w:rPr>
                <w:rFonts w:ascii="Times New Roman" w:hAnsi="Times New Roman" w:cs="Times New Roman"/>
                <w:sz w:val="24"/>
                <w:szCs w:val="24"/>
              </w:rPr>
            </w:pPr>
          </w:p>
          <w:p w14:paraId="71A15D00" w14:textId="5F15D89F" w:rsidR="00134CC9" w:rsidRPr="0007593B" w:rsidRDefault="00134CC9" w:rsidP="00E35AF8">
            <w:pPr>
              <w:jc w:val="center"/>
              <w:rPr>
                <w:rFonts w:ascii="Times New Roman" w:hAnsi="Times New Roman" w:cs="Times New Roman"/>
                <w:sz w:val="24"/>
                <w:szCs w:val="24"/>
              </w:rPr>
            </w:pPr>
          </w:p>
        </w:tc>
        <w:tc>
          <w:tcPr>
            <w:tcW w:w="1148" w:type="pct"/>
            <w:tcBorders>
              <w:top w:val="nil"/>
              <w:left w:val="nil"/>
              <w:bottom w:val="nil"/>
              <w:right w:val="nil"/>
            </w:tcBorders>
          </w:tcPr>
          <w:p w14:paraId="7CEFBD45" w14:textId="77777777" w:rsidR="005B1365" w:rsidRPr="0007593B" w:rsidRDefault="005B1365"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was conducted in 20 small and medium enterprises with a relatively small sample drawn from them.</w:t>
            </w:r>
          </w:p>
          <w:p w14:paraId="143CF123" w14:textId="77777777" w:rsidR="00134CC9" w:rsidRPr="0007593B" w:rsidRDefault="00134CC9" w:rsidP="007F2CCD">
            <w:pPr>
              <w:spacing w:line="360" w:lineRule="auto"/>
              <w:contextualSpacing/>
              <w:jc w:val="both"/>
              <w:rPr>
                <w:rFonts w:ascii="Times New Roman" w:eastAsia="Calibri" w:hAnsi="Times New Roman" w:cs="Times New Roman"/>
                <w:sz w:val="24"/>
                <w:szCs w:val="24"/>
              </w:rPr>
            </w:pPr>
          </w:p>
          <w:p w14:paraId="00FB82F1" w14:textId="77777777" w:rsidR="001226B3" w:rsidRPr="0007593B" w:rsidRDefault="001226B3" w:rsidP="007F2CCD">
            <w:pPr>
              <w:spacing w:line="360" w:lineRule="auto"/>
              <w:contextualSpacing/>
              <w:jc w:val="both"/>
              <w:rPr>
                <w:rFonts w:ascii="Times New Roman" w:eastAsia="Calibri" w:hAnsi="Times New Roman" w:cs="Times New Roman"/>
                <w:sz w:val="24"/>
                <w:szCs w:val="24"/>
              </w:rPr>
            </w:pPr>
          </w:p>
          <w:p w14:paraId="4BDB0602" w14:textId="77777777" w:rsidR="001226B3" w:rsidRPr="0007593B" w:rsidRDefault="001226B3" w:rsidP="007F2CCD">
            <w:pPr>
              <w:spacing w:line="360" w:lineRule="auto"/>
              <w:contextualSpacing/>
              <w:jc w:val="both"/>
              <w:rPr>
                <w:rFonts w:ascii="Times New Roman" w:eastAsia="Calibri" w:hAnsi="Times New Roman" w:cs="Times New Roman"/>
                <w:sz w:val="24"/>
                <w:szCs w:val="24"/>
              </w:rPr>
            </w:pPr>
          </w:p>
        </w:tc>
        <w:tc>
          <w:tcPr>
            <w:tcW w:w="963" w:type="pct"/>
            <w:tcBorders>
              <w:top w:val="nil"/>
              <w:left w:val="nil"/>
              <w:bottom w:val="nil"/>
              <w:right w:val="nil"/>
            </w:tcBorders>
          </w:tcPr>
          <w:p w14:paraId="2C8245E2" w14:textId="77777777" w:rsidR="00134CC9" w:rsidRPr="0007593B" w:rsidRDefault="005B1365"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The </w:t>
            </w:r>
            <w:r w:rsidR="00BF7FD7" w:rsidRPr="0007593B">
              <w:rPr>
                <w:rFonts w:ascii="Times New Roman" w:eastAsia="Calibri" w:hAnsi="Times New Roman" w:cs="Times New Roman"/>
                <w:sz w:val="24"/>
                <w:szCs w:val="24"/>
              </w:rPr>
              <w:t>study was</w:t>
            </w:r>
            <w:r w:rsidRPr="0007593B">
              <w:rPr>
                <w:rFonts w:ascii="Times New Roman" w:eastAsia="Calibri" w:hAnsi="Times New Roman" w:cs="Times New Roman"/>
                <w:sz w:val="24"/>
                <w:szCs w:val="24"/>
              </w:rPr>
              <w:t xml:space="preserve"> carried out in 3 cement manufacturing industries listed in NSE</w:t>
            </w:r>
            <w:r w:rsidR="00857820" w:rsidRPr="0007593B">
              <w:rPr>
                <w:rFonts w:ascii="Times New Roman" w:eastAsia="Calibri" w:hAnsi="Times New Roman" w:cs="Times New Roman"/>
                <w:sz w:val="24"/>
                <w:szCs w:val="24"/>
              </w:rPr>
              <w:t>, Kenya</w:t>
            </w:r>
            <w:r w:rsidR="00BF7FD7" w:rsidRPr="0007593B">
              <w:rPr>
                <w:rFonts w:ascii="Times New Roman" w:eastAsia="Calibri" w:hAnsi="Times New Roman" w:cs="Times New Roman"/>
                <w:sz w:val="24"/>
                <w:szCs w:val="24"/>
              </w:rPr>
              <w:t xml:space="preserve"> and  mad</w:t>
            </w:r>
            <w:r w:rsidRPr="0007593B">
              <w:rPr>
                <w:rFonts w:ascii="Times New Roman" w:eastAsia="Calibri" w:hAnsi="Times New Roman" w:cs="Times New Roman"/>
                <w:sz w:val="24"/>
                <w:szCs w:val="24"/>
              </w:rPr>
              <w:t>e use of a standard sample to represent all industries.</w:t>
            </w:r>
          </w:p>
        </w:tc>
      </w:tr>
      <w:tr w:rsidR="000D0D92" w:rsidRPr="0007593B" w14:paraId="49494FC6" w14:textId="77777777" w:rsidTr="00192FBB">
        <w:tc>
          <w:tcPr>
            <w:tcW w:w="549" w:type="pct"/>
            <w:tcBorders>
              <w:top w:val="nil"/>
              <w:left w:val="nil"/>
              <w:bottom w:val="nil"/>
              <w:right w:val="nil"/>
            </w:tcBorders>
          </w:tcPr>
          <w:p w14:paraId="0195B95E" w14:textId="77777777" w:rsidR="000830D2" w:rsidRPr="0007593B" w:rsidRDefault="005B1365"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lastRenderedPageBreak/>
              <w:t>Rhoda and Chrispen (2019)</w:t>
            </w:r>
          </w:p>
        </w:tc>
        <w:tc>
          <w:tcPr>
            <w:tcW w:w="1147" w:type="pct"/>
            <w:tcBorders>
              <w:top w:val="nil"/>
              <w:left w:val="nil"/>
              <w:bottom w:val="nil"/>
              <w:right w:val="nil"/>
            </w:tcBorders>
          </w:tcPr>
          <w:p w14:paraId="67F50BF6" w14:textId="77777777" w:rsidR="000830D2" w:rsidRPr="0007593B" w:rsidRDefault="005B1365"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Did a study on training and development techniques and employee performance in the Ministry of Labour and Social Protection, Nairobi City County, Kenya. The study was guided by apprenticeship one of its independent variables</w:t>
            </w:r>
          </w:p>
        </w:tc>
        <w:tc>
          <w:tcPr>
            <w:tcW w:w="1193" w:type="pct"/>
            <w:tcBorders>
              <w:top w:val="nil"/>
              <w:left w:val="nil"/>
              <w:bottom w:val="nil"/>
              <w:right w:val="nil"/>
            </w:tcBorders>
          </w:tcPr>
          <w:p w14:paraId="3ED8BAC7" w14:textId="77777777" w:rsidR="000830D2" w:rsidRPr="0007593B" w:rsidRDefault="006E0F15"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The study found out that apprenticeship had a positive significant influence on employee performance.</w:t>
            </w:r>
          </w:p>
        </w:tc>
        <w:tc>
          <w:tcPr>
            <w:tcW w:w="1148" w:type="pct"/>
            <w:tcBorders>
              <w:top w:val="nil"/>
              <w:left w:val="nil"/>
              <w:bottom w:val="nil"/>
              <w:right w:val="nil"/>
            </w:tcBorders>
          </w:tcPr>
          <w:p w14:paraId="1B824481" w14:textId="77777777" w:rsidR="00857820" w:rsidRPr="0007593B" w:rsidRDefault="00857820"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The study was done in only one ministry</w:t>
            </w:r>
          </w:p>
          <w:p w14:paraId="6F8AC507" w14:textId="77777777" w:rsidR="00857820" w:rsidRPr="0007593B" w:rsidRDefault="00857820" w:rsidP="007F2CCD">
            <w:pPr>
              <w:spacing w:line="360" w:lineRule="auto"/>
              <w:contextualSpacing/>
              <w:jc w:val="both"/>
              <w:rPr>
                <w:rFonts w:ascii="Times New Roman" w:hAnsi="Times New Roman" w:cs="Times New Roman"/>
                <w:sz w:val="24"/>
                <w:szCs w:val="24"/>
              </w:rPr>
            </w:pPr>
          </w:p>
          <w:p w14:paraId="39B59847" w14:textId="77777777" w:rsidR="00857820" w:rsidRPr="0007593B" w:rsidRDefault="00857820" w:rsidP="007F2CCD">
            <w:pPr>
              <w:spacing w:line="360" w:lineRule="auto"/>
              <w:contextualSpacing/>
              <w:jc w:val="both"/>
              <w:rPr>
                <w:rFonts w:ascii="Times New Roman" w:hAnsi="Times New Roman" w:cs="Times New Roman"/>
                <w:sz w:val="24"/>
                <w:szCs w:val="24"/>
              </w:rPr>
            </w:pPr>
          </w:p>
          <w:p w14:paraId="069FA3A7" w14:textId="77777777" w:rsidR="00857820" w:rsidRPr="0007593B" w:rsidRDefault="00857820" w:rsidP="007F2CCD">
            <w:pPr>
              <w:spacing w:line="360" w:lineRule="auto"/>
              <w:contextualSpacing/>
              <w:jc w:val="both"/>
              <w:rPr>
                <w:rFonts w:ascii="Times New Roman" w:hAnsi="Times New Roman" w:cs="Times New Roman"/>
                <w:sz w:val="24"/>
                <w:szCs w:val="24"/>
              </w:rPr>
            </w:pPr>
          </w:p>
          <w:p w14:paraId="3555F890" w14:textId="77777777" w:rsidR="00883935" w:rsidRPr="0007593B" w:rsidRDefault="00857820"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Census sampling method was employed.</w:t>
            </w:r>
          </w:p>
          <w:p w14:paraId="3E2D7D4F" w14:textId="77777777" w:rsidR="000830D2" w:rsidRPr="0007593B" w:rsidRDefault="000830D2" w:rsidP="007F2CCD">
            <w:pPr>
              <w:spacing w:line="360" w:lineRule="auto"/>
              <w:contextualSpacing/>
              <w:jc w:val="both"/>
              <w:rPr>
                <w:rFonts w:ascii="Times New Roman" w:eastAsia="Calibri" w:hAnsi="Times New Roman" w:cs="Times New Roman"/>
                <w:sz w:val="24"/>
                <w:szCs w:val="24"/>
              </w:rPr>
            </w:pPr>
          </w:p>
        </w:tc>
        <w:tc>
          <w:tcPr>
            <w:tcW w:w="963" w:type="pct"/>
            <w:tcBorders>
              <w:top w:val="nil"/>
              <w:left w:val="nil"/>
              <w:bottom w:val="nil"/>
              <w:right w:val="nil"/>
            </w:tcBorders>
          </w:tcPr>
          <w:p w14:paraId="722D2719" w14:textId="77777777" w:rsidR="000830D2" w:rsidRPr="0007593B" w:rsidRDefault="00FC259B"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was</w:t>
            </w:r>
            <w:r w:rsidR="00857820" w:rsidRPr="0007593B">
              <w:rPr>
                <w:rFonts w:ascii="Times New Roman" w:eastAsia="Calibri" w:hAnsi="Times New Roman" w:cs="Times New Roman"/>
                <w:sz w:val="24"/>
                <w:szCs w:val="24"/>
              </w:rPr>
              <w:t xml:space="preserve"> carried out in 3 cement manufacturing industries listed in NSE, Kenya</w:t>
            </w:r>
          </w:p>
          <w:p w14:paraId="4941DD65" w14:textId="77777777" w:rsidR="00857820" w:rsidRPr="0007593B" w:rsidRDefault="00857820" w:rsidP="007F2CCD">
            <w:pPr>
              <w:spacing w:line="360" w:lineRule="auto"/>
              <w:contextualSpacing/>
              <w:jc w:val="both"/>
              <w:rPr>
                <w:rFonts w:ascii="Times New Roman" w:eastAsia="Calibri" w:hAnsi="Times New Roman" w:cs="Times New Roman"/>
                <w:sz w:val="24"/>
                <w:szCs w:val="24"/>
              </w:rPr>
            </w:pPr>
          </w:p>
          <w:p w14:paraId="7ED75A82" w14:textId="77777777" w:rsidR="00857820" w:rsidRPr="0007593B" w:rsidRDefault="00C02B68"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w:t>
            </w:r>
            <w:r w:rsidR="00857820" w:rsidRPr="0007593B">
              <w:rPr>
                <w:rFonts w:ascii="Times New Roman" w:eastAsia="Calibri" w:hAnsi="Times New Roman" w:cs="Times New Roman"/>
                <w:sz w:val="24"/>
                <w:szCs w:val="24"/>
              </w:rPr>
              <w:t xml:space="preserve"> use</w:t>
            </w:r>
            <w:r w:rsidRPr="0007593B">
              <w:rPr>
                <w:rFonts w:ascii="Times New Roman" w:eastAsia="Calibri" w:hAnsi="Times New Roman" w:cs="Times New Roman"/>
                <w:sz w:val="24"/>
                <w:szCs w:val="24"/>
              </w:rPr>
              <w:t>d</w:t>
            </w:r>
            <w:r w:rsidR="00857820" w:rsidRPr="0007593B">
              <w:rPr>
                <w:rFonts w:ascii="Times New Roman" w:eastAsia="Calibri" w:hAnsi="Times New Roman" w:cs="Times New Roman"/>
                <w:sz w:val="24"/>
                <w:szCs w:val="24"/>
              </w:rPr>
              <w:t xml:space="preserve"> stratified proportionate sampling technique.</w:t>
            </w:r>
          </w:p>
          <w:p w14:paraId="26B81FDE" w14:textId="77777777" w:rsidR="000830D2" w:rsidRPr="0007593B" w:rsidRDefault="000830D2" w:rsidP="007F2CCD">
            <w:pPr>
              <w:spacing w:line="360" w:lineRule="auto"/>
              <w:contextualSpacing/>
              <w:jc w:val="both"/>
              <w:rPr>
                <w:rFonts w:ascii="Times New Roman" w:eastAsia="Calibri" w:hAnsi="Times New Roman" w:cs="Times New Roman"/>
                <w:sz w:val="24"/>
                <w:szCs w:val="24"/>
              </w:rPr>
            </w:pPr>
          </w:p>
          <w:p w14:paraId="00AB5E32" w14:textId="77777777" w:rsidR="006B36F7" w:rsidRPr="0007593B" w:rsidRDefault="006B36F7" w:rsidP="007F2CCD">
            <w:pPr>
              <w:spacing w:line="360" w:lineRule="auto"/>
              <w:contextualSpacing/>
              <w:jc w:val="both"/>
              <w:rPr>
                <w:rFonts w:ascii="Times New Roman" w:eastAsia="Calibri" w:hAnsi="Times New Roman" w:cs="Times New Roman"/>
                <w:sz w:val="24"/>
                <w:szCs w:val="24"/>
              </w:rPr>
            </w:pPr>
          </w:p>
        </w:tc>
      </w:tr>
      <w:tr w:rsidR="000D0D92" w:rsidRPr="0007593B" w14:paraId="1FD8A872" w14:textId="77777777" w:rsidTr="00192FBB">
        <w:tc>
          <w:tcPr>
            <w:tcW w:w="549" w:type="pct"/>
            <w:tcBorders>
              <w:top w:val="nil"/>
              <w:left w:val="nil"/>
              <w:bottom w:val="nil"/>
              <w:right w:val="nil"/>
            </w:tcBorders>
          </w:tcPr>
          <w:p w14:paraId="1C862DD5" w14:textId="77777777" w:rsidR="000830D2" w:rsidRPr="0007593B" w:rsidRDefault="009870F5"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Ogohi (2018)</w:t>
            </w:r>
          </w:p>
        </w:tc>
        <w:tc>
          <w:tcPr>
            <w:tcW w:w="1147" w:type="pct"/>
            <w:tcBorders>
              <w:top w:val="nil"/>
              <w:left w:val="nil"/>
              <w:bottom w:val="nil"/>
              <w:right w:val="nil"/>
            </w:tcBorders>
          </w:tcPr>
          <w:p w14:paraId="62990D95" w14:textId="77777777" w:rsidR="000830D2" w:rsidRPr="0007593B" w:rsidRDefault="003412DD"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Conducted a survey on effects of training on employee performance in Nigeria employed job instruction training as one of its variables</w:t>
            </w:r>
            <w:r w:rsidR="00981871" w:rsidRPr="0007593B">
              <w:rPr>
                <w:rFonts w:ascii="Times New Roman" w:hAnsi="Times New Roman" w:cs="Times New Roman"/>
                <w:sz w:val="24"/>
                <w:szCs w:val="24"/>
              </w:rPr>
              <w:t>.</w:t>
            </w:r>
          </w:p>
        </w:tc>
        <w:tc>
          <w:tcPr>
            <w:tcW w:w="1193" w:type="pct"/>
            <w:tcBorders>
              <w:top w:val="nil"/>
              <w:left w:val="nil"/>
              <w:bottom w:val="nil"/>
              <w:right w:val="nil"/>
            </w:tcBorders>
          </w:tcPr>
          <w:p w14:paraId="24AAF8BA" w14:textId="77777777" w:rsidR="000830D2" w:rsidRPr="0007593B" w:rsidRDefault="00BE3311"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The study showed that employee skill, knowledge and ability gained from training ha</w:t>
            </w:r>
            <w:r w:rsidR="003C43A8" w:rsidRPr="0007593B">
              <w:rPr>
                <w:rFonts w:ascii="Times New Roman" w:hAnsi="Times New Roman" w:cs="Times New Roman"/>
                <w:sz w:val="24"/>
                <w:szCs w:val="24"/>
              </w:rPr>
              <w:t>d</w:t>
            </w:r>
            <w:r w:rsidRPr="0007593B">
              <w:rPr>
                <w:rFonts w:ascii="Times New Roman" w:hAnsi="Times New Roman" w:cs="Times New Roman"/>
                <w:sz w:val="24"/>
                <w:szCs w:val="24"/>
              </w:rPr>
              <w:t xml:space="preserve"> significant effect on productivity</w:t>
            </w:r>
          </w:p>
        </w:tc>
        <w:tc>
          <w:tcPr>
            <w:tcW w:w="1148" w:type="pct"/>
            <w:tcBorders>
              <w:top w:val="nil"/>
              <w:left w:val="nil"/>
              <w:bottom w:val="nil"/>
              <w:right w:val="nil"/>
            </w:tcBorders>
          </w:tcPr>
          <w:p w14:paraId="4E14CB1D" w14:textId="77777777" w:rsidR="003A013A" w:rsidRPr="0007593B" w:rsidRDefault="003A013A"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was carried out in Nigeria</w:t>
            </w:r>
          </w:p>
          <w:p w14:paraId="0EC105AF" w14:textId="77777777" w:rsidR="003A013A" w:rsidRPr="0007593B" w:rsidRDefault="003A013A" w:rsidP="007F2CCD">
            <w:pPr>
              <w:spacing w:line="360" w:lineRule="auto"/>
              <w:contextualSpacing/>
              <w:jc w:val="both"/>
              <w:rPr>
                <w:rFonts w:ascii="Times New Roman" w:eastAsia="Calibri" w:hAnsi="Times New Roman" w:cs="Times New Roman"/>
                <w:sz w:val="24"/>
                <w:szCs w:val="24"/>
              </w:rPr>
            </w:pPr>
          </w:p>
          <w:p w14:paraId="1E03BE80" w14:textId="77777777" w:rsidR="003C43A8" w:rsidRPr="0007593B" w:rsidRDefault="003C43A8"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focused on the Microfinance</w:t>
            </w:r>
            <w:r w:rsidR="009D6C9C" w:rsidRPr="0007593B">
              <w:rPr>
                <w:rFonts w:ascii="Times New Roman" w:eastAsia="Calibri" w:hAnsi="Times New Roman" w:cs="Times New Roman"/>
                <w:sz w:val="24"/>
                <w:szCs w:val="24"/>
              </w:rPr>
              <w:t xml:space="preserve"> sector</w:t>
            </w:r>
            <w:r w:rsidRPr="0007593B">
              <w:rPr>
                <w:rFonts w:ascii="Times New Roman" w:eastAsia="Calibri" w:hAnsi="Times New Roman" w:cs="Times New Roman"/>
                <w:sz w:val="24"/>
                <w:szCs w:val="24"/>
              </w:rPr>
              <w:t xml:space="preserve"> in which 3 banks were selected.</w:t>
            </w:r>
          </w:p>
          <w:p w14:paraId="10B0099F" w14:textId="77777777" w:rsidR="003C43A8" w:rsidRPr="0007593B" w:rsidRDefault="003C43A8" w:rsidP="007F2CCD">
            <w:pPr>
              <w:spacing w:line="360" w:lineRule="auto"/>
              <w:contextualSpacing/>
              <w:jc w:val="both"/>
              <w:rPr>
                <w:rFonts w:ascii="Times New Roman" w:eastAsia="Calibri" w:hAnsi="Times New Roman" w:cs="Times New Roman"/>
                <w:sz w:val="24"/>
                <w:szCs w:val="24"/>
              </w:rPr>
            </w:pPr>
          </w:p>
          <w:p w14:paraId="4C6DD96D" w14:textId="77777777" w:rsidR="000830D2" w:rsidRPr="0007593B" w:rsidRDefault="003C43A8"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 </w:t>
            </w:r>
          </w:p>
        </w:tc>
        <w:tc>
          <w:tcPr>
            <w:tcW w:w="963" w:type="pct"/>
            <w:tcBorders>
              <w:top w:val="nil"/>
              <w:left w:val="nil"/>
              <w:bottom w:val="nil"/>
              <w:right w:val="nil"/>
            </w:tcBorders>
          </w:tcPr>
          <w:p w14:paraId="2D3AFB12" w14:textId="77777777" w:rsidR="000830D2" w:rsidRPr="0007593B" w:rsidRDefault="00165D5C"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was</w:t>
            </w:r>
            <w:r w:rsidR="000053E6" w:rsidRPr="0007593B">
              <w:rPr>
                <w:rFonts w:ascii="Times New Roman" w:eastAsia="Calibri" w:hAnsi="Times New Roman" w:cs="Times New Roman"/>
                <w:sz w:val="24"/>
                <w:szCs w:val="24"/>
              </w:rPr>
              <w:t xml:space="preserve"> carried out in Kenya.</w:t>
            </w:r>
          </w:p>
          <w:p w14:paraId="4ABEBE86" w14:textId="77777777" w:rsidR="000053E6" w:rsidRPr="0007593B" w:rsidRDefault="000053E6" w:rsidP="007F2CCD">
            <w:pPr>
              <w:spacing w:line="360" w:lineRule="auto"/>
              <w:contextualSpacing/>
              <w:jc w:val="both"/>
              <w:rPr>
                <w:rFonts w:ascii="Times New Roman" w:eastAsia="Calibri" w:hAnsi="Times New Roman" w:cs="Times New Roman"/>
                <w:sz w:val="24"/>
                <w:szCs w:val="24"/>
              </w:rPr>
            </w:pPr>
          </w:p>
          <w:p w14:paraId="12A0047B" w14:textId="77777777" w:rsidR="000053E6" w:rsidRPr="0007593B" w:rsidRDefault="007B5B12"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The study focused on the </w:t>
            </w:r>
            <w:r w:rsidR="00CF6E46" w:rsidRPr="0007593B">
              <w:rPr>
                <w:rFonts w:ascii="Times New Roman" w:eastAsia="Calibri" w:hAnsi="Times New Roman" w:cs="Times New Roman"/>
                <w:sz w:val="24"/>
                <w:szCs w:val="24"/>
              </w:rPr>
              <w:t xml:space="preserve">3 </w:t>
            </w:r>
            <w:r w:rsidR="000053E6" w:rsidRPr="0007593B">
              <w:rPr>
                <w:rFonts w:ascii="Times New Roman" w:eastAsia="Calibri" w:hAnsi="Times New Roman" w:cs="Times New Roman"/>
                <w:sz w:val="24"/>
                <w:szCs w:val="24"/>
              </w:rPr>
              <w:t>cement manufacturing industries listed in NSE</w:t>
            </w:r>
          </w:p>
        </w:tc>
      </w:tr>
      <w:tr w:rsidR="000D0D92" w:rsidRPr="0007593B" w14:paraId="3BAABA11" w14:textId="77777777" w:rsidTr="00192FBB">
        <w:tc>
          <w:tcPr>
            <w:tcW w:w="549" w:type="pct"/>
            <w:tcBorders>
              <w:top w:val="nil"/>
              <w:left w:val="nil"/>
              <w:bottom w:val="nil"/>
              <w:right w:val="nil"/>
            </w:tcBorders>
          </w:tcPr>
          <w:p w14:paraId="55C2D503" w14:textId="77777777" w:rsidR="000830D2" w:rsidRPr="0007593B" w:rsidRDefault="00C171D6"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Quadros and Misango (2017)</w:t>
            </w:r>
          </w:p>
        </w:tc>
        <w:tc>
          <w:tcPr>
            <w:tcW w:w="1147" w:type="pct"/>
            <w:tcBorders>
              <w:top w:val="nil"/>
              <w:left w:val="nil"/>
              <w:bottom w:val="nil"/>
              <w:right w:val="nil"/>
            </w:tcBorders>
          </w:tcPr>
          <w:p w14:paraId="2E72A563" w14:textId="0739A00A" w:rsidR="000830D2" w:rsidRPr="0007593B" w:rsidRDefault="00C64166"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D</w:t>
            </w:r>
            <w:r w:rsidR="003A013A" w:rsidRPr="0007593B">
              <w:rPr>
                <w:rFonts w:ascii="Times New Roman" w:hAnsi="Times New Roman" w:cs="Times New Roman"/>
                <w:sz w:val="24"/>
                <w:szCs w:val="24"/>
              </w:rPr>
              <w:t xml:space="preserve">id a survey on effects of </w:t>
            </w:r>
            <w:r w:rsidR="00310666" w:rsidRPr="0007593B">
              <w:rPr>
                <w:rFonts w:ascii="Times New Roman" w:hAnsi="Times New Roman" w:cs="Times New Roman"/>
                <w:sz w:val="24"/>
                <w:szCs w:val="24"/>
              </w:rPr>
              <w:t xml:space="preserve">job instruction </w:t>
            </w:r>
            <w:r w:rsidR="003A013A" w:rsidRPr="0007593B">
              <w:rPr>
                <w:rFonts w:ascii="Times New Roman" w:hAnsi="Times New Roman" w:cs="Times New Roman"/>
                <w:sz w:val="24"/>
                <w:szCs w:val="24"/>
              </w:rPr>
              <w:t>training on employee performan</w:t>
            </w:r>
            <w:r w:rsidR="00310666" w:rsidRPr="0007593B">
              <w:rPr>
                <w:rFonts w:ascii="Times New Roman" w:hAnsi="Times New Roman" w:cs="Times New Roman"/>
                <w:sz w:val="24"/>
                <w:szCs w:val="24"/>
              </w:rPr>
              <w:t>ce</w:t>
            </w:r>
            <w:r w:rsidR="00F54A23" w:rsidRPr="0007593B">
              <w:rPr>
                <w:rFonts w:ascii="Times New Roman" w:hAnsi="Times New Roman" w:cs="Times New Roman"/>
                <w:sz w:val="24"/>
                <w:szCs w:val="24"/>
              </w:rPr>
              <w:t xml:space="preserve"> </w:t>
            </w:r>
            <w:r w:rsidR="003A013A" w:rsidRPr="0007593B">
              <w:rPr>
                <w:rFonts w:ascii="Times New Roman" w:hAnsi="Times New Roman" w:cs="Times New Roman"/>
                <w:sz w:val="24"/>
                <w:szCs w:val="24"/>
              </w:rPr>
              <w:t xml:space="preserve">with special focus </w:t>
            </w:r>
            <w:r w:rsidR="003A013A" w:rsidRPr="0007593B">
              <w:rPr>
                <w:rFonts w:ascii="Times New Roman" w:hAnsi="Times New Roman" w:cs="Times New Roman"/>
                <w:sz w:val="24"/>
                <w:szCs w:val="24"/>
              </w:rPr>
              <w:lastRenderedPageBreak/>
              <w:t>to AGGREKO international Nairobi, Kenya</w:t>
            </w:r>
          </w:p>
        </w:tc>
        <w:tc>
          <w:tcPr>
            <w:tcW w:w="1193" w:type="pct"/>
            <w:tcBorders>
              <w:top w:val="nil"/>
              <w:left w:val="nil"/>
              <w:bottom w:val="nil"/>
              <w:right w:val="nil"/>
            </w:tcBorders>
          </w:tcPr>
          <w:p w14:paraId="7F3FA3DF" w14:textId="77777777" w:rsidR="000830D2" w:rsidRPr="0007593B" w:rsidRDefault="003A013A"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lastRenderedPageBreak/>
              <w:t>The</w:t>
            </w:r>
            <w:r w:rsidR="00DE2984" w:rsidRPr="0007593B">
              <w:rPr>
                <w:rFonts w:ascii="Times New Roman" w:hAnsi="Times New Roman" w:cs="Times New Roman"/>
                <w:sz w:val="24"/>
                <w:szCs w:val="24"/>
              </w:rPr>
              <w:t xml:space="preserve"> </w:t>
            </w:r>
            <w:r w:rsidRPr="0007593B">
              <w:rPr>
                <w:rFonts w:ascii="Times New Roman" w:hAnsi="Times New Roman" w:cs="Times New Roman"/>
                <w:sz w:val="24"/>
                <w:szCs w:val="24"/>
              </w:rPr>
              <w:t xml:space="preserve">findings indicated that 100% of staff agreed that they had benefited from the training and </w:t>
            </w:r>
            <w:r w:rsidRPr="0007593B">
              <w:rPr>
                <w:rFonts w:ascii="Times New Roman" w:hAnsi="Times New Roman" w:cs="Times New Roman"/>
                <w:sz w:val="24"/>
                <w:szCs w:val="24"/>
              </w:rPr>
              <w:lastRenderedPageBreak/>
              <w:t>93.8% managers noticed marked improvement since the initiation of the training</w:t>
            </w:r>
          </w:p>
        </w:tc>
        <w:tc>
          <w:tcPr>
            <w:tcW w:w="1148" w:type="pct"/>
            <w:tcBorders>
              <w:top w:val="nil"/>
              <w:left w:val="nil"/>
              <w:bottom w:val="nil"/>
              <w:right w:val="nil"/>
            </w:tcBorders>
          </w:tcPr>
          <w:p w14:paraId="477EAB35" w14:textId="77777777" w:rsidR="000830D2" w:rsidRPr="0007593B" w:rsidRDefault="003A013A"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lastRenderedPageBreak/>
              <w:t>Only one firm was used in this study.</w:t>
            </w:r>
          </w:p>
          <w:p w14:paraId="617ADA35" w14:textId="77777777" w:rsidR="003A013A" w:rsidRPr="0007593B" w:rsidRDefault="003A013A" w:rsidP="007F2CCD">
            <w:pPr>
              <w:spacing w:line="360" w:lineRule="auto"/>
              <w:contextualSpacing/>
              <w:jc w:val="both"/>
              <w:rPr>
                <w:rFonts w:ascii="Times New Roman" w:eastAsia="Calibri" w:hAnsi="Times New Roman" w:cs="Times New Roman"/>
                <w:sz w:val="24"/>
                <w:szCs w:val="24"/>
              </w:rPr>
            </w:pPr>
          </w:p>
          <w:p w14:paraId="411207CF" w14:textId="77777777" w:rsidR="003A013A" w:rsidRPr="0007593B" w:rsidRDefault="003A013A"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lastRenderedPageBreak/>
              <w:t>A relatively small sample was used to generate data.</w:t>
            </w:r>
          </w:p>
        </w:tc>
        <w:tc>
          <w:tcPr>
            <w:tcW w:w="963" w:type="pct"/>
            <w:tcBorders>
              <w:top w:val="nil"/>
              <w:left w:val="nil"/>
              <w:bottom w:val="nil"/>
              <w:right w:val="nil"/>
            </w:tcBorders>
          </w:tcPr>
          <w:p w14:paraId="6BC260E5" w14:textId="77777777" w:rsidR="000830D2" w:rsidRPr="0007593B" w:rsidRDefault="007B5B12"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lastRenderedPageBreak/>
              <w:t>The study mad</w:t>
            </w:r>
            <w:r w:rsidR="00DE2984" w:rsidRPr="0007593B">
              <w:rPr>
                <w:rFonts w:ascii="Times New Roman" w:eastAsia="Calibri" w:hAnsi="Times New Roman" w:cs="Times New Roman"/>
                <w:sz w:val="24"/>
                <w:szCs w:val="24"/>
              </w:rPr>
              <w:t>e use of 3</w:t>
            </w:r>
            <w:r w:rsidR="003A013A" w:rsidRPr="0007593B">
              <w:rPr>
                <w:rFonts w:ascii="Times New Roman" w:eastAsia="Calibri" w:hAnsi="Times New Roman" w:cs="Times New Roman"/>
                <w:sz w:val="24"/>
                <w:szCs w:val="24"/>
              </w:rPr>
              <w:t xml:space="preserve"> cement </w:t>
            </w:r>
            <w:r w:rsidR="001B7268" w:rsidRPr="0007593B">
              <w:rPr>
                <w:rFonts w:ascii="Times New Roman" w:eastAsia="Calibri" w:hAnsi="Times New Roman" w:cs="Times New Roman"/>
                <w:sz w:val="24"/>
                <w:szCs w:val="24"/>
              </w:rPr>
              <w:t xml:space="preserve">manufacturing </w:t>
            </w:r>
            <w:r w:rsidR="000053E6" w:rsidRPr="0007593B">
              <w:rPr>
                <w:rFonts w:ascii="Times New Roman" w:eastAsia="Calibri" w:hAnsi="Times New Roman" w:cs="Times New Roman"/>
                <w:sz w:val="24"/>
                <w:szCs w:val="24"/>
              </w:rPr>
              <w:t>industries listed in NSE</w:t>
            </w:r>
          </w:p>
          <w:p w14:paraId="1B0C2316" w14:textId="77777777" w:rsidR="00D96046" w:rsidRPr="0007593B" w:rsidRDefault="007B5B12"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lastRenderedPageBreak/>
              <w:t>A standard sample size was</w:t>
            </w:r>
            <w:r w:rsidR="003A013A" w:rsidRPr="0007593B">
              <w:rPr>
                <w:rFonts w:ascii="Times New Roman" w:eastAsia="Calibri" w:hAnsi="Times New Roman" w:cs="Times New Roman"/>
                <w:sz w:val="24"/>
                <w:szCs w:val="24"/>
              </w:rPr>
              <w:t xml:space="preserve"> used to ensure </w:t>
            </w:r>
            <w:r w:rsidR="00D96046" w:rsidRPr="0007593B">
              <w:rPr>
                <w:rFonts w:ascii="Times New Roman" w:eastAsia="Calibri" w:hAnsi="Times New Roman" w:cs="Times New Roman"/>
                <w:sz w:val="24"/>
                <w:szCs w:val="24"/>
              </w:rPr>
              <w:t>data is collected from a wide representation.</w:t>
            </w:r>
          </w:p>
        </w:tc>
      </w:tr>
      <w:tr w:rsidR="00F54A23" w:rsidRPr="0007593B" w14:paraId="77A311DA" w14:textId="77777777" w:rsidTr="00192FBB">
        <w:tc>
          <w:tcPr>
            <w:tcW w:w="549" w:type="pct"/>
            <w:tcBorders>
              <w:top w:val="nil"/>
              <w:left w:val="nil"/>
              <w:bottom w:val="nil"/>
              <w:right w:val="nil"/>
            </w:tcBorders>
          </w:tcPr>
          <w:p w14:paraId="1FB0E50F" w14:textId="77777777" w:rsidR="00F54A23" w:rsidRPr="0007593B" w:rsidRDefault="00251CBF"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lastRenderedPageBreak/>
              <w:t>Oluwatuase, Enitilo, Ogunjo and</w:t>
            </w:r>
            <w:r w:rsidR="00F54A23" w:rsidRPr="0007593B">
              <w:rPr>
                <w:rFonts w:ascii="Times New Roman" w:hAnsi="Times New Roman" w:cs="Times New Roman"/>
                <w:sz w:val="24"/>
                <w:szCs w:val="24"/>
              </w:rPr>
              <w:t xml:space="preserve"> Emmanuel Abiodun (2019)</w:t>
            </w:r>
          </w:p>
        </w:tc>
        <w:tc>
          <w:tcPr>
            <w:tcW w:w="1147" w:type="pct"/>
            <w:tcBorders>
              <w:top w:val="nil"/>
              <w:left w:val="nil"/>
              <w:bottom w:val="nil"/>
              <w:right w:val="nil"/>
            </w:tcBorders>
          </w:tcPr>
          <w:p w14:paraId="605043D8" w14:textId="77777777" w:rsidR="00F54A23" w:rsidRPr="0007593B" w:rsidRDefault="00CC44F4"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Conducted a study on the effect of job rotation on employees’ performance in Nigeria with reference to Skye Bank Nigeria Plc</w:t>
            </w:r>
          </w:p>
        </w:tc>
        <w:tc>
          <w:tcPr>
            <w:tcW w:w="1193" w:type="pct"/>
            <w:tcBorders>
              <w:top w:val="nil"/>
              <w:left w:val="nil"/>
              <w:bottom w:val="nil"/>
              <w:right w:val="nil"/>
            </w:tcBorders>
          </w:tcPr>
          <w:p w14:paraId="024795AE" w14:textId="7D451EC5" w:rsidR="00CC44F4" w:rsidRPr="0007593B" w:rsidRDefault="00CC44F4"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 xml:space="preserve">The results showed that job rotation has significant effect on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al performance through employee improvement </w:t>
            </w:r>
            <w:r w:rsidR="00DE2984" w:rsidRPr="0007593B">
              <w:rPr>
                <w:rFonts w:ascii="Times New Roman" w:hAnsi="Times New Roman" w:cs="Times New Roman"/>
                <w:sz w:val="24"/>
                <w:szCs w:val="24"/>
              </w:rPr>
              <w:t>and versatility.</w:t>
            </w:r>
          </w:p>
          <w:p w14:paraId="0F45F062" w14:textId="77777777" w:rsidR="00F54A23" w:rsidRPr="0007593B" w:rsidRDefault="00F54A23" w:rsidP="007F2CCD">
            <w:pPr>
              <w:spacing w:line="360" w:lineRule="auto"/>
              <w:contextualSpacing/>
              <w:jc w:val="both"/>
              <w:rPr>
                <w:rFonts w:ascii="Times New Roman" w:hAnsi="Times New Roman" w:cs="Times New Roman"/>
                <w:sz w:val="24"/>
                <w:szCs w:val="24"/>
              </w:rPr>
            </w:pPr>
          </w:p>
        </w:tc>
        <w:tc>
          <w:tcPr>
            <w:tcW w:w="1148" w:type="pct"/>
            <w:tcBorders>
              <w:top w:val="nil"/>
              <w:left w:val="nil"/>
              <w:bottom w:val="nil"/>
              <w:right w:val="nil"/>
            </w:tcBorders>
          </w:tcPr>
          <w:p w14:paraId="09238D9D" w14:textId="77777777" w:rsidR="00F54A23" w:rsidRPr="0007593B" w:rsidRDefault="006A3EC5"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involved</w:t>
            </w:r>
            <w:r w:rsidR="004A6401" w:rsidRPr="0007593B">
              <w:rPr>
                <w:rFonts w:ascii="Times New Roman" w:eastAsia="Calibri" w:hAnsi="Times New Roman" w:cs="Times New Roman"/>
                <w:sz w:val="24"/>
                <w:szCs w:val="24"/>
              </w:rPr>
              <w:t xml:space="preserve"> only</w:t>
            </w:r>
            <w:r w:rsidRPr="0007593B">
              <w:rPr>
                <w:rFonts w:ascii="Times New Roman" w:eastAsia="Calibri" w:hAnsi="Times New Roman" w:cs="Times New Roman"/>
                <w:sz w:val="24"/>
                <w:szCs w:val="24"/>
              </w:rPr>
              <w:t xml:space="preserve"> one bank and entailed a large population. </w:t>
            </w:r>
          </w:p>
        </w:tc>
        <w:tc>
          <w:tcPr>
            <w:tcW w:w="963" w:type="pct"/>
            <w:tcBorders>
              <w:top w:val="nil"/>
              <w:left w:val="nil"/>
              <w:bottom w:val="nil"/>
              <w:right w:val="nil"/>
            </w:tcBorders>
          </w:tcPr>
          <w:p w14:paraId="33FC7862" w14:textId="77777777" w:rsidR="00F54A23" w:rsidRPr="0007593B" w:rsidRDefault="00C90F21"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The study </w:t>
            </w:r>
            <w:r w:rsidR="00DE2984" w:rsidRPr="0007593B">
              <w:rPr>
                <w:rFonts w:ascii="Times New Roman" w:eastAsia="Calibri" w:hAnsi="Times New Roman" w:cs="Times New Roman"/>
                <w:sz w:val="24"/>
                <w:szCs w:val="24"/>
              </w:rPr>
              <w:t>entail</w:t>
            </w:r>
            <w:r w:rsidRPr="0007593B">
              <w:rPr>
                <w:rFonts w:ascii="Times New Roman" w:eastAsia="Calibri" w:hAnsi="Times New Roman" w:cs="Times New Roman"/>
                <w:sz w:val="24"/>
                <w:szCs w:val="24"/>
              </w:rPr>
              <w:t>ed</w:t>
            </w:r>
            <w:r w:rsidR="00DE2984" w:rsidRPr="0007593B">
              <w:rPr>
                <w:rFonts w:ascii="Times New Roman" w:eastAsia="Calibri" w:hAnsi="Times New Roman" w:cs="Times New Roman"/>
                <w:sz w:val="24"/>
                <w:szCs w:val="24"/>
              </w:rPr>
              <w:t xml:space="preserve"> 3</w:t>
            </w:r>
            <w:r w:rsidR="00912EEE" w:rsidRPr="0007593B">
              <w:rPr>
                <w:rFonts w:ascii="Times New Roman" w:eastAsia="Calibri" w:hAnsi="Times New Roman" w:cs="Times New Roman"/>
                <w:sz w:val="24"/>
                <w:szCs w:val="24"/>
              </w:rPr>
              <w:t xml:space="preserve"> cement </w:t>
            </w:r>
            <w:r w:rsidR="00DE2984" w:rsidRPr="0007593B">
              <w:rPr>
                <w:rFonts w:ascii="Times New Roman" w:eastAsia="Calibri" w:hAnsi="Times New Roman" w:cs="Times New Roman"/>
                <w:sz w:val="24"/>
                <w:szCs w:val="24"/>
              </w:rPr>
              <w:t xml:space="preserve">manufacturing </w:t>
            </w:r>
            <w:r w:rsidR="00A44725" w:rsidRPr="0007593B">
              <w:rPr>
                <w:rFonts w:ascii="Times New Roman" w:eastAsia="Calibri" w:hAnsi="Times New Roman" w:cs="Times New Roman"/>
                <w:sz w:val="24"/>
                <w:szCs w:val="24"/>
              </w:rPr>
              <w:t>industries and mad</w:t>
            </w:r>
            <w:r w:rsidR="00912EEE" w:rsidRPr="0007593B">
              <w:rPr>
                <w:rFonts w:ascii="Times New Roman" w:eastAsia="Calibri" w:hAnsi="Times New Roman" w:cs="Times New Roman"/>
                <w:sz w:val="24"/>
                <w:szCs w:val="24"/>
              </w:rPr>
              <w:t>e use of a manageable population so as to arrive at significant results.</w:t>
            </w:r>
          </w:p>
        </w:tc>
      </w:tr>
      <w:tr w:rsidR="00370BCF" w:rsidRPr="0007593B" w14:paraId="4063BF81" w14:textId="77777777" w:rsidTr="0003100B">
        <w:tc>
          <w:tcPr>
            <w:tcW w:w="549" w:type="pct"/>
            <w:tcBorders>
              <w:top w:val="nil"/>
              <w:left w:val="nil"/>
              <w:bottom w:val="nil"/>
              <w:right w:val="nil"/>
            </w:tcBorders>
          </w:tcPr>
          <w:p w14:paraId="45F0D89F" w14:textId="77777777" w:rsidR="00370BCF" w:rsidRPr="0007593B" w:rsidRDefault="003C6900"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Fernando and Dissanayake (2019)</w:t>
            </w:r>
          </w:p>
        </w:tc>
        <w:tc>
          <w:tcPr>
            <w:tcW w:w="1147" w:type="pct"/>
            <w:tcBorders>
              <w:top w:val="nil"/>
              <w:left w:val="nil"/>
              <w:bottom w:val="nil"/>
              <w:right w:val="nil"/>
            </w:tcBorders>
          </w:tcPr>
          <w:p w14:paraId="43B3327D" w14:textId="77777777" w:rsidR="00370BCF" w:rsidRPr="0007593B" w:rsidRDefault="003C6900"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Conducted a study to determine the effect of job rotation practices on job performances of operational level employees.</w:t>
            </w:r>
          </w:p>
        </w:tc>
        <w:tc>
          <w:tcPr>
            <w:tcW w:w="1193" w:type="pct"/>
            <w:tcBorders>
              <w:top w:val="nil"/>
              <w:left w:val="nil"/>
              <w:bottom w:val="nil"/>
              <w:right w:val="nil"/>
            </w:tcBorders>
          </w:tcPr>
          <w:p w14:paraId="4CA4C05F" w14:textId="77777777" w:rsidR="00370BCF" w:rsidRPr="0007593B" w:rsidRDefault="00F32CEB"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The study revealed that job rotation is an important programme for allowing employees to acquire new skills, enhance staff productivity, develop new relationships across the company and gain skills needed for future career advancement and it impact on the employee job performances</w:t>
            </w:r>
          </w:p>
        </w:tc>
        <w:tc>
          <w:tcPr>
            <w:tcW w:w="1148" w:type="pct"/>
            <w:tcBorders>
              <w:top w:val="nil"/>
              <w:left w:val="nil"/>
              <w:bottom w:val="nil"/>
              <w:right w:val="nil"/>
            </w:tcBorders>
          </w:tcPr>
          <w:p w14:paraId="6774E9FB" w14:textId="77777777" w:rsidR="00370BCF" w:rsidRPr="0007593B" w:rsidRDefault="008D02CE"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w:t>
            </w:r>
            <w:r w:rsidR="00F32CEB" w:rsidRPr="0007593B">
              <w:rPr>
                <w:rFonts w:ascii="Times New Roman" w:eastAsia="Calibri" w:hAnsi="Times New Roman" w:cs="Times New Roman"/>
                <w:sz w:val="24"/>
                <w:szCs w:val="24"/>
              </w:rPr>
              <w:t>e study was done in the banking sector in Sri Lanka</w:t>
            </w:r>
            <w:r w:rsidR="005A762E" w:rsidRPr="0007593B">
              <w:rPr>
                <w:rFonts w:ascii="Times New Roman" w:eastAsia="Calibri" w:hAnsi="Times New Roman" w:cs="Times New Roman"/>
                <w:sz w:val="24"/>
                <w:szCs w:val="24"/>
              </w:rPr>
              <w:t>.</w:t>
            </w:r>
          </w:p>
          <w:p w14:paraId="0B412A7D" w14:textId="77777777" w:rsidR="005A762E" w:rsidRPr="0007593B" w:rsidRDefault="005A762E" w:rsidP="007F2CCD">
            <w:pPr>
              <w:spacing w:line="360" w:lineRule="auto"/>
              <w:contextualSpacing/>
              <w:jc w:val="both"/>
              <w:rPr>
                <w:rFonts w:ascii="Times New Roman" w:eastAsia="Calibri" w:hAnsi="Times New Roman" w:cs="Times New Roman"/>
                <w:sz w:val="24"/>
                <w:szCs w:val="24"/>
              </w:rPr>
            </w:pPr>
          </w:p>
          <w:p w14:paraId="5E07AAE4" w14:textId="77777777" w:rsidR="005A762E" w:rsidRPr="0007593B" w:rsidRDefault="005A762E" w:rsidP="007F2CCD">
            <w:pPr>
              <w:spacing w:line="360" w:lineRule="auto"/>
              <w:contextualSpacing/>
              <w:jc w:val="both"/>
              <w:rPr>
                <w:rFonts w:ascii="Times New Roman" w:eastAsia="Calibri" w:hAnsi="Times New Roman" w:cs="Times New Roman"/>
                <w:sz w:val="24"/>
                <w:szCs w:val="24"/>
              </w:rPr>
            </w:pPr>
          </w:p>
          <w:p w14:paraId="6733D07B" w14:textId="77777777" w:rsidR="005A762E" w:rsidRPr="0007593B" w:rsidRDefault="005A762E" w:rsidP="007F2CCD">
            <w:pPr>
              <w:spacing w:line="360" w:lineRule="auto"/>
              <w:contextualSpacing/>
              <w:jc w:val="both"/>
              <w:rPr>
                <w:rFonts w:ascii="Times New Roman" w:eastAsia="Calibri" w:hAnsi="Times New Roman" w:cs="Times New Roman"/>
                <w:sz w:val="24"/>
                <w:szCs w:val="24"/>
              </w:rPr>
            </w:pPr>
          </w:p>
          <w:p w14:paraId="49D1EEDA" w14:textId="77777777" w:rsidR="005A762E" w:rsidRPr="0007593B" w:rsidRDefault="005A762E" w:rsidP="007F2CCD">
            <w:pPr>
              <w:spacing w:line="360" w:lineRule="auto"/>
              <w:contextualSpacing/>
              <w:jc w:val="both"/>
              <w:rPr>
                <w:rFonts w:ascii="Times New Roman" w:eastAsia="Calibri" w:hAnsi="Times New Roman" w:cs="Times New Roman"/>
                <w:sz w:val="24"/>
                <w:szCs w:val="24"/>
              </w:rPr>
            </w:pPr>
          </w:p>
        </w:tc>
        <w:tc>
          <w:tcPr>
            <w:tcW w:w="963" w:type="pct"/>
            <w:tcBorders>
              <w:top w:val="nil"/>
              <w:left w:val="nil"/>
              <w:bottom w:val="nil"/>
              <w:right w:val="nil"/>
            </w:tcBorders>
          </w:tcPr>
          <w:p w14:paraId="15C4F7D1" w14:textId="77777777" w:rsidR="00370BCF" w:rsidRPr="0007593B" w:rsidRDefault="00C90F21"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was</w:t>
            </w:r>
            <w:r w:rsidR="008D02CE" w:rsidRPr="0007593B">
              <w:rPr>
                <w:rFonts w:ascii="Times New Roman" w:eastAsia="Calibri" w:hAnsi="Times New Roman" w:cs="Times New Roman"/>
                <w:sz w:val="24"/>
                <w:szCs w:val="24"/>
              </w:rPr>
              <w:t xml:space="preserve"> conducted </w:t>
            </w:r>
            <w:r w:rsidR="00DE2984" w:rsidRPr="0007593B">
              <w:rPr>
                <w:rFonts w:ascii="Times New Roman" w:eastAsia="Calibri" w:hAnsi="Times New Roman" w:cs="Times New Roman"/>
                <w:sz w:val="24"/>
                <w:szCs w:val="24"/>
              </w:rPr>
              <w:t>in 3</w:t>
            </w:r>
            <w:r w:rsidR="00922085" w:rsidRPr="0007593B">
              <w:rPr>
                <w:rFonts w:ascii="Times New Roman" w:eastAsia="Calibri" w:hAnsi="Times New Roman" w:cs="Times New Roman"/>
                <w:sz w:val="24"/>
                <w:szCs w:val="24"/>
              </w:rPr>
              <w:t xml:space="preserve"> </w:t>
            </w:r>
            <w:r w:rsidR="00F32CEB" w:rsidRPr="0007593B">
              <w:rPr>
                <w:rFonts w:ascii="Times New Roman" w:eastAsia="Calibri" w:hAnsi="Times New Roman" w:cs="Times New Roman"/>
                <w:sz w:val="24"/>
                <w:szCs w:val="24"/>
              </w:rPr>
              <w:t>cem</w:t>
            </w:r>
            <w:r w:rsidR="000C6CDC" w:rsidRPr="0007593B">
              <w:rPr>
                <w:rFonts w:ascii="Times New Roman" w:eastAsia="Calibri" w:hAnsi="Times New Roman" w:cs="Times New Roman"/>
                <w:sz w:val="24"/>
                <w:szCs w:val="24"/>
              </w:rPr>
              <w:t>ent manufacturing industries listed in NSE, Kenya</w:t>
            </w:r>
          </w:p>
        </w:tc>
      </w:tr>
    </w:tbl>
    <w:p w14:paraId="4DB682A4" w14:textId="77777777" w:rsidR="005772F7" w:rsidRPr="0007593B" w:rsidRDefault="005772F7" w:rsidP="007F2CCD">
      <w:pPr>
        <w:spacing w:line="360" w:lineRule="auto"/>
        <w:contextualSpacing/>
        <w:jc w:val="both"/>
        <w:rPr>
          <w:rFonts w:ascii="Times New Roman" w:hAnsi="Times New Roman" w:cs="Times New Roman"/>
          <w:sz w:val="24"/>
          <w:szCs w:val="24"/>
        </w:rPr>
        <w:sectPr w:rsidR="005772F7" w:rsidRPr="0007593B" w:rsidSect="00E00AAB">
          <w:pgSz w:w="16838" w:h="11906" w:orient="landscape" w:code="9"/>
          <w:pgMar w:top="1440" w:right="1440" w:bottom="1440" w:left="1440" w:header="720" w:footer="720" w:gutter="0"/>
          <w:cols w:space="720"/>
          <w:docGrid w:linePitch="360"/>
        </w:sectPr>
      </w:pPr>
    </w:p>
    <w:tbl>
      <w:tblPr>
        <w:tblW w:w="52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8"/>
        <w:gridCol w:w="3357"/>
        <w:gridCol w:w="3492"/>
        <w:gridCol w:w="3360"/>
        <w:gridCol w:w="2819"/>
      </w:tblGrid>
      <w:tr w:rsidR="000D0D92" w:rsidRPr="0007593B" w14:paraId="112CD6EA" w14:textId="77777777" w:rsidTr="00615B72">
        <w:trPr>
          <w:trHeight w:val="1394"/>
        </w:trPr>
        <w:tc>
          <w:tcPr>
            <w:tcW w:w="549" w:type="pct"/>
            <w:tcBorders>
              <w:top w:val="nil"/>
              <w:left w:val="nil"/>
              <w:bottom w:val="nil"/>
              <w:right w:val="nil"/>
            </w:tcBorders>
          </w:tcPr>
          <w:p w14:paraId="6DBEB20E" w14:textId="77777777" w:rsidR="000830D2" w:rsidRPr="0007593B" w:rsidRDefault="000D2C23"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lastRenderedPageBreak/>
              <w:t xml:space="preserve">Sharon, Williter and </w:t>
            </w:r>
            <w:r w:rsidR="00571A6F" w:rsidRPr="0007593B">
              <w:rPr>
                <w:rFonts w:ascii="Times New Roman" w:hAnsi="Times New Roman" w:cs="Times New Roman"/>
                <w:sz w:val="24"/>
                <w:szCs w:val="24"/>
              </w:rPr>
              <w:t>Alfred</w:t>
            </w:r>
            <w:r w:rsidR="00C64166" w:rsidRPr="0007593B">
              <w:rPr>
                <w:rFonts w:ascii="Times New Roman" w:hAnsi="Times New Roman" w:cs="Times New Roman"/>
                <w:sz w:val="24"/>
                <w:szCs w:val="24"/>
              </w:rPr>
              <w:t xml:space="preserve"> (20</w:t>
            </w:r>
            <w:r w:rsidR="00571A6F" w:rsidRPr="0007593B">
              <w:rPr>
                <w:rFonts w:ascii="Times New Roman" w:hAnsi="Times New Roman" w:cs="Times New Roman"/>
                <w:sz w:val="24"/>
                <w:szCs w:val="24"/>
              </w:rPr>
              <w:t>21</w:t>
            </w:r>
            <w:r w:rsidR="00C64166" w:rsidRPr="0007593B">
              <w:rPr>
                <w:rFonts w:ascii="Times New Roman" w:hAnsi="Times New Roman" w:cs="Times New Roman"/>
                <w:sz w:val="24"/>
                <w:szCs w:val="24"/>
              </w:rPr>
              <w:t>)</w:t>
            </w:r>
          </w:p>
        </w:tc>
        <w:tc>
          <w:tcPr>
            <w:tcW w:w="1147" w:type="pct"/>
            <w:tcBorders>
              <w:top w:val="nil"/>
              <w:left w:val="nil"/>
              <w:bottom w:val="nil"/>
              <w:right w:val="nil"/>
            </w:tcBorders>
          </w:tcPr>
          <w:p w14:paraId="47C1B32E" w14:textId="77777777" w:rsidR="000830D2" w:rsidRPr="0007593B" w:rsidRDefault="00823380"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Did a study to establish the relationship between job rotation and employee performance in level-four hospitals within the South-rift region in Kenya</w:t>
            </w:r>
            <w:r w:rsidR="006F491A" w:rsidRPr="0007593B">
              <w:rPr>
                <w:rFonts w:ascii="Times New Roman" w:eastAsia="Calibri" w:hAnsi="Times New Roman" w:cs="Times New Roman"/>
                <w:sz w:val="24"/>
                <w:szCs w:val="24"/>
              </w:rPr>
              <w:t>.</w:t>
            </w:r>
          </w:p>
        </w:tc>
        <w:tc>
          <w:tcPr>
            <w:tcW w:w="1193" w:type="pct"/>
            <w:tcBorders>
              <w:top w:val="nil"/>
              <w:left w:val="nil"/>
              <w:bottom w:val="nil"/>
              <w:right w:val="nil"/>
            </w:tcBorders>
          </w:tcPr>
          <w:p w14:paraId="6D03BB5B" w14:textId="77777777" w:rsidR="000830D2" w:rsidRPr="0007593B" w:rsidRDefault="000D0D92"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rPr>
              <w:t>The study results found that employee training has a significant effect on the performance of drilling companies.</w:t>
            </w:r>
          </w:p>
        </w:tc>
        <w:tc>
          <w:tcPr>
            <w:tcW w:w="1148" w:type="pct"/>
            <w:tcBorders>
              <w:top w:val="nil"/>
              <w:left w:val="nil"/>
              <w:bottom w:val="nil"/>
              <w:right w:val="nil"/>
            </w:tcBorders>
          </w:tcPr>
          <w:p w14:paraId="4337957C" w14:textId="77777777" w:rsidR="000830D2" w:rsidRPr="0007593B" w:rsidRDefault="006C4553"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was done in 13 level dour hospitals in South-rift region</w:t>
            </w:r>
          </w:p>
          <w:p w14:paraId="466E809A" w14:textId="77777777" w:rsidR="006C4553" w:rsidRPr="0007593B" w:rsidRDefault="006C4553" w:rsidP="007F2CCD">
            <w:pPr>
              <w:spacing w:line="360" w:lineRule="auto"/>
              <w:contextualSpacing/>
              <w:jc w:val="both"/>
              <w:rPr>
                <w:rFonts w:ascii="Times New Roman" w:eastAsia="Calibri" w:hAnsi="Times New Roman" w:cs="Times New Roman"/>
                <w:sz w:val="24"/>
                <w:szCs w:val="24"/>
              </w:rPr>
            </w:pPr>
          </w:p>
          <w:p w14:paraId="18486386" w14:textId="77777777" w:rsidR="005E1397" w:rsidRPr="0007593B" w:rsidRDefault="005E1397" w:rsidP="007F2CCD">
            <w:pPr>
              <w:spacing w:line="360" w:lineRule="auto"/>
              <w:contextualSpacing/>
              <w:jc w:val="both"/>
              <w:rPr>
                <w:rFonts w:ascii="Times New Roman" w:eastAsia="Calibri" w:hAnsi="Times New Roman" w:cs="Times New Roman"/>
                <w:sz w:val="24"/>
                <w:szCs w:val="24"/>
              </w:rPr>
            </w:pPr>
          </w:p>
          <w:p w14:paraId="2C1EBB69" w14:textId="77777777" w:rsidR="005E1397" w:rsidRPr="0007593B" w:rsidRDefault="005E1397" w:rsidP="007F2CCD">
            <w:pPr>
              <w:spacing w:line="360" w:lineRule="auto"/>
              <w:contextualSpacing/>
              <w:jc w:val="both"/>
              <w:rPr>
                <w:rFonts w:ascii="Times New Roman" w:eastAsia="Calibri" w:hAnsi="Times New Roman" w:cs="Times New Roman"/>
                <w:sz w:val="24"/>
                <w:szCs w:val="24"/>
              </w:rPr>
            </w:pPr>
          </w:p>
          <w:p w14:paraId="320879AC" w14:textId="77777777" w:rsidR="005E1397" w:rsidRPr="0007593B" w:rsidRDefault="005E1397" w:rsidP="007F2CCD">
            <w:pPr>
              <w:spacing w:line="360" w:lineRule="auto"/>
              <w:contextualSpacing/>
              <w:jc w:val="both"/>
              <w:rPr>
                <w:rFonts w:ascii="Times New Roman" w:eastAsia="Calibri" w:hAnsi="Times New Roman" w:cs="Times New Roman"/>
                <w:sz w:val="24"/>
                <w:szCs w:val="24"/>
              </w:rPr>
            </w:pPr>
          </w:p>
          <w:p w14:paraId="0A307CC0" w14:textId="77777777" w:rsidR="006C4553" w:rsidRPr="0007593B" w:rsidRDefault="006C4553"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target population was small compared to the total number of hospitals</w:t>
            </w:r>
          </w:p>
          <w:p w14:paraId="012E8D3F" w14:textId="77777777" w:rsidR="000830D2" w:rsidRPr="0007593B" w:rsidRDefault="000830D2" w:rsidP="007F2CCD">
            <w:pPr>
              <w:spacing w:line="360" w:lineRule="auto"/>
              <w:contextualSpacing/>
              <w:jc w:val="both"/>
              <w:rPr>
                <w:rFonts w:ascii="Times New Roman" w:eastAsia="Calibri" w:hAnsi="Times New Roman" w:cs="Times New Roman"/>
                <w:sz w:val="24"/>
                <w:szCs w:val="24"/>
              </w:rPr>
            </w:pPr>
          </w:p>
        </w:tc>
        <w:tc>
          <w:tcPr>
            <w:tcW w:w="963" w:type="pct"/>
            <w:tcBorders>
              <w:top w:val="nil"/>
              <w:left w:val="nil"/>
              <w:bottom w:val="nil"/>
              <w:right w:val="nil"/>
            </w:tcBorders>
          </w:tcPr>
          <w:p w14:paraId="71ED65E7" w14:textId="77777777" w:rsidR="000830D2" w:rsidRPr="0007593B" w:rsidRDefault="00F438AB"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was</w:t>
            </w:r>
            <w:r w:rsidR="006C4553" w:rsidRPr="0007593B">
              <w:rPr>
                <w:rFonts w:ascii="Times New Roman" w:eastAsia="Calibri" w:hAnsi="Times New Roman" w:cs="Times New Roman"/>
                <w:sz w:val="24"/>
                <w:szCs w:val="24"/>
              </w:rPr>
              <w:t xml:space="preserve"> done in 3 cement manufacturing industries listed in NSE</w:t>
            </w:r>
          </w:p>
          <w:p w14:paraId="3B6B3BB7" w14:textId="77777777" w:rsidR="000830D2" w:rsidRPr="0007593B" w:rsidRDefault="005E1397"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 </w:t>
            </w:r>
          </w:p>
          <w:p w14:paraId="1BDEB6F8" w14:textId="77777777" w:rsidR="005E1397" w:rsidRPr="0007593B" w:rsidRDefault="005E1397" w:rsidP="007F2CCD">
            <w:pPr>
              <w:spacing w:line="360" w:lineRule="auto"/>
              <w:contextualSpacing/>
              <w:jc w:val="both"/>
              <w:rPr>
                <w:rFonts w:ascii="Times New Roman" w:eastAsia="Calibri" w:hAnsi="Times New Roman" w:cs="Times New Roman"/>
                <w:sz w:val="24"/>
                <w:szCs w:val="24"/>
              </w:rPr>
            </w:pPr>
          </w:p>
          <w:p w14:paraId="4A1E199E" w14:textId="77777777" w:rsidR="005E1397" w:rsidRPr="0007593B" w:rsidRDefault="005E1397" w:rsidP="007F2CCD">
            <w:pPr>
              <w:spacing w:line="360" w:lineRule="auto"/>
              <w:contextualSpacing/>
              <w:jc w:val="both"/>
              <w:rPr>
                <w:rFonts w:ascii="Times New Roman" w:eastAsia="Calibri" w:hAnsi="Times New Roman" w:cs="Times New Roman"/>
                <w:sz w:val="24"/>
                <w:szCs w:val="24"/>
              </w:rPr>
            </w:pPr>
          </w:p>
          <w:p w14:paraId="7FC98DD9" w14:textId="77777777" w:rsidR="005E1397" w:rsidRPr="0007593B" w:rsidRDefault="005E1397" w:rsidP="007F2CCD">
            <w:pPr>
              <w:spacing w:line="360" w:lineRule="auto"/>
              <w:contextualSpacing/>
              <w:jc w:val="both"/>
              <w:rPr>
                <w:rFonts w:ascii="Times New Roman" w:eastAsia="Calibri" w:hAnsi="Times New Roman" w:cs="Times New Roman"/>
                <w:sz w:val="24"/>
                <w:szCs w:val="24"/>
              </w:rPr>
            </w:pPr>
          </w:p>
          <w:p w14:paraId="7253BAA9" w14:textId="77777777" w:rsidR="005E1397" w:rsidRPr="0007593B" w:rsidRDefault="008314E0"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The study </w:t>
            </w:r>
            <w:r w:rsidR="00AE4F21" w:rsidRPr="0007593B">
              <w:rPr>
                <w:rFonts w:ascii="Times New Roman" w:eastAsia="Calibri" w:hAnsi="Times New Roman" w:cs="Times New Roman"/>
                <w:sz w:val="24"/>
                <w:szCs w:val="24"/>
              </w:rPr>
              <w:t>made</w:t>
            </w:r>
            <w:r w:rsidR="005E1397" w:rsidRPr="0007593B">
              <w:rPr>
                <w:rFonts w:ascii="Times New Roman" w:eastAsia="Calibri" w:hAnsi="Times New Roman" w:cs="Times New Roman"/>
                <w:sz w:val="24"/>
                <w:szCs w:val="24"/>
              </w:rPr>
              <w:t xml:space="preserve"> use of all employees in the 3 cement manufacturing industries listed in NSE</w:t>
            </w:r>
          </w:p>
        </w:tc>
      </w:tr>
      <w:tr w:rsidR="00615B72" w:rsidRPr="0007593B" w14:paraId="3B217511" w14:textId="77777777" w:rsidTr="0003100B">
        <w:trPr>
          <w:trHeight w:val="1394"/>
        </w:trPr>
        <w:tc>
          <w:tcPr>
            <w:tcW w:w="549" w:type="pct"/>
            <w:tcBorders>
              <w:top w:val="nil"/>
              <w:left w:val="nil"/>
              <w:bottom w:val="nil"/>
              <w:right w:val="nil"/>
            </w:tcBorders>
          </w:tcPr>
          <w:p w14:paraId="003D89AE" w14:textId="77777777" w:rsidR="00615B72" w:rsidRPr="0007593B" w:rsidRDefault="00615B72"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Ilhami (2020)</w:t>
            </w:r>
          </w:p>
          <w:p w14:paraId="53D7944D" w14:textId="77777777" w:rsidR="000D72EC" w:rsidRPr="0007593B" w:rsidRDefault="000D72EC" w:rsidP="007F2CCD">
            <w:pPr>
              <w:spacing w:line="360" w:lineRule="auto"/>
              <w:contextualSpacing/>
              <w:jc w:val="both"/>
              <w:rPr>
                <w:rFonts w:ascii="Times New Roman" w:hAnsi="Times New Roman" w:cs="Times New Roman"/>
                <w:sz w:val="24"/>
                <w:szCs w:val="24"/>
              </w:rPr>
            </w:pPr>
          </w:p>
          <w:p w14:paraId="106141BE" w14:textId="77777777" w:rsidR="000D72EC" w:rsidRPr="0007593B" w:rsidRDefault="000D72EC" w:rsidP="007F2CCD">
            <w:pPr>
              <w:spacing w:line="360" w:lineRule="auto"/>
              <w:contextualSpacing/>
              <w:jc w:val="both"/>
              <w:rPr>
                <w:rFonts w:ascii="Times New Roman" w:hAnsi="Times New Roman" w:cs="Times New Roman"/>
                <w:sz w:val="24"/>
                <w:szCs w:val="24"/>
              </w:rPr>
            </w:pPr>
          </w:p>
          <w:p w14:paraId="7E23C9DF" w14:textId="77777777" w:rsidR="000D72EC" w:rsidRPr="0007593B" w:rsidRDefault="000D72EC" w:rsidP="007F2CCD">
            <w:pPr>
              <w:spacing w:line="360" w:lineRule="auto"/>
              <w:contextualSpacing/>
              <w:jc w:val="both"/>
              <w:rPr>
                <w:rFonts w:ascii="Times New Roman" w:hAnsi="Times New Roman" w:cs="Times New Roman"/>
                <w:sz w:val="24"/>
                <w:szCs w:val="24"/>
              </w:rPr>
            </w:pPr>
          </w:p>
          <w:p w14:paraId="3E046487" w14:textId="77777777" w:rsidR="000D72EC" w:rsidRPr="0007593B" w:rsidRDefault="000D72EC" w:rsidP="007F2CCD">
            <w:pPr>
              <w:spacing w:line="360" w:lineRule="auto"/>
              <w:contextualSpacing/>
              <w:jc w:val="both"/>
              <w:rPr>
                <w:rFonts w:ascii="Times New Roman" w:hAnsi="Times New Roman" w:cs="Times New Roman"/>
                <w:sz w:val="24"/>
                <w:szCs w:val="24"/>
              </w:rPr>
            </w:pPr>
          </w:p>
          <w:p w14:paraId="499153E7" w14:textId="77777777" w:rsidR="000D72EC" w:rsidRPr="0007593B" w:rsidRDefault="000D72EC" w:rsidP="007F2CCD">
            <w:pPr>
              <w:spacing w:line="360" w:lineRule="auto"/>
              <w:contextualSpacing/>
              <w:jc w:val="both"/>
              <w:rPr>
                <w:rFonts w:ascii="Times New Roman" w:hAnsi="Times New Roman" w:cs="Times New Roman"/>
                <w:sz w:val="24"/>
                <w:szCs w:val="24"/>
              </w:rPr>
            </w:pPr>
          </w:p>
          <w:p w14:paraId="674C9BFC" w14:textId="77777777" w:rsidR="000D72EC" w:rsidRPr="0007593B" w:rsidRDefault="000D72EC"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Wafula, Korir and Mukolwe (2016)</w:t>
            </w:r>
          </w:p>
          <w:p w14:paraId="0108EEF0" w14:textId="77777777" w:rsidR="00B753F1" w:rsidRPr="0007593B" w:rsidRDefault="00B753F1" w:rsidP="007F2CCD">
            <w:pPr>
              <w:spacing w:line="360" w:lineRule="auto"/>
              <w:contextualSpacing/>
              <w:jc w:val="both"/>
              <w:rPr>
                <w:rFonts w:ascii="Times New Roman" w:hAnsi="Times New Roman" w:cs="Times New Roman"/>
                <w:sz w:val="24"/>
                <w:szCs w:val="24"/>
              </w:rPr>
            </w:pPr>
          </w:p>
          <w:p w14:paraId="4EC31F3D" w14:textId="77777777" w:rsidR="00B753F1" w:rsidRPr="0007593B" w:rsidRDefault="00B753F1" w:rsidP="007F2CCD">
            <w:pPr>
              <w:spacing w:line="360" w:lineRule="auto"/>
              <w:contextualSpacing/>
              <w:jc w:val="both"/>
              <w:rPr>
                <w:rFonts w:ascii="Times New Roman" w:hAnsi="Times New Roman" w:cs="Times New Roman"/>
                <w:sz w:val="24"/>
                <w:szCs w:val="24"/>
              </w:rPr>
            </w:pPr>
          </w:p>
          <w:p w14:paraId="2E924DE4" w14:textId="77777777" w:rsidR="00B753F1" w:rsidRPr="0007593B" w:rsidRDefault="00B753F1" w:rsidP="007F2CCD">
            <w:pPr>
              <w:spacing w:line="360" w:lineRule="auto"/>
              <w:contextualSpacing/>
              <w:jc w:val="both"/>
              <w:rPr>
                <w:rFonts w:ascii="Times New Roman" w:hAnsi="Times New Roman" w:cs="Times New Roman"/>
                <w:sz w:val="24"/>
                <w:szCs w:val="24"/>
              </w:rPr>
            </w:pPr>
          </w:p>
          <w:p w14:paraId="3DC2E3E4" w14:textId="77777777" w:rsidR="00D84C8B" w:rsidRPr="0007593B" w:rsidRDefault="00D4698F"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shd w:val="clear" w:color="auto" w:fill="FFFFFF"/>
              </w:rPr>
              <w:t>Kanjori (2017)</w:t>
            </w:r>
          </w:p>
          <w:p w14:paraId="78AD8747" w14:textId="77777777" w:rsidR="000D72EC" w:rsidRPr="0007593B" w:rsidRDefault="000D72EC" w:rsidP="007F2CCD">
            <w:pPr>
              <w:spacing w:line="360" w:lineRule="auto"/>
              <w:contextualSpacing/>
              <w:jc w:val="both"/>
              <w:rPr>
                <w:rFonts w:ascii="Times New Roman" w:hAnsi="Times New Roman" w:cs="Times New Roman"/>
                <w:sz w:val="24"/>
                <w:szCs w:val="24"/>
              </w:rPr>
            </w:pPr>
          </w:p>
        </w:tc>
        <w:tc>
          <w:tcPr>
            <w:tcW w:w="1147" w:type="pct"/>
            <w:tcBorders>
              <w:top w:val="nil"/>
              <w:left w:val="nil"/>
              <w:bottom w:val="single" w:sz="4" w:space="0" w:color="auto"/>
              <w:right w:val="nil"/>
            </w:tcBorders>
          </w:tcPr>
          <w:p w14:paraId="342BACC0" w14:textId="77777777" w:rsidR="00615B72" w:rsidRPr="0007593B" w:rsidRDefault="00615B72"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lastRenderedPageBreak/>
              <w:t>Did a study on the impact of individual characteristics towards employee performance of millennial employees</w:t>
            </w:r>
            <w:r w:rsidR="000D72EC" w:rsidRPr="0007593B">
              <w:rPr>
                <w:rFonts w:ascii="Times New Roman" w:hAnsi="Times New Roman" w:cs="Times New Roman"/>
                <w:sz w:val="24"/>
                <w:szCs w:val="24"/>
              </w:rPr>
              <w:t>.</w:t>
            </w:r>
          </w:p>
          <w:p w14:paraId="0A8F0244" w14:textId="77777777" w:rsidR="000D72EC" w:rsidRPr="0007593B" w:rsidRDefault="000D72EC" w:rsidP="007F2CCD">
            <w:pPr>
              <w:spacing w:line="360" w:lineRule="auto"/>
              <w:contextualSpacing/>
              <w:jc w:val="both"/>
              <w:rPr>
                <w:rFonts w:ascii="Times New Roman" w:hAnsi="Times New Roman" w:cs="Times New Roman"/>
                <w:sz w:val="24"/>
                <w:szCs w:val="24"/>
              </w:rPr>
            </w:pPr>
          </w:p>
          <w:p w14:paraId="2B56AD3E" w14:textId="77777777" w:rsidR="000D72EC" w:rsidRPr="0007593B" w:rsidRDefault="000D72EC" w:rsidP="007F2CCD">
            <w:pPr>
              <w:spacing w:line="360" w:lineRule="auto"/>
              <w:contextualSpacing/>
              <w:jc w:val="both"/>
              <w:rPr>
                <w:rFonts w:ascii="Times New Roman" w:hAnsi="Times New Roman" w:cs="Times New Roman"/>
                <w:sz w:val="24"/>
                <w:szCs w:val="24"/>
              </w:rPr>
            </w:pPr>
          </w:p>
          <w:p w14:paraId="3740E264" w14:textId="77777777" w:rsidR="000D72EC" w:rsidRPr="0007593B" w:rsidRDefault="000D72EC"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 xml:space="preserve">Conducted a study on effects of personal characteristics on employee performance in </w:t>
            </w:r>
            <w:r w:rsidRPr="0007593B">
              <w:rPr>
                <w:rFonts w:ascii="Times New Roman" w:hAnsi="Times New Roman" w:cs="Times New Roman"/>
                <w:sz w:val="24"/>
                <w:szCs w:val="24"/>
              </w:rPr>
              <w:lastRenderedPageBreak/>
              <w:t>medium class hotels in Kisumu City, Kenya.</w:t>
            </w:r>
          </w:p>
          <w:p w14:paraId="4F39D904" w14:textId="77777777" w:rsidR="00B753F1" w:rsidRPr="0007593B" w:rsidRDefault="00B753F1" w:rsidP="007F2CCD">
            <w:pPr>
              <w:spacing w:line="360" w:lineRule="auto"/>
              <w:contextualSpacing/>
              <w:jc w:val="both"/>
              <w:rPr>
                <w:rFonts w:ascii="Times New Roman" w:hAnsi="Times New Roman" w:cs="Times New Roman"/>
                <w:sz w:val="24"/>
                <w:szCs w:val="24"/>
              </w:rPr>
            </w:pPr>
          </w:p>
          <w:p w14:paraId="79473B40" w14:textId="77777777" w:rsidR="000D72EC" w:rsidRPr="0007593B" w:rsidRDefault="0081681A" w:rsidP="007F2CCD">
            <w:pPr>
              <w:spacing w:line="360" w:lineRule="auto"/>
              <w:contextualSpacing/>
              <w:jc w:val="both"/>
              <w:rPr>
                <w:rFonts w:ascii="Times New Roman" w:eastAsia="Calibri" w:hAnsi="Times New Roman" w:cs="Times New Roman"/>
                <w:sz w:val="24"/>
                <w:szCs w:val="24"/>
              </w:rPr>
            </w:pPr>
            <w:r w:rsidRPr="0007593B">
              <w:rPr>
                <w:rFonts w:ascii="Times New Roman" w:hAnsi="Times New Roman" w:cs="Times New Roman"/>
                <w:sz w:val="24"/>
                <w:szCs w:val="24"/>
                <w:shd w:val="clear" w:color="auto" w:fill="FFFFFF"/>
              </w:rPr>
              <w:t>Conducted a study to establish the influence of employee characteristics on employee performance in Kajiado County.</w:t>
            </w:r>
          </w:p>
        </w:tc>
        <w:tc>
          <w:tcPr>
            <w:tcW w:w="1193" w:type="pct"/>
            <w:tcBorders>
              <w:top w:val="nil"/>
              <w:left w:val="nil"/>
              <w:bottom w:val="single" w:sz="4" w:space="0" w:color="auto"/>
              <w:right w:val="nil"/>
            </w:tcBorders>
          </w:tcPr>
          <w:p w14:paraId="3CB90D6C" w14:textId="77777777" w:rsidR="00615B72" w:rsidRPr="0007593B" w:rsidRDefault="00D65A3C"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lastRenderedPageBreak/>
              <w:t>The result revealed that individual characteristics have a positive and significant impact on employee performance of millennial employees</w:t>
            </w:r>
            <w:r w:rsidR="000D72EC" w:rsidRPr="0007593B">
              <w:rPr>
                <w:rFonts w:ascii="Times New Roman" w:hAnsi="Times New Roman" w:cs="Times New Roman"/>
                <w:sz w:val="24"/>
                <w:szCs w:val="24"/>
              </w:rPr>
              <w:t>.</w:t>
            </w:r>
          </w:p>
          <w:p w14:paraId="2244B5CA" w14:textId="77777777" w:rsidR="000D72EC" w:rsidRPr="0007593B" w:rsidRDefault="000D72EC" w:rsidP="007F2CCD">
            <w:pPr>
              <w:spacing w:line="360" w:lineRule="auto"/>
              <w:contextualSpacing/>
              <w:jc w:val="both"/>
              <w:rPr>
                <w:rFonts w:ascii="Times New Roman" w:hAnsi="Times New Roman" w:cs="Times New Roman"/>
                <w:sz w:val="24"/>
                <w:szCs w:val="24"/>
              </w:rPr>
            </w:pPr>
          </w:p>
          <w:p w14:paraId="40FEB9C9" w14:textId="77777777" w:rsidR="007946FA" w:rsidRPr="0007593B" w:rsidRDefault="00F21298"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 xml:space="preserve">Results indicated that that there is significance difference between age, gender, marital status, education level, job title, years </w:t>
            </w:r>
            <w:r w:rsidRPr="0007593B">
              <w:rPr>
                <w:rFonts w:ascii="Times New Roman" w:hAnsi="Times New Roman" w:cs="Times New Roman"/>
                <w:sz w:val="24"/>
                <w:szCs w:val="24"/>
              </w:rPr>
              <w:lastRenderedPageBreak/>
              <w:t>worked, job status and salary scale on employee performance.</w:t>
            </w:r>
          </w:p>
          <w:p w14:paraId="072A1EBA" w14:textId="1C9F9F4F" w:rsidR="007946FA" w:rsidRPr="0007593B" w:rsidRDefault="007946FA"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It was established that</w:t>
            </w:r>
            <w:r w:rsidR="003E106B" w:rsidRPr="0007593B">
              <w:rPr>
                <w:rFonts w:ascii="Times New Roman" w:hAnsi="Times New Roman" w:cs="Times New Roman"/>
                <w:sz w:val="24"/>
                <w:szCs w:val="24"/>
                <w:shd w:val="clear" w:color="auto" w:fill="FFFFFF"/>
              </w:rPr>
              <w:t xml:space="preserve"> employee </w:t>
            </w:r>
            <w:r w:rsidR="00666086" w:rsidRPr="0007593B">
              <w:rPr>
                <w:rFonts w:ascii="Times New Roman" w:hAnsi="Times New Roman" w:cs="Times New Roman"/>
                <w:sz w:val="24"/>
                <w:szCs w:val="24"/>
                <w:shd w:val="clear" w:color="auto" w:fill="FFFFFF"/>
              </w:rPr>
              <w:t>characteristics</w:t>
            </w:r>
            <w:r w:rsidRPr="0007593B">
              <w:rPr>
                <w:rFonts w:ascii="Times New Roman" w:hAnsi="Times New Roman" w:cs="Times New Roman"/>
                <w:sz w:val="24"/>
                <w:szCs w:val="24"/>
                <w:shd w:val="clear" w:color="auto" w:fill="FFFFFF"/>
              </w:rPr>
              <w:t xml:space="preserve"> moderately affects employee performance.</w:t>
            </w:r>
          </w:p>
        </w:tc>
        <w:tc>
          <w:tcPr>
            <w:tcW w:w="1148" w:type="pct"/>
            <w:tcBorders>
              <w:top w:val="nil"/>
              <w:left w:val="nil"/>
              <w:bottom w:val="single" w:sz="4" w:space="0" w:color="auto"/>
              <w:right w:val="nil"/>
            </w:tcBorders>
          </w:tcPr>
          <w:p w14:paraId="75E97CB7" w14:textId="77777777" w:rsidR="00615B72" w:rsidRPr="0007593B" w:rsidRDefault="00D65A3C"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lastRenderedPageBreak/>
              <w:t>The study focused on business entities in media and technology sectors.</w:t>
            </w:r>
          </w:p>
          <w:p w14:paraId="19626CB2" w14:textId="77777777" w:rsidR="00D65A3C" w:rsidRPr="0007593B" w:rsidRDefault="00D65A3C" w:rsidP="007F2CCD">
            <w:pPr>
              <w:spacing w:line="360" w:lineRule="auto"/>
              <w:contextualSpacing/>
              <w:jc w:val="both"/>
              <w:rPr>
                <w:rFonts w:ascii="Times New Roman" w:eastAsia="Calibri" w:hAnsi="Times New Roman" w:cs="Times New Roman"/>
                <w:sz w:val="24"/>
                <w:szCs w:val="24"/>
              </w:rPr>
            </w:pPr>
          </w:p>
          <w:p w14:paraId="6FF0B803" w14:textId="77777777" w:rsidR="00D65A3C" w:rsidRPr="0007593B" w:rsidRDefault="00D65A3C"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The research used saturation sampling</w:t>
            </w:r>
          </w:p>
          <w:p w14:paraId="00D032A5" w14:textId="77777777" w:rsidR="00D84C8B" w:rsidRPr="0007593B" w:rsidRDefault="00D84C8B" w:rsidP="007F2CCD">
            <w:pPr>
              <w:spacing w:line="360" w:lineRule="auto"/>
              <w:contextualSpacing/>
              <w:jc w:val="both"/>
              <w:rPr>
                <w:rFonts w:ascii="Times New Roman" w:hAnsi="Times New Roman" w:cs="Times New Roman"/>
                <w:sz w:val="24"/>
                <w:szCs w:val="24"/>
              </w:rPr>
            </w:pPr>
          </w:p>
          <w:p w14:paraId="4E33989E" w14:textId="77777777" w:rsidR="00D84C8B" w:rsidRPr="0007593B" w:rsidRDefault="00D84C8B"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The study was conducted in medium class hotels in Kisumu city.</w:t>
            </w:r>
          </w:p>
          <w:p w14:paraId="2C72B37A" w14:textId="77777777" w:rsidR="00D84C8B" w:rsidRPr="0007593B" w:rsidRDefault="00D84C8B" w:rsidP="007F2CCD">
            <w:pPr>
              <w:spacing w:line="360" w:lineRule="auto"/>
              <w:contextualSpacing/>
              <w:jc w:val="both"/>
              <w:rPr>
                <w:rFonts w:ascii="Times New Roman" w:hAnsi="Times New Roman" w:cs="Times New Roman"/>
                <w:sz w:val="24"/>
                <w:szCs w:val="24"/>
              </w:rPr>
            </w:pPr>
          </w:p>
          <w:p w14:paraId="475C189A" w14:textId="77777777" w:rsidR="00D84C8B" w:rsidRPr="0007593B" w:rsidRDefault="00D84C8B" w:rsidP="007F2CCD">
            <w:pPr>
              <w:spacing w:line="360" w:lineRule="auto"/>
              <w:contextualSpacing/>
              <w:jc w:val="both"/>
              <w:rPr>
                <w:rFonts w:ascii="Times New Roman" w:hAnsi="Times New Roman" w:cs="Times New Roman"/>
                <w:sz w:val="24"/>
                <w:szCs w:val="24"/>
              </w:rPr>
            </w:pPr>
            <w:r w:rsidRPr="0007593B">
              <w:rPr>
                <w:rFonts w:ascii="Times New Roman" w:hAnsi="Times New Roman" w:cs="Times New Roman"/>
                <w:sz w:val="24"/>
                <w:szCs w:val="24"/>
              </w:rPr>
              <w:t>The sample size is small</w:t>
            </w:r>
          </w:p>
          <w:p w14:paraId="33289826" w14:textId="77777777" w:rsidR="00DD1FF4" w:rsidRPr="0007593B" w:rsidRDefault="00DD1FF4" w:rsidP="007F2CCD">
            <w:pPr>
              <w:spacing w:line="360" w:lineRule="auto"/>
              <w:contextualSpacing/>
              <w:jc w:val="both"/>
              <w:rPr>
                <w:rFonts w:ascii="Times New Roman" w:hAnsi="Times New Roman" w:cs="Times New Roman"/>
                <w:sz w:val="24"/>
                <w:szCs w:val="24"/>
              </w:rPr>
            </w:pPr>
          </w:p>
          <w:p w14:paraId="3761B93B" w14:textId="77777777" w:rsidR="00DD1FF4" w:rsidRPr="0007593B" w:rsidRDefault="00DD1FF4" w:rsidP="007F2CCD">
            <w:pPr>
              <w:spacing w:line="360" w:lineRule="auto"/>
              <w:contextualSpacing/>
              <w:jc w:val="both"/>
              <w:rPr>
                <w:rFonts w:ascii="Times New Roman" w:hAnsi="Times New Roman" w:cs="Times New Roman"/>
                <w:sz w:val="24"/>
                <w:szCs w:val="24"/>
              </w:rPr>
            </w:pPr>
          </w:p>
          <w:p w14:paraId="3B0BD497" w14:textId="77777777" w:rsidR="00DD1FF4" w:rsidRPr="0007593B" w:rsidRDefault="00D4698F"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was done in Kajiado county focusing only on the human resource department.</w:t>
            </w:r>
          </w:p>
          <w:p w14:paraId="4FE77B9F" w14:textId="77777777" w:rsidR="00D4698F" w:rsidRPr="0007593B" w:rsidRDefault="00D4698F" w:rsidP="007F2CCD">
            <w:pPr>
              <w:spacing w:line="360" w:lineRule="auto"/>
              <w:contextualSpacing/>
              <w:jc w:val="both"/>
              <w:rPr>
                <w:rFonts w:ascii="Times New Roman" w:eastAsia="Calibri" w:hAnsi="Times New Roman" w:cs="Times New Roman"/>
                <w:sz w:val="24"/>
                <w:szCs w:val="24"/>
              </w:rPr>
            </w:pPr>
          </w:p>
          <w:p w14:paraId="7E7E69A3" w14:textId="2F31A5AA" w:rsidR="00D4698F" w:rsidRPr="0007593B" w:rsidRDefault="00D4698F"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targeted on a large population with a sample size.</w:t>
            </w:r>
          </w:p>
        </w:tc>
        <w:tc>
          <w:tcPr>
            <w:tcW w:w="963" w:type="pct"/>
            <w:tcBorders>
              <w:top w:val="nil"/>
              <w:left w:val="nil"/>
              <w:bottom w:val="single" w:sz="4" w:space="0" w:color="auto"/>
              <w:right w:val="nil"/>
            </w:tcBorders>
          </w:tcPr>
          <w:p w14:paraId="52A77B1D" w14:textId="77777777" w:rsidR="00615B72" w:rsidRPr="0007593B" w:rsidRDefault="00AE4F21"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lastRenderedPageBreak/>
              <w:t xml:space="preserve">The study </w:t>
            </w:r>
            <w:r w:rsidR="00D65A3C" w:rsidRPr="0007593B">
              <w:rPr>
                <w:rFonts w:ascii="Times New Roman" w:eastAsia="Calibri" w:hAnsi="Times New Roman" w:cs="Times New Roman"/>
                <w:sz w:val="24"/>
                <w:szCs w:val="24"/>
              </w:rPr>
              <w:t>focus</w:t>
            </w:r>
            <w:r w:rsidRPr="0007593B">
              <w:rPr>
                <w:rFonts w:ascii="Times New Roman" w:eastAsia="Calibri" w:hAnsi="Times New Roman" w:cs="Times New Roman"/>
                <w:sz w:val="24"/>
                <w:szCs w:val="24"/>
              </w:rPr>
              <w:t>ed</w:t>
            </w:r>
            <w:r w:rsidR="00D65A3C" w:rsidRPr="0007593B">
              <w:rPr>
                <w:rFonts w:ascii="Times New Roman" w:eastAsia="Calibri" w:hAnsi="Times New Roman" w:cs="Times New Roman"/>
                <w:sz w:val="24"/>
                <w:szCs w:val="24"/>
              </w:rPr>
              <w:t xml:space="preserve"> on 3 cement manufacturing industries listed in NSE, Kenya.</w:t>
            </w:r>
          </w:p>
          <w:p w14:paraId="7E2AECC3" w14:textId="77777777" w:rsidR="00D65A3C" w:rsidRPr="0007593B" w:rsidRDefault="008314E0"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The study </w:t>
            </w:r>
            <w:r w:rsidR="00D65A3C" w:rsidRPr="0007593B">
              <w:rPr>
                <w:rFonts w:ascii="Times New Roman" w:eastAsia="Calibri" w:hAnsi="Times New Roman" w:cs="Times New Roman"/>
                <w:sz w:val="24"/>
                <w:szCs w:val="24"/>
              </w:rPr>
              <w:t>use</w:t>
            </w:r>
            <w:r w:rsidRPr="0007593B">
              <w:rPr>
                <w:rFonts w:ascii="Times New Roman" w:eastAsia="Calibri" w:hAnsi="Times New Roman" w:cs="Times New Roman"/>
                <w:sz w:val="24"/>
                <w:szCs w:val="24"/>
              </w:rPr>
              <w:t>d</w:t>
            </w:r>
            <w:r w:rsidR="00D65A3C" w:rsidRPr="0007593B">
              <w:rPr>
                <w:rFonts w:ascii="Times New Roman" w:eastAsia="Calibri" w:hAnsi="Times New Roman" w:cs="Times New Roman"/>
                <w:sz w:val="24"/>
                <w:szCs w:val="24"/>
              </w:rPr>
              <w:t xml:space="preserve"> stratified proportionate sampling technique.</w:t>
            </w:r>
          </w:p>
          <w:p w14:paraId="4FC9DDE4" w14:textId="77777777" w:rsidR="00D84C8B" w:rsidRPr="0007593B" w:rsidRDefault="0046549B"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was</w:t>
            </w:r>
            <w:r w:rsidR="00D84C8B" w:rsidRPr="0007593B">
              <w:rPr>
                <w:rFonts w:ascii="Times New Roman" w:eastAsia="Calibri" w:hAnsi="Times New Roman" w:cs="Times New Roman"/>
                <w:sz w:val="24"/>
                <w:szCs w:val="24"/>
              </w:rPr>
              <w:t xml:space="preserve"> conducted in 3 cement manufacturing </w:t>
            </w:r>
            <w:r w:rsidR="00D84C8B" w:rsidRPr="0007593B">
              <w:rPr>
                <w:rFonts w:ascii="Times New Roman" w:eastAsia="Calibri" w:hAnsi="Times New Roman" w:cs="Times New Roman"/>
                <w:sz w:val="24"/>
                <w:szCs w:val="24"/>
              </w:rPr>
              <w:lastRenderedPageBreak/>
              <w:t>industries listed in NSE, Kenya.</w:t>
            </w:r>
          </w:p>
          <w:p w14:paraId="0E5240C8" w14:textId="77777777" w:rsidR="00D84C8B" w:rsidRPr="0007593B" w:rsidRDefault="00F52BE8"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mad</w:t>
            </w:r>
            <w:r w:rsidR="00D84C8B" w:rsidRPr="0007593B">
              <w:rPr>
                <w:rFonts w:ascii="Times New Roman" w:eastAsia="Calibri" w:hAnsi="Times New Roman" w:cs="Times New Roman"/>
                <w:sz w:val="24"/>
                <w:szCs w:val="24"/>
              </w:rPr>
              <w:t>e use of a standard sample size.</w:t>
            </w:r>
          </w:p>
          <w:p w14:paraId="048C010A" w14:textId="77777777" w:rsidR="00D4698F" w:rsidRPr="0007593B" w:rsidRDefault="00F52BE8"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The study was</w:t>
            </w:r>
            <w:r w:rsidR="00D4698F" w:rsidRPr="0007593B">
              <w:rPr>
                <w:rFonts w:ascii="Times New Roman" w:eastAsia="Calibri" w:hAnsi="Times New Roman" w:cs="Times New Roman"/>
                <w:sz w:val="24"/>
                <w:szCs w:val="24"/>
              </w:rPr>
              <w:t xml:space="preserve"> done in the 3 cement manufacturing industries focusing on all employees.</w:t>
            </w:r>
          </w:p>
          <w:p w14:paraId="0A10A1F2" w14:textId="77777777" w:rsidR="00D4698F" w:rsidRPr="0007593B" w:rsidRDefault="00F52BE8" w:rsidP="007F2CCD">
            <w:pPr>
              <w:spacing w:line="360" w:lineRule="auto"/>
              <w:contextualSpacing/>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The study </w:t>
            </w:r>
            <w:r w:rsidR="00D4698F" w:rsidRPr="0007593B">
              <w:rPr>
                <w:rFonts w:ascii="Times New Roman" w:eastAsia="Calibri" w:hAnsi="Times New Roman" w:cs="Times New Roman"/>
                <w:sz w:val="24"/>
                <w:szCs w:val="24"/>
              </w:rPr>
              <w:t>target</w:t>
            </w:r>
            <w:r w:rsidRPr="0007593B">
              <w:rPr>
                <w:rFonts w:ascii="Times New Roman" w:eastAsia="Calibri" w:hAnsi="Times New Roman" w:cs="Times New Roman"/>
                <w:sz w:val="24"/>
                <w:szCs w:val="24"/>
              </w:rPr>
              <w:t>ed</w:t>
            </w:r>
            <w:r w:rsidR="00D4698F" w:rsidRPr="0007593B">
              <w:rPr>
                <w:rFonts w:ascii="Times New Roman" w:eastAsia="Calibri" w:hAnsi="Times New Roman" w:cs="Times New Roman"/>
                <w:sz w:val="24"/>
                <w:szCs w:val="24"/>
              </w:rPr>
              <w:t xml:space="preserve"> a manageable population in comparison with the sample size.</w:t>
            </w:r>
          </w:p>
        </w:tc>
      </w:tr>
    </w:tbl>
    <w:p w14:paraId="0D94D0D7" w14:textId="7615EC0B" w:rsidR="00E00AAB" w:rsidRPr="0007593B" w:rsidRDefault="00E00AAB" w:rsidP="007F2CCD">
      <w:pPr>
        <w:pStyle w:val="ListParagraph"/>
        <w:spacing w:line="360" w:lineRule="auto"/>
        <w:ind w:left="0"/>
        <w:jc w:val="both"/>
        <w:rPr>
          <w:rFonts w:ascii="Times New Roman" w:hAnsi="Times New Roman" w:cs="Times New Roman"/>
          <w:b/>
          <w:sz w:val="24"/>
          <w:szCs w:val="24"/>
        </w:rPr>
      </w:pPr>
    </w:p>
    <w:p w14:paraId="000F4CC7" w14:textId="77777777" w:rsidR="00E00AAB" w:rsidRPr="0007593B" w:rsidRDefault="00E00AAB" w:rsidP="00E00AAB"/>
    <w:p w14:paraId="5622C119" w14:textId="77777777" w:rsidR="00E00AAB" w:rsidRPr="0007593B" w:rsidRDefault="00E00AAB" w:rsidP="00E00AAB"/>
    <w:p w14:paraId="420D596F" w14:textId="0E56C702" w:rsidR="00E00AAB" w:rsidRPr="0007593B" w:rsidRDefault="00E00AAB" w:rsidP="00E00AAB"/>
    <w:p w14:paraId="323E167B" w14:textId="77777777" w:rsidR="00E00AAB" w:rsidRPr="0007593B" w:rsidRDefault="00E00AAB" w:rsidP="00E00AAB">
      <w:pPr>
        <w:tabs>
          <w:tab w:val="left" w:pos="1200"/>
        </w:tabs>
        <w:sectPr w:rsidR="00E00AAB" w:rsidRPr="0007593B" w:rsidSect="00E00AAB">
          <w:type w:val="continuous"/>
          <w:pgSz w:w="16838" w:h="11906" w:orient="landscape" w:code="9"/>
          <w:pgMar w:top="1440" w:right="1440" w:bottom="1440" w:left="1440" w:header="720" w:footer="720" w:gutter="0"/>
          <w:cols w:space="720"/>
          <w:docGrid w:linePitch="360"/>
        </w:sectPr>
      </w:pPr>
      <w:r w:rsidRPr="0007593B">
        <w:tab/>
      </w:r>
    </w:p>
    <w:p w14:paraId="211C7C68" w14:textId="77777777" w:rsidR="00A972A6" w:rsidRPr="0007593B" w:rsidRDefault="00A972A6" w:rsidP="002D4543">
      <w:pPr>
        <w:pStyle w:val="Heading2"/>
        <w:spacing w:before="0" w:line="360" w:lineRule="auto"/>
        <w:jc w:val="both"/>
        <w:rPr>
          <w:rFonts w:cs="Times New Roman"/>
          <w:szCs w:val="24"/>
        </w:rPr>
      </w:pPr>
      <w:bookmarkStart w:id="202" w:name="_Toc139270866"/>
      <w:bookmarkStart w:id="203" w:name="_Toc139270920"/>
      <w:bookmarkStart w:id="204" w:name="_Toc139557826"/>
      <w:bookmarkStart w:id="205" w:name="_Toc143511399"/>
      <w:bookmarkStart w:id="206" w:name="_Toc143593795"/>
      <w:bookmarkStart w:id="207" w:name="_Toc143593980"/>
      <w:bookmarkStart w:id="208" w:name="_Toc172215251"/>
      <w:bookmarkStart w:id="209" w:name="_Toc183085782"/>
      <w:r w:rsidRPr="0007593B">
        <w:rPr>
          <w:rFonts w:cs="Times New Roman"/>
          <w:szCs w:val="24"/>
        </w:rPr>
        <w:lastRenderedPageBreak/>
        <w:t>2.</w:t>
      </w:r>
      <w:r w:rsidR="00C27AB4" w:rsidRPr="0007593B">
        <w:rPr>
          <w:rFonts w:cs="Times New Roman"/>
          <w:szCs w:val="24"/>
        </w:rPr>
        <w:t>2</w:t>
      </w:r>
      <w:r w:rsidRPr="0007593B">
        <w:rPr>
          <w:rFonts w:cs="Times New Roman"/>
          <w:szCs w:val="24"/>
        </w:rPr>
        <w:t xml:space="preserve"> Theoretical Framework</w:t>
      </w:r>
      <w:bookmarkEnd w:id="202"/>
      <w:bookmarkEnd w:id="203"/>
      <w:bookmarkEnd w:id="204"/>
      <w:bookmarkEnd w:id="205"/>
      <w:bookmarkEnd w:id="206"/>
      <w:bookmarkEnd w:id="207"/>
      <w:bookmarkEnd w:id="208"/>
      <w:bookmarkEnd w:id="209"/>
    </w:p>
    <w:p w14:paraId="34582A8F" w14:textId="4B6824D1" w:rsidR="00CA7508" w:rsidRPr="0007593B" w:rsidRDefault="00CA7508" w:rsidP="002D6EE4">
      <w:pPr>
        <w:pStyle w:val="ListParagraph"/>
        <w:spacing w:line="360" w:lineRule="auto"/>
        <w:ind w:left="0"/>
        <w:jc w:val="both"/>
        <w:rPr>
          <w:rFonts w:ascii="Times New Roman" w:hAnsi="Times New Roman" w:cs="Times New Roman"/>
          <w:sz w:val="24"/>
          <w:szCs w:val="24"/>
        </w:rPr>
      </w:pPr>
      <w:r w:rsidRPr="0007593B">
        <w:rPr>
          <w:rFonts w:ascii="Times New Roman" w:hAnsi="Times New Roman" w:cs="Times New Roman"/>
          <w:sz w:val="24"/>
          <w:szCs w:val="24"/>
        </w:rPr>
        <w:t>The study was supported by the following four theories: adult learning theory, experiential learning theory, multiple intelligence theory and social cognitive theory.</w:t>
      </w:r>
    </w:p>
    <w:p w14:paraId="36A022A9" w14:textId="77777777" w:rsidR="00A972A6" w:rsidRPr="0007593B" w:rsidRDefault="00A972A6" w:rsidP="002D4543">
      <w:pPr>
        <w:pStyle w:val="Heading3"/>
        <w:spacing w:before="0" w:line="360" w:lineRule="auto"/>
        <w:jc w:val="both"/>
        <w:rPr>
          <w:rFonts w:cs="Times New Roman"/>
          <w:szCs w:val="24"/>
        </w:rPr>
      </w:pPr>
      <w:bookmarkStart w:id="210" w:name="_Toc139557827"/>
      <w:bookmarkStart w:id="211" w:name="_Toc143511400"/>
      <w:bookmarkStart w:id="212" w:name="_Toc143593796"/>
      <w:bookmarkStart w:id="213" w:name="_Toc143593981"/>
      <w:bookmarkStart w:id="214" w:name="_Toc172215252"/>
      <w:bookmarkStart w:id="215" w:name="_Toc183085783"/>
      <w:r w:rsidRPr="0007593B">
        <w:rPr>
          <w:rFonts w:cs="Times New Roman"/>
          <w:szCs w:val="24"/>
        </w:rPr>
        <w:t>2.</w:t>
      </w:r>
      <w:r w:rsidR="00C27AB4" w:rsidRPr="0007593B">
        <w:rPr>
          <w:rFonts w:cs="Times New Roman"/>
          <w:szCs w:val="24"/>
        </w:rPr>
        <w:t>2</w:t>
      </w:r>
      <w:r w:rsidRPr="0007593B">
        <w:rPr>
          <w:rFonts w:cs="Times New Roman"/>
          <w:szCs w:val="24"/>
        </w:rPr>
        <w:t>.1 Adult Learning Theory-Andragogy</w:t>
      </w:r>
      <w:bookmarkEnd w:id="210"/>
      <w:bookmarkEnd w:id="211"/>
      <w:bookmarkEnd w:id="212"/>
      <w:bookmarkEnd w:id="213"/>
      <w:bookmarkEnd w:id="214"/>
      <w:bookmarkEnd w:id="215"/>
    </w:p>
    <w:p w14:paraId="3D836B4E" w14:textId="1DFFA7E2" w:rsidR="005B56D7" w:rsidRPr="0007593B" w:rsidRDefault="00A53FCD"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Knowles, Malcolm Shepherd (1913–1997) was an American educator who provided "andragogy" – the theory and practice of adult learning. Knowles's explanatory andragogy is the process of educating adults much differently from childhood education methods. To Knowles, andragogy focuses on self-directed learning, includes prior experiences, and is prompted by the need to solve real-life challenges (Arifin et al., 2020). He has produced an abundant amount of work that is some of the most influential in adult education today.</w:t>
      </w:r>
      <w:r w:rsidR="005B56D7" w:rsidRPr="0007593B">
        <w:rPr>
          <w:rFonts w:ascii="Times New Roman" w:hAnsi="Times New Roman" w:cs="Times New Roman"/>
          <w:sz w:val="24"/>
          <w:szCs w:val="24"/>
        </w:rPr>
        <w:t>It, therefore, includes all types of adult education. The terms pedagogy and andragogy have some theoretical overlap. The Greek word for "man-leading" is andragogy, whereas the word for "child-leading" is pedagogy. However, it should be noted that the term pedagogy originated in Ancient Greece, while the term andragogy was first used by a German educator by the name of Alexander.</w:t>
      </w:r>
    </w:p>
    <w:p w14:paraId="6330AAB7" w14:textId="1ED1BF30" w:rsidR="004551FF" w:rsidRPr="0007593B" w:rsidRDefault="004551FF"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Knowles' five adult learning assumptions are self-concept, which is when a person's self-concept changes as they get older, from being a dependent person to an independent individual. Experience of Adult Learners: An individual develops a growing store of experience as they get older, which serves as a more valuable resource for knowledge. Readiness to learn: As an individual age, his or her readiness to learn is more focused on social roles and developmental tasks. Orientation to learning: As an individual </w:t>
      </w:r>
      <w:r w:rsidR="005B56D7" w:rsidRPr="0007593B">
        <w:rPr>
          <w:rFonts w:ascii="Times New Roman" w:hAnsi="Times New Roman" w:cs="Times New Roman"/>
          <w:sz w:val="24"/>
          <w:szCs w:val="24"/>
        </w:rPr>
        <w:t>age</w:t>
      </w:r>
      <w:r w:rsidRPr="0007593B">
        <w:rPr>
          <w:rFonts w:ascii="Times New Roman" w:hAnsi="Times New Roman" w:cs="Times New Roman"/>
          <w:sz w:val="24"/>
          <w:szCs w:val="24"/>
        </w:rPr>
        <w:t>, their view of time shifts from delayed to immediate application of knowledge. His or her learning orientation consequently changes from being subject-</w:t>
      </w:r>
      <w:r w:rsidR="00FA00AA" w:rsidRPr="0007593B">
        <w:rPr>
          <w:rFonts w:ascii="Times New Roman" w:hAnsi="Times New Roman" w:cs="Times New Roman"/>
          <w:sz w:val="24"/>
          <w:szCs w:val="24"/>
        </w:rPr>
        <w:t>cantered</w:t>
      </w:r>
      <w:r w:rsidRPr="0007593B">
        <w:rPr>
          <w:rFonts w:ascii="Times New Roman" w:hAnsi="Times New Roman" w:cs="Times New Roman"/>
          <w:sz w:val="24"/>
          <w:szCs w:val="24"/>
        </w:rPr>
        <w:t xml:space="preserve"> to being problem-</w:t>
      </w:r>
      <w:r w:rsidR="00FA00AA" w:rsidRPr="0007593B">
        <w:rPr>
          <w:rFonts w:ascii="Times New Roman" w:hAnsi="Times New Roman" w:cs="Times New Roman"/>
          <w:sz w:val="24"/>
          <w:szCs w:val="24"/>
        </w:rPr>
        <w:t>centred</w:t>
      </w:r>
      <w:r w:rsidRPr="0007593B">
        <w:rPr>
          <w:rFonts w:ascii="Times New Roman" w:hAnsi="Times New Roman" w:cs="Times New Roman"/>
          <w:sz w:val="24"/>
          <w:szCs w:val="24"/>
        </w:rPr>
        <w:t xml:space="preserve">. A person's internal drive to learn develops as they get older (Knowles). Knowles' four guiding principles of andragogy are as follows: Adults must participate in the planning and assessment phases of their education. The learning activities are based on experience, including mistakes. Adults are most interested in learning subjects that have an immediate relevance and impact on their personal or professional lives, according to Machynska </w:t>
      </w:r>
      <w:r w:rsidR="005B56D7" w:rsidRPr="0007593B">
        <w:rPr>
          <w:rFonts w:ascii="Times New Roman" w:hAnsi="Times New Roman" w:cs="Times New Roman"/>
          <w:sz w:val="24"/>
          <w:szCs w:val="24"/>
          <w:shd w:val="clear" w:color="auto" w:fill="FFFFFF"/>
        </w:rPr>
        <w:t>and Boiko (</w:t>
      </w:r>
      <w:r w:rsidRPr="0007593B">
        <w:rPr>
          <w:rFonts w:ascii="Times New Roman" w:hAnsi="Times New Roman" w:cs="Times New Roman"/>
          <w:sz w:val="24"/>
          <w:szCs w:val="24"/>
        </w:rPr>
        <w:t xml:space="preserve">2020). Adult education is not content-oriented; rather, it is problem-centered. </w:t>
      </w:r>
    </w:p>
    <w:p w14:paraId="63992E48" w14:textId="0E19C3E2" w:rsidR="007A31A7" w:rsidRPr="0007593B" w:rsidRDefault="007A31A7"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Kleinke and Lin (2020) state that adult Learning Theory (Andragogy) emphasises designing training programs that align with adult learners' unique characteristics and needs.  Kleinke et al. (2020) state that the training content should be directly related to the job tasks and </w:t>
      </w:r>
      <w:r w:rsidRPr="0007593B">
        <w:rPr>
          <w:rFonts w:ascii="Times New Roman" w:hAnsi="Times New Roman" w:cs="Times New Roman"/>
          <w:sz w:val="24"/>
          <w:szCs w:val="24"/>
        </w:rPr>
        <w:lastRenderedPageBreak/>
        <w:t xml:space="preserve">responsibilities. Adult learning theory encourages opportunities for employees to have a say in their training goals and learning objectives (Rothwell, 2020). This allows employees to set their own pace of learning and choose resources that suit their learning preferences. Adult learning theory acknowledges employees' existing skills and knowledge and integrates them into training (Kenner &amp; Weinerman, 2011). </w:t>
      </w:r>
      <w:r w:rsidR="00A53FCD" w:rsidRPr="0007593B">
        <w:rPr>
          <w:rFonts w:ascii="Times New Roman" w:hAnsi="Times New Roman" w:cs="Times New Roman"/>
          <w:sz w:val="24"/>
          <w:szCs w:val="24"/>
        </w:rPr>
        <w:t xml:space="preserve">Information exchange is welcomed and embraced by all the members who participate in the conflict, making it a platform for learning from others. Not only does it help in effectively disseminating knowledge and experience, but it also develops teamwork. Effective management of the </w:t>
      </w:r>
      <w:r w:rsidR="00283C26" w:rsidRPr="0007593B">
        <w:rPr>
          <w:rFonts w:ascii="Times New Roman" w:hAnsi="Times New Roman" w:cs="Times New Roman"/>
          <w:sz w:val="24"/>
          <w:szCs w:val="24"/>
        </w:rPr>
        <w:t>organisation</w:t>
      </w:r>
      <w:r w:rsidR="00A53FCD" w:rsidRPr="0007593B">
        <w:rPr>
          <w:rFonts w:ascii="Times New Roman" w:hAnsi="Times New Roman" w:cs="Times New Roman"/>
          <w:sz w:val="24"/>
          <w:szCs w:val="24"/>
        </w:rPr>
        <w:t xml:space="preserve">al culture fosters the diversification of employee skills and knowledge and ultimately results in enhanced problem-solving abilities, creativity, and, consequently, </w:t>
      </w:r>
      <w:r w:rsidR="00283C26" w:rsidRPr="0007593B">
        <w:rPr>
          <w:rFonts w:ascii="Times New Roman" w:hAnsi="Times New Roman" w:cs="Times New Roman"/>
          <w:sz w:val="24"/>
          <w:szCs w:val="24"/>
        </w:rPr>
        <w:t>organisation</w:t>
      </w:r>
      <w:r w:rsidR="00A53FCD" w:rsidRPr="0007593B">
        <w:rPr>
          <w:rFonts w:ascii="Times New Roman" w:hAnsi="Times New Roman" w:cs="Times New Roman"/>
          <w:sz w:val="24"/>
          <w:szCs w:val="24"/>
        </w:rPr>
        <w:t>al performance.</w:t>
      </w:r>
    </w:p>
    <w:p w14:paraId="06916F94" w14:textId="77777777" w:rsidR="007A31A7" w:rsidRPr="0007593B" w:rsidRDefault="007A31A7"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According to Roberts (2017), adult learners are often motivated by the need to solve real-world problems or improve their skills in specific areas. Andragogy links learning to practical applications, making it highly relevant and engaging for adult learners. Adults are more likely to take responsibility for their own learning. Andragogy encourages self-directed learning, where adults actively participate in setting learning goals, planning their learning pathways, and evaluating their progress (Morris, 2018). Adults bring many life experiences and prior knowledge to the learning process. Andragogy recognises the importance of tapping into these experiences as a foundation for new learning, allowing for a more personalised and meaningful learning experience. Some critics argue that the principles of Andragogy might only apply sometimes to some adult learners (Dantus, 2021). Cultural differences, varying motivations, and individual learning styles can influence how well these principles work in different contexts. While self-directed learning is valuable, not all adult learners are equally skilled at setting goals and managing their learning processes. Some learners might still benefit from more guidance and structure. In the opinion of St. Clair &amp; and Käpplinger (2021), while the concept of Andragogy is widely discussed, a limited amount of empirical research definitively supports its principles. The theory is based more on common sense and observation than extensive empirical evidence.</w:t>
      </w:r>
    </w:p>
    <w:p w14:paraId="570514E8" w14:textId="234551B3" w:rsidR="009E2030" w:rsidRPr="0007593B" w:rsidRDefault="007A31A7"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Coaching adults on work-related procedures will likely impact their daily organisational input. Adults will feel comfortable working alongside a coach or an experienced employee. They will likely gain more skills and knowledge to apply while performing their organisational tasks. They can also reduce errors and mistakes in production if subjected to coaching and apprenticeship since they will learn more about what they do daily. Those with prior knowledge and skills about the subject matter of the training are likely to understand more eas</w:t>
      </w:r>
      <w:r w:rsidR="00947217" w:rsidRPr="0007593B">
        <w:rPr>
          <w:rFonts w:ascii="Times New Roman" w:hAnsi="Times New Roman" w:cs="Times New Roman"/>
          <w:sz w:val="24"/>
          <w:szCs w:val="24"/>
        </w:rPr>
        <w:t>ily.</w:t>
      </w:r>
    </w:p>
    <w:p w14:paraId="78FFEDA8" w14:textId="77777777" w:rsidR="00A972A6" w:rsidRPr="0007593B" w:rsidRDefault="00A972A6" w:rsidP="002D4543">
      <w:pPr>
        <w:pStyle w:val="Heading3"/>
        <w:spacing w:before="0" w:line="360" w:lineRule="auto"/>
        <w:jc w:val="both"/>
        <w:rPr>
          <w:rFonts w:cs="Times New Roman"/>
          <w:szCs w:val="24"/>
        </w:rPr>
      </w:pPr>
      <w:bookmarkStart w:id="216" w:name="_Toc139270867"/>
      <w:bookmarkStart w:id="217" w:name="_Toc139270921"/>
      <w:bookmarkStart w:id="218" w:name="_Toc139557828"/>
      <w:bookmarkStart w:id="219" w:name="_Toc143511401"/>
      <w:bookmarkStart w:id="220" w:name="_Toc143593797"/>
      <w:bookmarkStart w:id="221" w:name="_Toc143593982"/>
      <w:bookmarkStart w:id="222" w:name="_Toc172215253"/>
      <w:bookmarkStart w:id="223" w:name="_Toc183085784"/>
      <w:r w:rsidRPr="0007593B">
        <w:rPr>
          <w:rFonts w:cs="Times New Roman"/>
          <w:szCs w:val="24"/>
        </w:rPr>
        <w:lastRenderedPageBreak/>
        <w:t>2.</w:t>
      </w:r>
      <w:r w:rsidR="00C27AB4" w:rsidRPr="0007593B">
        <w:rPr>
          <w:rFonts w:cs="Times New Roman"/>
          <w:szCs w:val="24"/>
        </w:rPr>
        <w:t>2</w:t>
      </w:r>
      <w:r w:rsidRPr="0007593B">
        <w:rPr>
          <w:rFonts w:cs="Times New Roman"/>
          <w:szCs w:val="24"/>
        </w:rPr>
        <w:t>.2 Experiential Learning Theory</w:t>
      </w:r>
      <w:bookmarkEnd w:id="216"/>
      <w:bookmarkEnd w:id="217"/>
      <w:bookmarkEnd w:id="218"/>
      <w:bookmarkEnd w:id="219"/>
      <w:bookmarkEnd w:id="220"/>
      <w:bookmarkEnd w:id="221"/>
      <w:bookmarkEnd w:id="222"/>
      <w:bookmarkEnd w:id="223"/>
    </w:p>
    <w:p w14:paraId="4B349190" w14:textId="77777777" w:rsidR="005427DE" w:rsidRPr="0007593B" w:rsidRDefault="005427DE"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According to Morris (2020), experiential learning experiential learning means “learning through reflection on doing.” Learning, therefore, occurs through experience. This means that although the concept of existing education is good, students do not always enhance it when evaluating projects they have executed. In contrast to rote learning and didactic learning, which entail lesser or no engagement of the learner, experiential learning requires meaningful involvement (Kilpatrick &amp; Sutton, 2023). Unlike other types of active learning, such as action, adventure, free choice, service, situated, and cooperation, it is related to all of them. It explains that the quality of the so-called experiential learning is a far younger concept. Kolb outlined the modern experiential learning theory in the 1970s, building the theory more focused on Jean Piaget, Kurt Lewin, &amp; John Dewe’s works.</w:t>
      </w:r>
    </w:p>
    <w:p w14:paraId="482F0BEA" w14:textId="7A2DD440" w:rsidR="00FA361A" w:rsidRPr="0007593B" w:rsidRDefault="001D043E"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According to Aboagye </w:t>
      </w:r>
      <w:r w:rsidR="00701A25" w:rsidRPr="0007593B">
        <w:rPr>
          <w:rFonts w:ascii="Times New Roman" w:hAnsi="Times New Roman" w:cs="Times New Roman"/>
          <w:sz w:val="24"/>
          <w:szCs w:val="24"/>
        </w:rPr>
        <w:t xml:space="preserve">and Yawson </w:t>
      </w:r>
      <w:r w:rsidRPr="0007593B">
        <w:rPr>
          <w:rFonts w:ascii="Times New Roman" w:hAnsi="Times New Roman" w:cs="Times New Roman"/>
          <w:sz w:val="24"/>
          <w:szCs w:val="24"/>
        </w:rPr>
        <w:t xml:space="preserve">(2020), teaching is crucial for inspiring people. Only when students are motivated to learn can learning be beneficial. Giving instructions to students is a part of experiential learning. </w:t>
      </w:r>
      <w:r w:rsidR="00F31476" w:rsidRPr="0007593B">
        <w:rPr>
          <w:rFonts w:ascii="Times New Roman" w:hAnsi="Times New Roman" w:cs="Times New Roman"/>
          <w:sz w:val="24"/>
          <w:szCs w:val="24"/>
        </w:rPr>
        <w:t xml:space="preserve">It focuses on the unique learning process of each person. Experiential learning includes things like going to the zoo and learning through interaction and observation instead of reading about animals in a book. </w:t>
      </w:r>
      <w:r w:rsidRPr="0007593B">
        <w:rPr>
          <w:rFonts w:ascii="Times New Roman" w:hAnsi="Times New Roman" w:cs="Times New Roman"/>
          <w:sz w:val="24"/>
          <w:szCs w:val="24"/>
        </w:rPr>
        <w:t>Instead of reading or hearing about the experiences of others, one must conduct experiments and make discoveries using knowledge. Opportunities for internships and job rotation in a student's area of interest within a business school can offer experiential learning, further enhancing the student's comprehension of the real world (George et al., 2015).</w:t>
      </w:r>
    </w:p>
    <w:p w14:paraId="6AACFDEE" w14:textId="618DDA1D" w:rsidR="009A5C32" w:rsidRPr="0007593B" w:rsidRDefault="00FA361A"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Without a teacher, experiential learning is possible and is closely related to how an individual interprets their own experiences. Even though knowledge acquisition is a natural process, a true learning experience needs a few specific components. Datta (2018) posits that knowledge is perpetually acquired via individual and contextual encounters. According to Datta, a student needs four qualities in order to learn from experience truly: the student needs to be able to reflect on the experience, be willing to do so, make decisions, and solve problems in order to apply the new ideas they have learned and have the analytical skills necessary to conceptualize the experience</w:t>
      </w:r>
      <w:r w:rsidR="00A75B1C" w:rsidRPr="0007593B">
        <w:rPr>
          <w:rFonts w:ascii="Times New Roman" w:hAnsi="Times New Roman" w:cs="Times New Roman"/>
          <w:sz w:val="24"/>
          <w:szCs w:val="24"/>
        </w:rPr>
        <w:t xml:space="preserve"> (Datta, 2018)</w:t>
      </w:r>
      <w:r w:rsidRPr="0007593B">
        <w:rPr>
          <w:rFonts w:ascii="Times New Roman" w:hAnsi="Times New Roman" w:cs="Times New Roman"/>
          <w:sz w:val="24"/>
          <w:szCs w:val="24"/>
        </w:rPr>
        <w:t>.</w:t>
      </w:r>
    </w:p>
    <w:p w14:paraId="09968FA0" w14:textId="588896A8" w:rsidR="009A5C32" w:rsidRPr="0007593B" w:rsidRDefault="009A5C32"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Experiential learning theory emphasizes learning through direct experiences, which closely mirrors how individuals learn in real-life situations (Aghakishiyeva </w:t>
      </w:r>
      <w:r w:rsidR="009B33D7" w:rsidRPr="0007593B">
        <w:rPr>
          <w:rFonts w:ascii="Times New Roman" w:hAnsi="Times New Roman" w:cs="Times New Roman"/>
          <w:sz w:val="24"/>
          <w:szCs w:val="24"/>
        </w:rPr>
        <w:t xml:space="preserve">&amp; Eladwi, </w:t>
      </w:r>
      <w:r w:rsidRPr="0007593B">
        <w:rPr>
          <w:rFonts w:ascii="Times New Roman" w:hAnsi="Times New Roman" w:cs="Times New Roman"/>
          <w:sz w:val="24"/>
          <w:szCs w:val="24"/>
        </w:rPr>
        <w:t xml:space="preserve">2020). This application-oriented approach enhances the transfer of knowledge and skills to practical settings. According to Kolb (2017), experiential learning theory recognizes diverse learning </w:t>
      </w:r>
      <w:r w:rsidRPr="0007593B">
        <w:rPr>
          <w:rFonts w:ascii="Times New Roman" w:hAnsi="Times New Roman" w:cs="Times New Roman"/>
          <w:sz w:val="24"/>
          <w:szCs w:val="24"/>
        </w:rPr>
        <w:lastRenderedPageBreak/>
        <w:t>styles and preferences. It accommodates reflective learners who prefer analysis and conceptualization and active learners who thrive on experimentation and application. The experiential learning process can be time-intensive, especially compared to traditional</w:t>
      </w:r>
      <w:r w:rsidR="008448C6" w:rsidRPr="0007593B">
        <w:rPr>
          <w:rFonts w:ascii="Times New Roman" w:hAnsi="Times New Roman" w:cs="Times New Roman"/>
          <w:sz w:val="24"/>
          <w:szCs w:val="24"/>
        </w:rPr>
        <w:t xml:space="preserve"> instructional methods (Girvan et al., </w:t>
      </w:r>
      <w:r w:rsidRPr="0007593B">
        <w:rPr>
          <w:rFonts w:ascii="Times New Roman" w:hAnsi="Times New Roman" w:cs="Times New Roman"/>
          <w:sz w:val="24"/>
          <w:szCs w:val="24"/>
        </w:rPr>
        <w:t>2016). This might only sometimes be feasible in fast-paced or time-restricted environments. Experiential learning can lack the structure found in more formal educational approaches. With proper guidance, learners might be able to draw meaningful conclusions from their experiences (Girvan et al.,</w:t>
      </w:r>
      <w:r w:rsidR="008448C6" w:rsidRPr="0007593B">
        <w:rPr>
          <w:rFonts w:ascii="Times New Roman" w:hAnsi="Times New Roman" w:cs="Times New Roman"/>
          <w:sz w:val="24"/>
          <w:szCs w:val="24"/>
        </w:rPr>
        <w:t xml:space="preserve"> </w:t>
      </w:r>
      <w:r w:rsidRPr="0007593B">
        <w:rPr>
          <w:rFonts w:ascii="Times New Roman" w:hAnsi="Times New Roman" w:cs="Times New Roman"/>
          <w:sz w:val="24"/>
          <w:szCs w:val="24"/>
        </w:rPr>
        <w:t>2016).</w:t>
      </w:r>
    </w:p>
    <w:p w14:paraId="7FC0FE64" w14:textId="32B8B36A" w:rsidR="007E663A" w:rsidRPr="0007593B" w:rsidRDefault="009A5C32" w:rsidP="006B098B">
      <w:pPr>
        <w:pStyle w:val="ListParagraph"/>
        <w:spacing w:line="360" w:lineRule="auto"/>
        <w:ind w:left="0"/>
        <w:jc w:val="both"/>
        <w:rPr>
          <w:rFonts w:ascii="Times New Roman" w:hAnsi="Times New Roman" w:cs="Times New Roman"/>
          <w:sz w:val="24"/>
          <w:szCs w:val="24"/>
        </w:rPr>
      </w:pPr>
      <w:r w:rsidRPr="0007593B">
        <w:rPr>
          <w:rFonts w:ascii="Times New Roman" w:hAnsi="Times New Roman" w:cs="Times New Roman"/>
          <w:sz w:val="24"/>
          <w:szCs w:val="24"/>
        </w:rPr>
        <w:t xml:space="preserve">This theory implies that employees should be allowed to learn from the most experienced while performing their tasks to perfect their knowledge and skills. Employees should also be shown directions through job instructions as they carry out their daily tasks to give their best to the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s should also encourage transferring employees to various departments so that they can obtain a set of skills.</w:t>
      </w:r>
    </w:p>
    <w:p w14:paraId="680BE9CA" w14:textId="77777777" w:rsidR="00A972A6" w:rsidRPr="0007593B" w:rsidRDefault="00A972A6" w:rsidP="002D4543">
      <w:pPr>
        <w:pStyle w:val="Heading3"/>
        <w:spacing w:before="0" w:line="360" w:lineRule="auto"/>
        <w:jc w:val="both"/>
        <w:rPr>
          <w:rFonts w:cs="Times New Roman"/>
          <w:szCs w:val="24"/>
        </w:rPr>
      </w:pPr>
      <w:bookmarkStart w:id="224" w:name="_Toc139270868"/>
      <w:bookmarkStart w:id="225" w:name="_Toc139270922"/>
      <w:bookmarkStart w:id="226" w:name="_Toc139557829"/>
      <w:bookmarkStart w:id="227" w:name="_Toc143511403"/>
      <w:bookmarkStart w:id="228" w:name="_Toc143593799"/>
      <w:bookmarkStart w:id="229" w:name="_Toc143593984"/>
      <w:bookmarkStart w:id="230" w:name="_Toc172215254"/>
      <w:bookmarkStart w:id="231" w:name="_Toc183085785"/>
      <w:r w:rsidRPr="0007593B">
        <w:rPr>
          <w:rFonts w:cs="Times New Roman"/>
          <w:szCs w:val="24"/>
        </w:rPr>
        <w:t>2.</w:t>
      </w:r>
      <w:r w:rsidR="00C27AB4" w:rsidRPr="0007593B">
        <w:rPr>
          <w:rFonts w:cs="Times New Roman"/>
          <w:szCs w:val="24"/>
        </w:rPr>
        <w:t>2</w:t>
      </w:r>
      <w:r w:rsidRPr="0007593B">
        <w:rPr>
          <w:rFonts w:cs="Times New Roman"/>
          <w:szCs w:val="24"/>
        </w:rPr>
        <w:t>.3 Multiple Intelligence Theory</w:t>
      </w:r>
      <w:bookmarkEnd w:id="224"/>
      <w:bookmarkEnd w:id="225"/>
      <w:bookmarkEnd w:id="226"/>
      <w:bookmarkEnd w:id="227"/>
      <w:bookmarkEnd w:id="228"/>
      <w:bookmarkEnd w:id="229"/>
      <w:bookmarkEnd w:id="230"/>
      <w:bookmarkEnd w:id="231"/>
    </w:p>
    <w:p w14:paraId="003FF8E4" w14:textId="31DDB6E3" w:rsidR="003F610F" w:rsidRPr="0007593B" w:rsidRDefault="00734BE1" w:rsidP="006B098B">
      <w:pPr>
        <w:spacing w:line="360" w:lineRule="auto"/>
        <w:jc w:val="both"/>
        <w:rPr>
          <w:rFonts w:ascii="Times New Roman" w:hAnsi="Times New Roman" w:cs="Times New Roman"/>
          <w:sz w:val="24"/>
          <w:szCs w:val="24"/>
        </w:rPr>
      </w:pPr>
      <w:bookmarkStart w:id="232" w:name="_Toc139270869"/>
      <w:bookmarkStart w:id="233" w:name="_Toc139270923"/>
      <w:bookmarkStart w:id="234" w:name="_Toc139557830"/>
      <w:bookmarkStart w:id="235" w:name="_Toc143511404"/>
      <w:bookmarkStart w:id="236" w:name="_Toc143593800"/>
      <w:bookmarkStart w:id="237" w:name="_Toc143593985"/>
      <w:bookmarkStart w:id="238" w:name="_Toc172215255"/>
      <w:r w:rsidRPr="0007593B">
        <w:rPr>
          <w:rFonts w:ascii="Times New Roman" w:hAnsi="Times New Roman" w:cs="Times New Roman"/>
          <w:sz w:val="24"/>
          <w:szCs w:val="24"/>
        </w:rPr>
        <w:t xml:space="preserve">Rather than considering intelligence to be dominated by a single skill, this theory divides intelligence into distinct "modalities." Harvard psychologist Howard Gardner created it in 2013 and then improved upon it. According to this theory, humans have at least seven different "intelligences" or ways of understanding and perceiving the world. There is a chance this intelligence is incomplete. Gardner enumerates the subsequent: Verbal-linguistic: Individuals with high verbal-linguistic intelligence have a command of both language and words. When it comes to reading, writing, telling stories, and memorization of words and dates, they excel most. Logical-mathematical: The ability to comprehend the underlying principles of a causal system is related to inductive and deductive reasoning skills, logic, the application of numbers, and the recognition of abstract patterns. </w:t>
      </w:r>
      <w:r w:rsidR="003F610F" w:rsidRPr="0007593B">
        <w:rPr>
          <w:rFonts w:ascii="Times New Roman" w:hAnsi="Times New Roman" w:cs="Times New Roman"/>
          <w:sz w:val="24"/>
          <w:szCs w:val="24"/>
        </w:rPr>
        <w:t>Logical reasoning is closely linked to general intelligence (Sternberg, 2019).</w:t>
      </w:r>
    </w:p>
    <w:p w14:paraId="63650B84" w14:textId="20A9EAF2" w:rsidR="003F610F" w:rsidRPr="0007593B" w:rsidRDefault="00FD3D51"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Visual-spatial: the capacity to perceive spatial dimensions and objects in the mind. Body-Kinesthetic: the intelligence and capacity of the body to regulate bodily feelings and manipulate objects deftly. Those with high body-kinesthetic intelligence will likely excel in acting, sports, and creative </w:t>
      </w:r>
      <w:r w:rsidR="00FA00AA" w:rsidRPr="0007593B">
        <w:rPr>
          <w:rFonts w:ascii="Times New Roman" w:hAnsi="Times New Roman" w:cs="Times New Roman"/>
          <w:sz w:val="24"/>
          <w:szCs w:val="24"/>
        </w:rPr>
        <w:t>endeavours</w:t>
      </w:r>
      <w:r w:rsidRPr="0007593B">
        <w:rPr>
          <w:rFonts w:ascii="Times New Roman" w:hAnsi="Times New Roman" w:cs="Times New Roman"/>
          <w:sz w:val="24"/>
          <w:szCs w:val="24"/>
        </w:rPr>
        <w:t xml:space="preserve">. Proficiency in music, rhythms, tones, and beats is known as musical-rhythmic ability. Individuals with high musical intelligence typically have absolute pitch, good pitch, and the ability to compose music and perform on an instrument. Interpersonal skills include the capacity for relationship development and effective interpersonal communication (Ahmad </w:t>
      </w:r>
      <w:r w:rsidR="005254D9" w:rsidRPr="0007593B">
        <w:rPr>
          <w:rFonts w:ascii="Times New Roman" w:hAnsi="Times New Roman" w:cs="Times New Roman"/>
          <w:sz w:val="24"/>
          <w:szCs w:val="24"/>
        </w:rPr>
        <w:t xml:space="preserve">&amp; Dzulkarnain , </w:t>
      </w:r>
      <w:r w:rsidRPr="0007593B">
        <w:rPr>
          <w:rFonts w:ascii="Times New Roman" w:hAnsi="Times New Roman" w:cs="Times New Roman"/>
          <w:sz w:val="24"/>
          <w:szCs w:val="24"/>
        </w:rPr>
        <w:t>2020).</w:t>
      </w:r>
    </w:p>
    <w:p w14:paraId="2BB00040" w14:textId="5029970C" w:rsidR="003F610F" w:rsidRPr="0007593B" w:rsidRDefault="0018061C"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lastRenderedPageBreak/>
        <w:t>Gardner claims that people with high interpersonal intelligence can be followers or leaders because they are good communicators and have an easy time empathizing with others. Careers requiring strong interpersonal intelligence include teaching, social work, management, and lecturing, according to Gardner. Understanding one's own motives, feelings, emotions, and self-reflection is known as intrapersonal intelligence. In the traditional school curriculum, the most commonly utilized subjects are verbal-linguistic and logical-mathematical. According to Kassing and Jay (2020), some students' intelligence may be maximized through a more balanced curriculum that incorporates the arts, self-awareness, communication, and physical education.</w:t>
      </w:r>
    </w:p>
    <w:p w14:paraId="7F732778" w14:textId="0F4D2F48" w:rsidR="003F610F" w:rsidRPr="0007593B" w:rsidRDefault="0018061C"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According to Gardner, there are many different types of cognitive abilities, but there are not many connections between them. According to the theory, a child who finds it easier to multiply than a child who finds it more difficult to do so is sometimes more intelligent. The child who takes longer to learn multiplication may do so by using a different strategy, succeeding in an area other than mathematics, or taking a closer look at and comprehending the multiplication process. Rather than the low correlations that Gardner's theory predicts, high correlations between various aspects of intelligence have been found by intelligence tests and psychometrics, supporting the dominant theory of general intelligence.</w:t>
      </w:r>
    </w:p>
    <w:p w14:paraId="1B302704" w14:textId="154588F4" w:rsidR="003F610F" w:rsidRPr="0007593B" w:rsidRDefault="003F610F"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One of the main strengths of the theory is its acknowledgment of the diverse range of human abilities and talents beyond what is traditionally measured by standardized IQ tests (Sternberg, 2019). This theory values different types of intelligence, such as musical, kinesthetic, spatial, interpersonal, intrapersonal, and more. </w:t>
      </w:r>
      <w:r w:rsidR="00480DE4" w:rsidRPr="0007593B">
        <w:rPr>
          <w:rFonts w:ascii="Times New Roman" w:hAnsi="Times New Roman" w:cs="Times New Roman"/>
          <w:sz w:val="24"/>
          <w:szCs w:val="24"/>
        </w:rPr>
        <w:t>The theory empowers educators to teach strategies that accommodate students’ intelligence, making learning more effective. This way, content is easily accessible, understood, and customised to students’ strengths to facilitate a better understanding of the content. However, the theory is criticised because of the empirical validation of the identification of at least eight different intelligences. There is reason to believe that intelligence is not as separated from foreign language education and communication as the theory suggests; more research is needed to confirm these claims (Mavrelos &amp; Daradoumis, 2020).</w:t>
      </w:r>
      <w:r w:rsidR="002705EA" w:rsidRPr="0007593B">
        <w:rPr>
          <w:rFonts w:ascii="Times New Roman" w:hAnsi="Times New Roman" w:cs="Times New Roman"/>
          <w:sz w:val="24"/>
          <w:szCs w:val="24"/>
        </w:rPr>
        <w:t xml:space="preserve"> </w:t>
      </w:r>
      <w:r w:rsidRPr="0007593B">
        <w:rPr>
          <w:rFonts w:ascii="Times New Roman" w:hAnsi="Times New Roman" w:cs="Times New Roman"/>
          <w:sz w:val="24"/>
          <w:szCs w:val="24"/>
        </w:rPr>
        <w:t>Some critics argue that Gardner's classification of intelligence is somewhat arbitrary and needs more rigorous scientific validation. Some of the intelligence proposed by Gardner may overlap or correlate with one another. For example, spatial intelligence involves mathematical or logical reasoning aspects. This raises questions about the true independence of the intelligence.</w:t>
      </w:r>
    </w:p>
    <w:p w14:paraId="4D7E8B4A" w14:textId="1DD571CC" w:rsidR="00B534B8" w:rsidRPr="0007593B" w:rsidRDefault="003F610F"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lastRenderedPageBreak/>
        <w:t xml:space="preserve">This theory affirms that employees should be subjected to roles that fully fit their intelligence. They can be trained more in these roles, and they are likely to understand easily since they are placed in their most suited jobs. Working under the guidance of an experienced trainer in their best-suited roles is likely to impact their input to the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 directly. This means management should consider placing employees in areas they are best suited for the betterment of the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 and also keep on rotating employees to tasks that fit them to acquire a set of skills.</w:t>
      </w:r>
    </w:p>
    <w:p w14:paraId="0D11C2AF" w14:textId="77777777" w:rsidR="00B534B8" w:rsidRPr="0007593B" w:rsidRDefault="00A972A6" w:rsidP="002D4543">
      <w:pPr>
        <w:pStyle w:val="Heading3"/>
        <w:spacing w:before="0" w:line="360" w:lineRule="auto"/>
        <w:jc w:val="both"/>
        <w:rPr>
          <w:rFonts w:cs="Times New Roman"/>
          <w:szCs w:val="24"/>
        </w:rPr>
      </w:pPr>
      <w:bookmarkStart w:id="239" w:name="_Toc183085786"/>
      <w:r w:rsidRPr="0007593B">
        <w:rPr>
          <w:rFonts w:cs="Times New Roman"/>
          <w:szCs w:val="24"/>
        </w:rPr>
        <w:t>2.</w:t>
      </w:r>
      <w:r w:rsidR="00C27AB4" w:rsidRPr="0007593B">
        <w:rPr>
          <w:rFonts w:cs="Times New Roman"/>
          <w:szCs w:val="24"/>
        </w:rPr>
        <w:t>2</w:t>
      </w:r>
      <w:r w:rsidRPr="0007593B">
        <w:rPr>
          <w:rFonts w:cs="Times New Roman"/>
          <w:szCs w:val="24"/>
        </w:rPr>
        <w:t>.4 Social Cognitive Theory</w:t>
      </w:r>
      <w:bookmarkStart w:id="240" w:name="_Toc139270870"/>
      <w:bookmarkStart w:id="241" w:name="_Toc139270924"/>
      <w:bookmarkStart w:id="242" w:name="_Toc139557831"/>
      <w:bookmarkStart w:id="243" w:name="_Toc143511405"/>
      <w:bookmarkStart w:id="244" w:name="_Toc143593801"/>
      <w:bookmarkStart w:id="245" w:name="_Toc143593986"/>
      <w:bookmarkStart w:id="246" w:name="_Toc172215256"/>
      <w:bookmarkEnd w:id="232"/>
      <w:bookmarkEnd w:id="233"/>
      <w:bookmarkEnd w:id="234"/>
      <w:bookmarkEnd w:id="235"/>
      <w:bookmarkEnd w:id="236"/>
      <w:bookmarkEnd w:id="237"/>
      <w:bookmarkEnd w:id="238"/>
      <w:bookmarkEnd w:id="239"/>
    </w:p>
    <w:p w14:paraId="74EFEDCF" w14:textId="3EA6D571" w:rsidR="00B534B8" w:rsidRPr="0007593B" w:rsidRDefault="00B279C0" w:rsidP="006B098B">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 xml:space="preserve">According to this theory, which was developed by Albert Bandura in the 1960s, learning occurs in a social context where people interact dynamically and reciprocally with each other and their surroundings. </w:t>
      </w:r>
      <w:r w:rsidR="00015CB0" w:rsidRPr="0007593B">
        <w:rPr>
          <w:rFonts w:ascii="Times New Roman" w:hAnsi="Times New Roman" w:cs="Times New Roman"/>
          <w:bCs/>
          <w:sz w:val="24"/>
          <w:szCs w:val="24"/>
        </w:rPr>
        <w:t xml:space="preserve">A learning theory examines how social interactions, emotions, and ideas influence how people learn. It focuses on a few of the mental processes that workers go through while they are learning. Vicarious learning is the process of learning from other people. This is the process by which an </w:t>
      </w:r>
      <w:r w:rsidR="00FA00AA" w:rsidRPr="0007593B">
        <w:rPr>
          <w:rFonts w:ascii="Times New Roman" w:hAnsi="Times New Roman" w:cs="Times New Roman"/>
          <w:bCs/>
          <w:sz w:val="24"/>
          <w:szCs w:val="24"/>
        </w:rPr>
        <w:t>individual pick</w:t>
      </w:r>
      <w:r w:rsidR="00015CB0" w:rsidRPr="0007593B">
        <w:rPr>
          <w:rFonts w:ascii="Times New Roman" w:hAnsi="Times New Roman" w:cs="Times New Roman"/>
          <w:bCs/>
          <w:sz w:val="24"/>
          <w:szCs w:val="24"/>
        </w:rPr>
        <w:t xml:space="preserve"> up </w:t>
      </w:r>
      <w:r w:rsidR="00FA00AA" w:rsidRPr="0007593B">
        <w:rPr>
          <w:rFonts w:ascii="Times New Roman" w:hAnsi="Times New Roman" w:cs="Times New Roman"/>
          <w:bCs/>
          <w:sz w:val="24"/>
          <w:szCs w:val="24"/>
        </w:rPr>
        <w:t>behaviour</w:t>
      </w:r>
      <w:r w:rsidR="00015CB0" w:rsidRPr="0007593B">
        <w:rPr>
          <w:rFonts w:ascii="Times New Roman" w:hAnsi="Times New Roman" w:cs="Times New Roman"/>
          <w:bCs/>
          <w:sz w:val="24"/>
          <w:szCs w:val="24"/>
        </w:rPr>
        <w:t xml:space="preserve">s or abilities from another by closely observing their actions. The student watches the model in action and the outcomes of its actions. The student will then </w:t>
      </w:r>
      <w:r w:rsidR="00FA00AA" w:rsidRPr="0007593B">
        <w:rPr>
          <w:rFonts w:ascii="Times New Roman" w:hAnsi="Times New Roman" w:cs="Times New Roman"/>
          <w:bCs/>
          <w:sz w:val="24"/>
          <w:szCs w:val="24"/>
        </w:rPr>
        <w:t>try</w:t>
      </w:r>
      <w:r w:rsidR="00015CB0" w:rsidRPr="0007593B">
        <w:rPr>
          <w:rFonts w:ascii="Times New Roman" w:hAnsi="Times New Roman" w:cs="Times New Roman"/>
          <w:bCs/>
          <w:sz w:val="24"/>
          <w:szCs w:val="24"/>
        </w:rPr>
        <w:t xml:space="preserve"> to mimic the </w:t>
      </w:r>
      <w:r w:rsidR="00FA00AA" w:rsidRPr="0007593B">
        <w:rPr>
          <w:rFonts w:ascii="Times New Roman" w:hAnsi="Times New Roman" w:cs="Times New Roman"/>
          <w:bCs/>
          <w:sz w:val="24"/>
          <w:szCs w:val="24"/>
        </w:rPr>
        <w:t>behaviour</w:t>
      </w:r>
      <w:r w:rsidR="00015CB0" w:rsidRPr="0007593B">
        <w:rPr>
          <w:rFonts w:ascii="Times New Roman" w:hAnsi="Times New Roman" w:cs="Times New Roman"/>
          <w:bCs/>
          <w:sz w:val="24"/>
          <w:szCs w:val="24"/>
        </w:rPr>
        <w:t xml:space="preserve"> process in a suitable setting by closely observing how someone picks up skills or </w:t>
      </w:r>
      <w:r w:rsidR="00FA00AA" w:rsidRPr="0007593B">
        <w:rPr>
          <w:rFonts w:ascii="Times New Roman" w:hAnsi="Times New Roman" w:cs="Times New Roman"/>
          <w:bCs/>
          <w:sz w:val="24"/>
          <w:szCs w:val="24"/>
        </w:rPr>
        <w:t>behaviour</w:t>
      </w:r>
      <w:r w:rsidR="00015CB0" w:rsidRPr="0007593B">
        <w:rPr>
          <w:rFonts w:ascii="Times New Roman" w:hAnsi="Times New Roman" w:cs="Times New Roman"/>
          <w:bCs/>
          <w:sz w:val="24"/>
          <w:szCs w:val="24"/>
        </w:rPr>
        <w:t>s from another person</w:t>
      </w:r>
      <w:r w:rsidR="00396FF1" w:rsidRPr="0007593B">
        <w:rPr>
          <w:rFonts w:ascii="Times New Roman" w:hAnsi="Times New Roman" w:cs="Times New Roman"/>
          <w:bCs/>
          <w:sz w:val="24"/>
          <w:szCs w:val="24"/>
        </w:rPr>
        <w:t xml:space="preserve"> </w:t>
      </w:r>
      <w:r w:rsidR="00934B01" w:rsidRPr="0007593B">
        <w:rPr>
          <w:rFonts w:ascii="Times New Roman" w:hAnsi="Times New Roman" w:cs="Times New Roman"/>
          <w:bCs/>
          <w:sz w:val="24"/>
          <w:szCs w:val="24"/>
        </w:rPr>
        <w:t>(Schunk &amp; DiBenedetto, 2020).</w:t>
      </w:r>
    </w:p>
    <w:p w14:paraId="4F936BC6" w14:textId="3ACFC44A" w:rsidR="00B534B8" w:rsidRPr="0007593B" w:rsidRDefault="00B279C0" w:rsidP="006B098B">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 xml:space="preserve">This is one of the most widely used methods for training employees on the job. As a result, during the first few weeks or months of their jobs, new hires are usually paired with seasoned employees. </w:t>
      </w:r>
      <w:r w:rsidR="006E5D31" w:rsidRPr="0007593B">
        <w:rPr>
          <w:rFonts w:ascii="Times New Roman" w:hAnsi="Times New Roman" w:cs="Times New Roman"/>
          <w:bCs/>
          <w:sz w:val="24"/>
          <w:szCs w:val="24"/>
        </w:rPr>
        <w:t xml:space="preserve">This allows them to gain valuable experience through vicarious learning, which is far more effective than reading an employee handbook. </w:t>
      </w:r>
      <w:r w:rsidR="00897AF3" w:rsidRPr="0007593B">
        <w:rPr>
          <w:rFonts w:ascii="Times New Roman" w:hAnsi="Times New Roman" w:cs="Times New Roman"/>
          <w:bCs/>
          <w:sz w:val="24"/>
          <w:szCs w:val="24"/>
        </w:rPr>
        <w:t xml:space="preserve">Social cognitive theory also explains self-directed learning, according to Lim, Choe, and Noh (2020). When someone is in control of their </w:t>
      </w:r>
      <w:r w:rsidR="00FA00AA" w:rsidRPr="0007593B">
        <w:rPr>
          <w:rFonts w:ascii="Times New Roman" w:hAnsi="Times New Roman" w:cs="Times New Roman"/>
          <w:bCs/>
          <w:sz w:val="24"/>
          <w:szCs w:val="24"/>
        </w:rPr>
        <w:t>behaviour</w:t>
      </w:r>
      <w:r w:rsidR="00897AF3" w:rsidRPr="0007593B">
        <w:rPr>
          <w:rFonts w:ascii="Times New Roman" w:hAnsi="Times New Roman" w:cs="Times New Roman"/>
          <w:bCs/>
          <w:sz w:val="24"/>
          <w:szCs w:val="24"/>
        </w:rPr>
        <w:t xml:space="preserve">, they adopt it even when they are not given any external cues to do so. </w:t>
      </w:r>
      <w:r w:rsidR="006E5D31" w:rsidRPr="0007593B">
        <w:rPr>
          <w:rFonts w:ascii="Times New Roman" w:hAnsi="Times New Roman" w:cs="Times New Roman"/>
          <w:bCs/>
          <w:sz w:val="24"/>
          <w:szCs w:val="24"/>
        </w:rPr>
        <w:t>When workers exhibit self-control, they should be rewarded, and managers should take a backseat.</w:t>
      </w:r>
    </w:p>
    <w:p w14:paraId="23DDCE9B" w14:textId="7689D9C0" w:rsidR="00934B01" w:rsidRPr="0007593B" w:rsidRDefault="006E5D31" w:rsidP="006B098B">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 xml:space="preserve">Stewart et al. (2020) assert that a key component of social cognitive theory is self-efficacy. It is a "self-fulfilling prophecy": workers who have confidence in their ability to complete a task typically succeed in it. "A person's belief about their ability to successfully perform a certain </w:t>
      </w:r>
      <w:r w:rsidR="00FA00AA" w:rsidRPr="0007593B">
        <w:rPr>
          <w:rFonts w:ascii="Times New Roman" w:hAnsi="Times New Roman" w:cs="Times New Roman"/>
          <w:bCs/>
          <w:sz w:val="24"/>
          <w:szCs w:val="24"/>
        </w:rPr>
        <w:t>behaviour</w:t>
      </w:r>
      <w:r w:rsidRPr="0007593B">
        <w:rPr>
          <w:rFonts w:ascii="Times New Roman" w:hAnsi="Times New Roman" w:cs="Times New Roman"/>
          <w:bCs/>
          <w:sz w:val="24"/>
          <w:szCs w:val="24"/>
        </w:rPr>
        <w:t xml:space="preserve">" is the definition of self-efficacy. This theory needs to be sound. When it comes to </w:t>
      </w:r>
      <w:r w:rsidR="00FA00AA" w:rsidRPr="0007593B">
        <w:rPr>
          <w:rFonts w:ascii="Times New Roman" w:hAnsi="Times New Roman" w:cs="Times New Roman"/>
          <w:bCs/>
          <w:sz w:val="24"/>
          <w:szCs w:val="24"/>
        </w:rPr>
        <w:t>behaviour</w:t>
      </w:r>
      <w:r w:rsidRPr="0007593B">
        <w:rPr>
          <w:rFonts w:ascii="Times New Roman" w:hAnsi="Times New Roman" w:cs="Times New Roman"/>
          <w:bCs/>
          <w:sz w:val="24"/>
          <w:szCs w:val="24"/>
        </w:rPr>
        <w:t xml:space="preserve">, people try to emulate role models who perform tasks well rather than poorly. In order to appropriately demonstrate these skills in the classroom, a teacher can either set an example of appropriate </w:t>
      </w:r>
      <w:r w:rsidR="00FA00AA" w:rsidRPr="0007593B">
        <w:rPr>
          <w:rFonts w:ascii="Times New Roman" w:hAnsi="Times New Roman" w:cs="Times New Roman"/>
          <w:bCs/>
          <w:sz w:val="24"/>
          <w:szCs w:val="24"/>
        </w:rPr>
        <w:t>behaviour</w:t>
      </w:r>
      <w:r w:rsidRPr="0007593B">
        <w:rPr>
          <w:rFonts w:ascii="Times New Roman" w:hAnsi="Times New Roman" w:cs="Times New Roman"/>
          <w:bCs/>
          <w:sz w:val="24"/>
          <w:szCs w:val="24"/>
        </w:rPr>
        <w:t xml:space="preserve"> or select student models who are at or above the skill level </w:t>
      </w:r>
      <w:r w:rsidRPr="0007593B">
        <w:rPr>
          <w:rFonts w:ascii="Times New Roman" w:hAnsi="Times New Roman" w:cs="Times New Roman"/>
          <w:bCs/>
          <w:sz w:val="24"/>
          <w:szCs w:val="24"/>
        </w:rPr>
        <w:lastRenderedPageBreak/>
        <w:t xml:space="preserve">of the observer. </w:t>
      </w:r>
      <w:r w:rsidR="00934B01" w:rsidRPr="0007593B">
        <w:rPr>
          <w:rFonts w:ascii="Times New Roman" w:hAnsi="Times New Roman" w:cs="Times New Roman"/>
          <w:bCs/>
          <w:sz w:val="24"/>
          <w:szCs w:val="24"/>
        </w:rPr>
        <w:t>The social cognitive theory highlights the importance of learning through observation and modelling (Connolly, 2017). In on-the-job training, this suggests that employees can learn from observing experienced colleagues or mentors. In the opinion of Kaufman (2018), training methods that involve coaching, apprenticeship, job instruction training and job rotation can capitalize on this aspect of the theory. By exposing employees to successful behaviours and practices, they can learn and adopt effective strategies more quickly.</w:t>
      </w:r>
    </w:p>
    <w:p w14:paraId="6BADC4A4" w14:textId="3DF30F33" w:rsidR="00934B01" w:rsidRPr="0007593B" w:rsidRDefault="00934B01"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social cognitive theory offers a comprehensive understanding of behaviour by considering the interplay between cognitive processes, social influences, and environmental factors (Bandura, 2013). It acknowledges that behaviour is not solely determined by one factor but is a result of the interaction between various elements. Critics argue that social cognitive theory might oversimplify the complexities of human behaviour by focusing primarily on cognitive processes and observational learning (Zhou &amp; Brown, 2015). It may need to fully capture the intricate interplay of biological, emotional, and cultural factors influencing behaviour.</w:t>
      </w:r>
    </w:p>
    <w:p w14:paraId="045DC310" w14:textId="20311DFD" w:rsidR="00934B01" w:rsidRPr="0007593B" w:rsidRDefault="00934B01"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Employees should be attached to a coach who will mentor them during their work. The experienced employees should guide the rest to reduce expenses incurred due to errors and mistakes in production. Presentations on various job aspects can be adopted whereby employees will learn step by step how to handle their duties and responsibilities perfectly.</w:t>
      </w:r>
    </w:p>
    <w:p w14:paraId="5B658015" w14:textId="77777777" w:rsidR="008B0EBF" w:rsidRPr="0007593B" w:rsidRDefault="008B0EBF" w:rsidP="002D4543">
      <w:pPr>
        <w:pStyle w:val="Heading2"/>
        <w:spacing w:before="0" w:line="360" w:lineRule="auto"/>
        <w:jc w:val="both"/>
        <w:rPr>
          <w:rFonts w:cs="Times New Roman"/>
          <w:szCs w:val="24"/>
        </w:rPr>
      </w:pPr>
      <w:bookmarkStart w:id="247" w:name="_Toc183085787"/>
      <w:r w:rsidRPr="0007593B">
        <w:rPr>
          <w:rFonts w:cs="Times New Roman"/>
          <w:szCs w:val="24"/>
        </w:rPr>
        <w:t>2.</w:t>
      </w:r>
      <w:r w:rsidR="0085104D" w:rsidRPr="0007593B">
        <w:rPr>
          <w:rFonts w:cs="Times New Roman"/>
          <w:szCs w:val="24"/>
        </w:rPr>
        <w:t>3</w:t>
      </w:r>
      <w:r w:rsidRPr="0007593B">
        <w:rPr>
          <w:rFonts w:cs="Times New Roman"/>
          <w:szCs w:val="24"/>
        </w:rPr>
        <w:t xml:space="preserve"> Conceptual Framework</w:t>
      </w:r>
      <w:bookmarkEnd w:id="240"/>
      <w:bookmarkEnd w:id="241"/>
      <w:bookmarkEnd w:id="242"/>
      <w:bookmarkEnd w:id="243"/>
      <w:bookmarkEnd w:id="244"/>
      <w:bookmarkEnd w:id="245"/>
      <w:bookmarkEnd w:id="246"/>
      <w:bookmarkEnd w:id="247"/>
    </w:p>
    <w:p w14:paraId="5FEF986B" w14:textId="083795D5" w:rsidR="00314541" w:rsidRPr="0007593B" w:rsidRDefault="005D7E8C" w:rsidP="006B098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According to</w:t>
      </w:r>
      <w:r w:rsidRPr="0007593B">
        <w:rPr>
          <w:rFonts w:ascii="Times New Roman" w:hAnsi="Times New Roman" w:cs="Times New Roman"/>
          <w:sz w:val="24"/>
          <w:szCs w:val="24"/>
          <w:shd w:val="clear" w:color="auto" w:fill="FFFFFF"/>
        </w:rPr>
        <w:t xml:space="preserve"> </w:t>
      </w:r>
      <w:r w:rsidRPr="0007593B">
        <w:rPr>
          <w:rFonts w:ascii="Times New Roman" w:hAnsi="Times New Roman" w:cs="Times New Roman"/>
          <w:sz w:val="24"/>
          <w:szCs w:val="24"/>
        </w:rPr>
        <w:t>Mousa and Othman (2020) a conceptual framework is a detailed presentation in research that assists to show the expected relationship between cause and effect. This study will adopt on-the-job training methods that is coaching, apprenticeship, job instruction training and job rotation as the independent variables while employee performance will be the dependent variable.  Employee characteristics will form the moderating variable.</w:t>
      </w:r>
    </w:p>
    <w:p w14:paraId="5E1AF7AF" w14:textId="6FBE8D2B" w:rsidR="003922D5" w:rsidRPr="0007593B" w:rsidRDefault="00314541"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br w:type="page"/>
      </w:r>
    </w:p>
    <w:p w14:paraId="20745511" w14:textId="4009D9FC" w:rsidR="001C64FE" w:rsidRPr="0007593B" w:rsidRDefault="008B0A4D" w:rsidP="00B863A0">
      <w:pPr>
        <w:spacing w:after="0" w:line="240" w:lineRule="auto"/>
        <w:jc w:val="both"/>
        <w:rPr>
          <w:rFonts w:ascii="Times New Roman" w:hAnsi="Times New Roman" w:cs="Times New Roman"/>
          <w:sz w:val="24"/>
          <w:szCs w:val="24"/>
        </w:rPr>
      </w:pPr>
      <w:r w:rsidRPr="0007593B">
        <w:rPr>
          <w:rFonts w:ascii="Times New Roman" w:hAnsi="Times New Roman" w:cs="Times New Roman"/>
          <w:noProof/>
          <w:sz w:val="24"/>
          <w:szCs w:val="24"/>
          <w:lang w:val="en-US"/>
        </w:rPr>
        <w:lastRenderedPageBreak/>
        <w:drawing>
          <wp:inline distT="0" distB="0" distL="0" distR="0" wp14:anchorId="6485B914" wp14:editId="37E7508C">
            <wp:extent cx="5981543" cy="5803278"/>
            <wp:effectExtent l="0" t="0" r="635"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F.PNG"/>
                    <pic:cNvPicPr/>
                  </pic:nvPicPr>
                  <pic:blipFill>
                    <a:blip r:embed="rId10">
                      <a:extLst>
                        <a:ext uri="{28A0092B-C50C-407E-A947-70E740481C1C}">
                          <a14:useLocalDpi xmlns:a14="http://schemas.microsoft.com/office/drawing/2010/main" val="0"/>
                        </a:ext>
                      </a:extLst>
                    </a:blip>
                    <a:stretch>
                      <a:fillRect/>
                    </a:stretch>
                  </pic:blipFill>
                  <pic:spPr>
                    <a:xfrm>
                      <a:off x="0" y="0"/>
                      <a:ext cx="6014765" cy="5835510"/>
                    </a:xfrm>
                    <a:prstGeom prst="rect">
                      <a:avLst/>
                    </a:prstGeom>
                  </pic:spPr>
                </pic:pic>
              </a:graphicData>
            </a:graphic>
          </wp:inline>
        </w:drawing>
      </w:r>
      <w:bookmarkStart w:id="248" w:name="_Toc139270871"/>
      <w:bookmarkStart w:id="249" w:name="_Toc139270925"/>
      <w:bookmarkStart w:id="250" w:name="_Toc139557832"/>
      <w:bookmarkStart w:id="251" w:name="_Toc143511406"/>
      <w:bookmarkStart w:id="252" w:name="_Toc143593802"/>
      <w:bookmarkStart w:id="253" w:name="_Toc143593987"/>
    </w:p>
    <w:p w14:paraId="14384F7E" w14:textId="41AEED99" w:rsidR="006878BF" w:rsidRPr="0007593B" w:rsidRDefault="0067718F" w:rsidP="002D4543">
      <w:pPr>
        <w:pStyle w:val="Caption"/>
        <w:spacing w:after="0" w:line="360" w:lineRule="auto"/>
        <w:jc w:val="both"/>
        <w:rPr>
          <w:rFonts w:ascii="Times New Roman" w:hAnsi="Times New Roman" w:cs="Times New Roman"/>
          <w:i w:val="0"/>
          <w:color w:val="auto"/>
          <w:sz w:val="24"/>
          <w:szCs w:val="24"/>
        </w:rPr>
      </w:pPr>
      <w:bookmarkStart w:id="254" w:name="_Toc182983912"/>
      <w:bookmarkStart w:id="255" w:name="_Toc183084282"/>
      <w:r w:rsidRPr="0007593B">
        <w:rPr>
          <w:rFonts w:ascii="Times New Roman" w:hAnsi="Times New Roman" w:cs="Times New Roman"/>
          <w:i w:val="0"/>
          <w:color w:val="auto"/>
          <w:sz w:val="24"/>
          <w:szCs w:val="24"/>
        </w:rPr>
        <w:t xml:space="preserve">Figure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Figure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1</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:Conceptual framework</w:t>
      </w:r>
      <w:bookmarkEnd w:id="254"/>
      <w:bookmarkEnd w:id="255"/>
    </w:p>
    <w:p w14:paraId="1E11A4F9" w14:textId="77777777" w:rsidR="006878BF" w:rsidRPr="0007593B" w:rsidRDefault="006878BF" w:rsidP="00CE3F60">
      <w:pPr>
        <w:spacing w:line="360" w:lineRule="auto"/>
        <w:jc w:val="both"/>
        <w:rPr>
          <w:rFonts w:ascii="Times New Roman" w:hAnsi="Times New Roman" w:cs="Times New Roman"/>
          <w:i/>
          <w:sz w:val="24"/>
          <w:szCs w:val="24"/>
        </w:rPr>
      </w:pPr>
      <w:r w:rsidRPr="0007593B">
        <w:rPr>
          <w:rFonts w:ascii="Times New Roman" w:hAnsi="Times New Roman" w:cs="Times New Roman"/>
          <w:i/>
          <w:sz w:val="24"/>
          <w:szCs w:val="24"/>
        </w:rPr>
        <w:t>Source: Researcher (2024)</w:t>
      </w:r>
    </w:p>
    <w:p w14:paraId="5288E7F7" w14:textId="5B994F6C" w:rsidR="00DE63E9" w:rsidRPr="0007593B" w:rsidRDefault="002C1ACC" w:rsidP="00292AC5">
      <w:pPr>
        <w:pStyle w:val="Caption"/>
        <w:keepNext/>
        <w:spacing w:line="360" w:lineRule="auto"/>
        <w:jc w:val="both"/>
        <w:rPr>
          <w:rFonts w:ascii="Times New Roman" w:hAnsi="Times New Roman" w:cs="Times New Roman"/>
          <w:b/>
          <w:iCs w:val="0"/>
          <w:color w:val="auto"/>
          <w:sz w:val="24"/>
          <w:szCs w:val="24"/>
        </w:rPr>
      </w:pPr>
      <w:r w:rsidRPr="0007593B">
        <w:rPr>
          <w:rFonts w:ascii="Times New Roman" w:hAnsi="Times New Roman" w:cs="Times New Roman"/>
          <w:bCs/>
          <w:i w:val="0"/>
          <w:iCs w:val="0"/>
          <w:color w:val="auto"/>
          <w:sz w:val="24"/>
          <w:szCs w:val="24"/>
        </w:rPr>
        <w:t>Coaching supports and enhances learning through apprenticeship, JIT and job rotation by providing ongoing feedback and guidance. Apprenticeship combines JIT with a longer-term developmental relationship similar to coaching.</w:t>
      </w:r>
      <w:r w:rsidR="00574D17" w:rsidRPr="0007593B">
        <w:rPr>
          <w:rFonts w:ascii="Times New Roman" w:hAnsi="Times New Roman" w:cs="Times New Roman"/>
          <w:bCs/>
          <w:i w:val="0"/>
          <w:iCs w:val="0"/>
          <w:color w:val="auto"/>
          <w:sz w:val="24"/>
          <w:szCs w:val="24"/>
        </w:rPr>
        <w:t xml:space="preserve"> </w:t>
      </w:r>
      <w:r w:rsidRPr="0007593B">
        <w:rPr>
          <w:rFonts w:ascii="Times New Roman" w:hAnsi="Times New Roman" w:cs="Times New Roman"/>
          <w:bCs/>
          <w:i w:val="0"/>
          <w:iCs w:val="0"/>
          <w:color w:val="auto"/>
          <w:sz w:val="24"/>
          <w:szCs w:val="24"/>
        </w:rPr>
        <w:t xml:space="preserve">JIT is often the initial phase in both coaching and apprenticeship, where specific skills are taught. Job rotation expands the employee's skill set by exposing them to various tasks or roles, often with coaching or JIT to support learning in each new position. These on-the-job training methods together create a comprehensive approach to employee development, ensuring that individuals learn new tasks, refine their skills, and adapt to various roles within the </w:t>
      </w:r>
      <w:r w:rsidR="00283C26" w:rsidRPr="0007593B">
        <w:rPr>
          <w:rFonts w:ascii="Times New Roman" w:hAnsi="Times New Roman" w:cs="Times New Roman"/>
          <w:bCs/>
          <w:i w:val="0"/>
          <w:iCs w:val="0"/>
          <w:color w:val="auto"/>
          <w:sz w:val="24"/>
          <w:szCs w:val="24"/>
        </w:rPr>
        <w:t>organisation</w:t>
      </w:r>
      <w:r w:rsidRPr="0007593B">
        <w:rPr>
          <w:rFonts w:ascii="Times New Roman" w:hAnsi="Times New Roman" w:cs="Times New Roman"/>
          <w:bCs/>
          <w:i w:val="0"/>
          <w:iCs w:val="0"/>
          <w:color w:val="auto"/>
          <w:sz w:val="24"/>
          <w:szCs w:val="24"/>
        </w:rPr>
        <w:t xml:space="preserve"> (Moats, 2021). Employee characteristics as a moderator in the relationship between on-the-job training methods and </w:t>
      </w:r>
      <w:r w:rsidRPr="0007593B">
        <w:rPr>
          <w:rFonts w:ascii="Times New Roman" w:hAnsi="Times New Roman" w:cs="Times New Roman"/>
          <w:bCs/>
          <w:i w:val="0"/>
          <w:iCs w:val="0"/>
          <w:color w:val="auto"/>
          <w:sz w:val="24"/>
          <w:szCs w:val="24"/>
        </w:rPr>
        <w:lastRenderedPageBreak/>
        <w:t>employee performance is a strategic decision that acknowledges the diversity of the workforce and the varying impact that training methods can have on different individuals (Chandra &amp; Bulan,2023).</w:t>
      </w:r>
    </w:p>
    <w:p w14:paraId="517C1A85" w14:textId="63FEF51E" w:rsidR="00033461" w:rsidRPr="0007593B" w:rsidRDefault="005C45EC" w:rsidP="002D4543">
      <w:pPr>
        <w:pStyle w:val="Caption"/>
        <w:keepNext/>
        <w:spacing w:after="0" w:line="360" w:lineRule="auto"/>
        <w:jc w:val="both"/>
        <w:rPr>
          <w:rFonts w:ascii="Times New Roman" w:hAnsi="Times New Roman" w:cs="Times New Roman"/>
          <w:i w:val="0"/>
          <w:color w:val="auto"/>
          <w:sz w:val="24"/>
          <w:szCs w:val="24"/>
        </w:rPr>
      </w:pPr>
      <w:bookmarkStart w:id="256" w:name="_Toc182897169"/>
      <w:r w:rsidRPr="0007593B">
        <w:rPr>
          <w:rFonts w:ascii="Times New Roman" w:hAnsi="Times New Roman" w:cs="Times New Roman"/>
          <w:i w:val="0"/>
          <w:color w:val="auto"/>
          <w:sz w:val="24"/>
          <w:szCs w:val="24"/>
        </w:rPr>
        <w:t xml:space="preserve">Table </w:t>
      </w:r>
      <w:r w:rsidR="000D2556" w:rsidRPr="0007593B">
        <w:rPr>
          <w:rFonts w:ascii="Times New Roman" w:hAnsi="Times New Roman" w:cs="Times New Roman"/>
          <w:i w:val="0"/>
          <w:color w:val="auto"/>
          <w:sz w:val="24"/>
          <w:szCs w:val="24"/>
        </w:rPr>
        <w:fldChar w:fldCharType="begin"/>
      </w:r>
      <w:r w:rsidR="000D2556" w:rsidRPr="0007593B">
        <w:rPr>
          <w:rFonts w:ascii="Times New Roman" w:hAnsi="Times New Roman" w:cs="Times New Roman"/>
          <w:i w:val="0"/>
          <w:color w:val="auto"/>
          <w:sz w:val="24"/>
          <w:szCs w:val="24"/>
        </w:rPr>
        <w:instrText xml:space="preserve"> SEQ Table \* ARABIC </w:instrText>
      </w:r>
      <w:r w:rsidR="000D2556"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2</w:t>
      </w:r>
      <w:r w:rsidR="000D2556"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Operationalization of Study Variables</w:t>
      </w:r>
      <w:bookmarkEnd w:id="256"/>
    </w:p>
    <w:tbl>
      <w:tblPr>
        <w:tblStyle w:val="TableGrid"/>
        <w:tblW w:w="0" w:type="auto"/>
        <w:tblLook w:val="04A0" w:firstRow="1" w:lastRow="0" w:firstColumn="1" w:lastColumn="0" w:noHBand="0" w:noVBand="1"/>
      </w:tblPr>
      <w:tblGrid>
        <w:gridCol w:w="2996"/>
        <w:gridCol w:w="3016"/>
        <w:gridCol w:w="3014"/>
      </w:tblGrid>
      <w:tr w:rsidR="00033461" w:rsidRPr="0007593B" w14:paraId="3F358142" w14:textId="77777777" w:rsidTr="00406F6A">
        <w:tc>
          <w:tcPr>
            <w:tcW w:w="3116" w:type="dxa"/>
            <w:tcBorders>
              <w:left w:val="nil"/>
              <w:bottom w:val="single" w:sz="4" w:space="0" w:color="auto"/>
              <w:right w:val="nil"/>
            </w:tcBorders>
          </w:tcPr>
          <w:p w14:paraId="2112470C"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Type of Variable</w:t>
            </w:r>
          </w:p>
        </w:tc>
        <w:tc>
          <w:tcPr>
            <w:tcW w:w="3117" w:type="dxa"/>
            <w:tcBorders>
              <w:left w:val="nil"/>
              <w:bottom w:val="single" w:sz="4" w:space="0" w:color="auto"/>
              <w:right w:val="nil"/>
            </w:tcBorders>
          </w:tcPr>
          <w:p w14:paraId="553C4BF5"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Name of Variable</w:t>
            </w:r>
          </w:p>
        </w:tc>
        <w:tc>
          <w:tcPr>
            <w:tcW w:w="3117" w:type="dxa"/>
            <w:tcBorders>
              <w:left w:val="nil"/>
              <w:bottom w:val="single" w:sz="4" w:space="0" w:color="auto"/>
              <w:right w:val="nil"/>
            </w:tcBorders>
          </w:tcPr>
          <w:p w14:paraId="053AE37A"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Indicator</w:t>
            </w:r>
          </w:p>
        </w:tc>
      </w:tr>
      <w:tr w:rsidR="00033461" w:rsidRPr="0007593B" w14:paraId="0D57F52F" w14:textId="77777777" w:rsidTr="00406F6A">
        <w:tc>
          <w:tcPr>
            <w:tcW w:w="3116" w:type="dxa"/>
            <w:tcBorders>
              <w:left w:val="nil"/>
              <w:bottom w:val="nil"/>
              <w:right w:val="nil"/>
            </w:tcBorders>
          </w:tcPr>
          <w:p w14:paraId="02AC94D3"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Independent</w:t>
            </w:r>
          </w:p>
        </w:tc>
        <w:tc>
          <w:tcPr>
            <w:tcW w:w="3117" w:type="dxa"/>
            <w:tcBorders>
              <w:left w:val="nil"/>
              <w:bottom w:val="nil"/>
              <w:right w:val="nil"/>
            </w:tcBorders>
          </w:tcPr>
          <w:p w14:paraId="31D61FF2"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Coaching</w:t>
            </w:r>
          </w:p>
        </w:tc>
        <w:tc>
          <w:tcPr>
            <w:tcW w:w="3117" w:type="dxa"/>
            <w:tcBorders>
              <w:left w:val="nil"/>
              <w:bottom w:val="nil"/>
              <w:right w:val="nil"/>
            </w:tcBorders>
          </w:tcPr>
          <w:p w14:paraId="7E9450B8"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-Demonstration</w:t>
            </w:r>
          </w:p>
          <w:p w14:paraId="1AE99077" w14:textId="77777777" w:rsidR="00033461" w:rsidRPr="0007593B" w:rsidRDefault="00033461" w:rsidP="002D4543">
            <w:pPr>
              <w:spacing w:line="360" w:lineRule="auto"/>
              <w:jc w:val="both"/>
              <w:rPr>
                <w:rFonts w:ascii="Times New Roman" w:hAnsi="Times New Roman" w:cs="Times New Roman"/>
                <w:sz w:val="24"/>
                <w:szCs w:val="24"/>
              </w:rPr>
            </w:pPr>
          </w:p>
        </w:tc>
      </w:tr>
      <w:tr w:rsidR="00033461" w:rsidRPr="0007593B" w14:paraId="76184950" w14:textId="77777777" w:rsidTr="00406F6A">
        <w:tc>
          <w:tcPr>
            <w:tcW w:w="3116" w:type="dxa"/>
            <w:tcBorders>
              <w:top w:val="nil"/>
              <w:left w:val="nil"/>
              <w:bottom w:val="nil"/>
              <w:right w:val="nil"/>
            </w:tcBorders>
          </w:tcPr>
          <w:p w14:paraId="0265B849"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Independent</w:t>
            </w:r>
          </w:p>
        </w:tc>
        <w:tc>
          <w:tcPr>
            <w:tcW w:w="3117" w:type="dxa"/>
            <w:tcBorders>
              <w:top w:val="nil"/>
              <w:left w:val="nil"/>
              <w:bottom w:val="nil"/>
              <w:right w:val="nil"/>
            </w:tcBorders>
          </w:tcPr>
          <w:p w14:paraId="135B8271"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Apprenticeship</w:t>
            </w:r>
          </w:p>
        </w:tc>
        <w:tc>
          <w:tcPr>
            <w:tcW w:w="3117" w:type="dxa"/>
            <w:tcBorders>
              <w:top w:val="nil"/>
              <w:left w:val="nil"/>
              <w:bottom w:val="nil"/>
              <w:right w:val="nil"/>
            </w:tcBorders>
          </w:tcPr>
          <w:p w14:paraId="38A7EC31" w14:textId="77777777" w:rsidR="00033461" w:rsidRPr="0007593B" w:rsidRDefault="000D2689"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-Direct work involvement</w:t>
            </w:r>
          </w:p>
          <w:p w14:paraId="1D1CD4B1" w14:textId="77777777" w:rsidR="00033461" w:rsidRPr="0007593B" w:rsidRDefault="000D2689"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-Role play</w:t>
            </w:r>
          </w:p>
        </w:tc>
      </w:tr>
      <w:tr w:rsidR="00033461" w:rsidRPr="0007593B" w14:paraId="10F189D5" w14:textId="77777777" w:rsidTr="00406F6A">
        <w:tc>
          <w:tcPr>
            <w:tcW w:w="3116" w:type="dxa"/>
            <w:tcBorders>
              <w:top w:val="nil"/>
              <w:left w:val="nil"/>
              <w:bottom w:val="nil"/>
              <w:right w:val="nil"/>
            </w:tcBorders>
          </w:tcPr>
          <w:p w14:paraId="1CC1790D"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Independent</w:t>
            </w:r>
          </w:p>
        </w:tc>
        <w:tc>
          <w:tcPr>
            <w:tcW w:w="3117" w:type="dxa"/>
            <w:tcBorders>
              <w:top w:val="nil"/>
              <w:left w:val="nil"/>
              <w:bottom w:val="nil"/>
              <w:right w:val="nil"/>
            </w:tcBorders>
          </w:tcPr>
          <w:p w14:paraId="454DAC48"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Job Instruction Training</w:t>
            </w:r>
          </w:p>
        </w:tc>
        <w:tc>
          <w:tcPr>
            <w:tcW w:w="3117" w:type="dxa"/>
            <w:tcBorders>
              <w:top w:val="nil"/>
              <w:left w:val="nil"/>
              <w:bottom w:val="nil"/>
              <w:right w:val="nil"/>
            </w:tcBorders>
          </w:tcPr>
          <w:p w14:paraId="4FD727B6" w14:textId="77777777" w:rsidR="00033461" w:rsidRPr="0007593B" w:rsidRDefault="000D2689"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-Related instructions</w:t>
            </w:r>
          </w:p>
          <w:p w14:paraId="0C1B5DFE" w14:textId="77777777" w:rsidR="00033461" w:rsidRPr="0007593B" w:rsidRDefault="000D2689"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-Presentations</w:t>
            </w:r>
          </w:p>
        </w:tc>
      </w:tr>
      <w:tr w:rsidR="00033461" w:rsidRPr="0007593B" w14:paraId="5346F146" w14:textId="77777777" w:rsidTr="00406F6A">
        <w:tc>
          <w:tcPr>
            <w:tcW w:w="3116" w:type="dxa"/>
            <w:tcBorders>
              <w:top w:val="nil"/>
              <w:left w:val="nil"/>
              <w:bottom w:val="nil"/>
              <w:right w:val="nil"/>
            </w:tcBorders>
          </w:tcPr>
          <w:p w14:paraId="1D415878"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Independent</w:t>
            </w:r>
          </w:p>
        </w:tc>
        <w:tc>
          <w:tcPr>
            <w:tcW w:w="3117" w:type="dxa"/>
            <w:tcBorders>
              <w:top w:val="nil"/>
              <w:left w:val="nil"/>
              <w:bottom w:val="nil"/>
              <w:right w:val="nil"/>
            </w:tcBorders>
          </w:tcPr>
          <w:p w14:paraId="6EEBADE3"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Job Rotation</w:t>
            </w:r>
          </w:p>
        </w:tc>
        <w:tc>
          <w:tcPr>
            <w:tcW w:w="3117" w:type="dxa"/>
            <w:tcBorders>
              <w:top w:val="nil"/>
              <w:left w:val="nil"/>
              <w:bottom w:val="nil"/>
              <w:right w:val="nil"/>
            </w:tcBorders>
          </w:tcPr>
          <w:p w14:paraId="627AC371"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-Departmental Transfers</w:t>
            </w:r>
          </w:p>
          <w:p w14:paraId="1AA8A822" w14:textId="77777777" w:rsidR="00033461" w:rsidRPr="0007593B" w:rsidRDefault="00033461" w:rsidP="002D4543">
            <w:pPr>
              <w:spacing w:line="360" w:lineRule="auto"/>
              <w:jc w:val="both"/>
              <w:rPr>
                <w:rFonts w:ascii="Times New Roman" w:hAnsi="Times New Roman" w:cs="Times New Roman"/>
                <w:sz w:val="24"/>
                <w:szCs w:val="24"/>
              </w:rPr>
            </w:pPr>
          </w:p>
        </w:tc>
      </w:tr>
      <w:tr w:rsidR="00033461" w:rsidRPr="0007593B" w14:paraId="6C95565F" w14:textId="77777777" w:rsidTr="009C63D1">
        <w:tc>
          <w:tcPr>
            <w:tcW w:w="3116" w:type="dxa"/>
            <w:tcBorders>
              <w:top w:val="nil"/>
              <w:left w:val="nil"/>
              <w:bottom w:val="nil"/>
              <w:right w:val="nil"/>
            </w:tcBorders>
          </w:tcPr>
          <w:p w14:paraId="63A2EADC"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Moderating</w:t>
            </w:r>
          </w:p>
        </w:tc>
        <w:tc>
          <w:tcPr>
            <w:tcW w:w="3117" w:type="dxa"/>
            <w:tcBorders>
              <w:top w:val="nil"/>
              <w:left w:val="nil"/>
              <w:bottom w:val="nil"/>
              <w:right w:val="nil"/>
            </w:tcBorders>
          </w:tcPr>
          <w:p w14:paraId="7C18F15B"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Employee Characteristics</w:t>
            </w:r>
          </w:p>
        </w:tc>
        <w:tc>
          <w:tcPr>
            <w:tcW w:w="3117" w:type="dxa"/>
            <w:tcBorders>
              <w:top w:val="nil"/>
              <w:left w:val="nil"/>
              <w:bottom w:val="nil"/>
              <w:right w:val="nil"/>
            </w:tcBorders>
          </w:tcPr>
          <w:p w14:paraId="63F01E6D" w14:textId="77777777" w:rsidR="00033461" w:rsidRPr="0007593B" w:rsidRDefault="00B94D7A"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-Prior knowledge and s</w:t>
            </w:r>
            <w:r w:rsidR="00033461" w:rsidRPr="0007593B">
              <w:rPr>
                <w:rFonts w:ascii="Times New Roman" w:hAnsi="Times New Roman" w:cs="Times New Roman"/>
                <w:sz w:val="24"/>
                <w:szCs w:val="24"/>
              </w:rPr>
              <w:t>kills</w:t>
            </w:r>
          </w:p>
          <w:p w14:paraId="0DCC2ADF" w14:textId="77777777" w:rsidR="00033461" w:rsidRPr="0007593B" w:rsidRDefault="00DE576F"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-Learning styles</w:t>
            </w:r>
          </w:p>
        </w:tc>
      </w:tr>
      <w:tr w:rsidR="00033461" w:rsidRPr="0007593B" w14:paraId="3DD71C90" w14:textId="77777777" w:rsidTr="009C63D1">
        <w:tc>
          <w:tcPr>
            <w:tcW w:w="3116" w:type="dxa"/>
            <w:tcBorders>
              <w:top w:val="nil"/>
              <w:left w:val="nil"/>
              <w:bottom w:val="single" w:sz="4" w:space="0" w:color="auto"/>
              <w:right w:val="nil"/>
            </w:tcBorders>
          </w:tcPr>
          <w:p w14:paraId="381F5E8B"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Dependent</w:t>
            </w:r>
          </w:p>
        </w:tc>
        <w:tc>
          <w:tcPr>
            <w:tcW w:w="3117" w:type="dxa"/>
            <w:tcBorders>
              <w:top w:val="nil"/>
              <w:left w:val="nil"/>
              <w:bottom w:val="single" w:sz="4" w:space="0" w:color="auto"/>
              <w:right w:val="nil"/>
            </w:tcBorders>
          </w:tcPr>
          <w:p w14:paraId="267AC0DB" w14:textId="77777777" w:rsidR="00033461" w:rsidRPr="0007593B" w:rsidRDefault="00033461"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Employee Performance</w:t>
            </w:r>
          </w:p>
        </w:tc>
        <w:tc>
          <w:tcPr>
            <w:tcW w:w="3117" w:type="dxa"/>
            <w:tcBorders>
              <w:top w:val="nil"/>
              <w:left w:val="nil"/>
              <w:bottom w:val="single" w:sz="4" w:space="0" w:color="auto"/>
              <w:right w:val="nil"/>
            </w:tcBorders>
          </w:tcPr>
          <w:p w14:paraId="4E455A8A" w14:textId="77777777" w:rsidR="00033461" w:rsidRPr="0007593B" w:rsidRDefault="00B94D7A"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-Task completion rate</w:t>
            </w:r>
          </w:p>
          <w:p w14:paraId="55AF36D3" w14:textId="77777777" w:rsidR="00033461" w:rsidRPr="0007593B" w:rsidRDefault="003922D5"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-Error rate</w:t>
            </w:r>
          </w:p>
        </w:tc>
      </w:tr>
    </w:tbl>
    <w:p w14:paraId="006F86F9" w14:textId="5CF7D9F7" w:rsidR="00033461" w:rsidRPr="0007593B" w:rsidRDefault="00C31274" w:rsidP="002D4543">
      <w:pPr>
        <w:spacing w:after="0" w:line="360" w:lineRule="auto"/>
        <w:jc w:val="both"/>
        <w:rPr>
          <w:rFonts w:ascii="Times New Roman" w:hAnsi="Times New Roman" w:cs="Times New Roman"/>
          <w:i/>
          <w:sz w:val="24"/>
          <w:szCs w:val="24"/>
        </w:rPr>
      </w:pPr>
      <w:r w:rsidRPr="0007593B">
        <w:rPr>
          <w:rFonts w:ascii="Times New Roman" w:hAnsi="Times New Roman" w:cs="Times New Roman"/>
          <w:i/>
          <w:sz w:val="24"/>
          <w:szCs w:val="24"/>
        </w:rPr>
        <w:t>Source: Researcher (2024)</w:t>
      </w:r>
    </w:p>
    <w:bookmarkEnd w:id="248"/>
    <w:bookmarkEnd w:id="249"/>
    <w:bookmarkEnd w:id="250"/>
    <w:bookmarkEnd w:id="251"/>
    <w:bookmarkEnd w:id="252"/>
    <w:bookmarkEnd w:id="253"/>
    <w:p w14:paraId="5863B936" w14:textId="77777777" w:rsidR="00185633" w:rsidRPr="0007593B" w:rsidRDefault="00185633">
      <w:pPr>
        <w:rPr>
          <w:rFonts w:ascii="Times New Roman" w:eastAsiaTheme="majorEastAsia" w:hAnsi="Times New Roman" w:cs="Times New Roman"/>
          <w:b/>
          <w:bCs/>
          <w:sz w:val="24"/>
          <w:szCs w:val="24"/>
        </w:rPr>
      </w:pPr>
      <w:r w:rsidRPr="0007593B">
        <w:rPr>
          <w:rFonts w:cs="Times New Roman"/>
          <w:szCs w:val="24"/>
        </w:rPr>
        <w:br w:type="page"/>
      </w:r>
    </w:p>
    <w:p w14:paraId="6D9042FD" w14:textId="77777777" w:rsidR="00C71B7D" w:rsidRDefault="00E14634" w:rsidP="001B76CD">
      <w:pPr>
        <w:pStyle w:val="Heading1"/>
        <w:spacing w:before="0" w:line="360" w:lineRule="auto"/>
        <w:jc w:val="center"/>
        <w:rPr>
          <w:rFonts w:cs="Times New Roman"/>
          <w:szCs w:val="24"/>
        </w:rPr>
      </w:pPr>
      <w:bookmarkStart w:id="257" w:name="_Toc183085788"/>
      <w:r w:rsidRPr="0007593B">
        <w:rPr>
          <w:rFonts w:cs="Times New Roman"/>
          <w:szCs w:val="24"/>
        </w:rPr>
        <w:lastRenderedPageBreak/>
        <w:t>CHAPTER THREE</w:t>
      </w:r>
    </w:p>
    <w:p w14:paraId="4CE913A3" w14:textId="4FC9034B" w:rsidR="00E14634" w:rsidRPr="0007593B" w:rsidRDefault="00E14634" w:rsidP="001B76CD">
      <w:pPr>
        <w:pStyle w:val="Heading1"/>
        <w:spacing w:before="0" w:line="360" w:lineRule="auto"/>
        <w:jc w:val="center"/>
        <w:rPr>
          <w:rFonts w:cs="Times New Roman"/>
          <w:szCs w:val="24"/>
        </w:rPr>
      </w:pPr>
      <w:r w:rsidRPr="0007593B">
        <w:rPr>
          <w:rFonts w:cs="Times New Roman"/>
          <w:szCs w:val="24"/>
        </w:rPr>
        <w:t>METHODOLOGY</w:t>
      </w:r>
      <w:bookmarkEnd w:id="257"/>
    </w:p>
    <w:p w14:paraId="1712CF78" w14:textId="77777777" w:rsidR="00BB599E" w:rsidRPr="0007593B" w:rsidRDefault="00BB599E" w:rsidP="002D4543">
      <w:pPr>
        <w:pStyle w:val="Heading2"/>
        <w:spacing w:before="0" w:line="360" w:lineRule="auto"/>
        <w:jc w:val="both"/>
        <w:rPr>
          <w:rFonts w:cs="Times New Roman"/>
          <w:szCs w:val="24"/>
        </w:rPr>
      </w:pPr>
      <w:bookmarkStart w:id="258" w:name="_Toc139270873"/>
      <w:bookmarkStart w:id="259" w:name="_Toc139270927"/>
      <w:bookmarkStart w:id="260" w:name="_Toc139557835"/>
      <w:bookmarkStart w:id="261" w:name="_Toc143511409"/>
      <w:bookmarkStart w:id="262" w:name="_Toc143593805"/>
      <w:bookmarkStart w:id="263" w:name="_Toc143593990"/>
      <w:bookmarkStart w:id="264" w:name="_Toc172215259"/>
      <w:bookmarkStart w:id="265" w:name="_Toc183085789"/>
      <w:r w:rsidRPr="0007593B">
        <w:rPr>
          <w:rFonts w:cs="Times New Roman"/>
          <w:szCs w:val="24"/>
        </w:rPr>
        <w:t>3.</w:t>
      </w:r>
      <w:r w:rsidR="008D02CE" w:rsidRPr="0007593B">
        <w:rPr>
          <w:rFonts w:cs="Times New Roman"/>
          <w:szCs w:val="24"/>
        </w:rPr>
        <w:t>1</w:t>
      </w:r>
      <w:r w:rsidRPr="0007593B">
        <w:rPr>
          <w:rFonts w:cs="Times New Roman"/>
          <w:szCs w:val="24"/>
        </w:rPr>
        <w:t xml:space="preserve"> Research Design</w:t>
      </w:r>
      <w:bookmarkEnd w:id="258"/>
      <w:bookmarkEnd w:id="259"/>
      <w:bookmarkEnd w:id="260"/>
      <w:bookmarkEnd w:id="261"/>
      <w:bookmarkEnd w:id="262"/>
      <w:bookmarkEnd w:id="263"/>
      <w:bookmarkEnd w:id="264"/>
      <w:bookmarkEnd w:id="265"/>
    </w:p>
    <w:p w14:paraId="1F075439" w14:textId="7D296624" w:rsidR="00C77711" w:rsidRPr="0007593B" w:rsidRDefault="00396FF1" w:rsidP="001B76CD">
      <w:pPr>
        <w:spacing w:line="360" w:lineRule="auto"/>
        <w:jc w:val="both"/>
        <w:rPr>
          <w:rFonts w:ascii="Times New Roman" w:hAnsi="Times New Roman" w:cs="Times New Roman"/>
          <w:sz w:val="24"/>
          <w:szCs w:val="24"/>
        </w:rPr>
      </w:pPr>
      <w:bookmarkStart w:id="266" w:name="_Toc139270874"/>
      <w:bookmarkStart w:id="267" w:name="_Toc139270928"/>
      <w:bookmarkStart w:id="268" w:name="_Toc139557836"/>
      <w:bookmarkStart w:id="269" w:name="_Toc143511410"/>
      <w:bookmarkStart w:id="270" w:name="_Toc143593806"/>
      <w:bookmarkStart w:id="271" w:name="_Toc143593991"/>
      <w:bookmarkStart w:id="272" w:name="_Toc172215260"/>
      <w:r w:rsidRPr="0007593B">
        <w:rPr>
          <w:rFonts w:ascii="Times New Roman" w:hAnsi="Times New Roman" w:cs="Times New Roman"/>
          <w:sz w:val="24"/>
          <w:szCs w:val="24"/>
        </w:rPr>
        <w:t xml:space="preserve">According to Wu et al. (2021), the study used a </w:t>
      </w:r>
      <w:r w:rsidR="0038396C" w:rsidRPr="0007593B">
        <w:rPr>
          <w:rFonts w:ascii="Times New Roman" w:hAnsi="Times New Roman" w:cs="Times New Roman"/>
          <w:sz w:val="24"/>
          <w:szCs w:val="24"/>
        </w:rPr>
        <w:t>correlational</w:t>
      </w:r>
      <w:r w:rsidR="0078558C" w:rsidRPr="0007593B">
        <w:rPr>
          <w:rFonts w:ascii="Times New Roman" w:hAnsi="Times New Roman" w:cs="Times New Roman"/>
          <w:sz w:val="24"/>
          <w:szCs w:val="24"/>
        </w:rPr>
        <w:t xml:space="preserve"> </w:t>
      </w:r>
      <w:r w:rsidRPr="0007593B">
        <w:rPr>
          <w:rFonts w:ascii="Times New Roman" w:hAnsi="Times New Roman" w:cs="Times New Roman"/>
          <w:sz w:val="24"/>
          <w:szCs w:val="24"/>
        </w:rPr>
        <w:t xml:space="preserve">research design to determine whether the variables are related. </w:t>
      </w:r>
      <w:r w:rsidR="00C77711" w:rsidRPr="0007593B">
        <w:rPr>
          <w:rFonts w:ascii="Times New Roman" w:hAnsi="Times New Roman" w:cs="Times New Roman"/>
          <w:sz w:val="24"/>
          <w:szCs w:val="24"/>
        </w:rPr>
        <w:t xml:space="preserve">Determining whether there is a cause-and-effect relationship between the variables and the degree to which coaching, apprenticeship, job instruction, training, and job rotation affect employee performance was the main objective of the study. A </w:t>
      </w:r>
      <w:r w:rsidR="00537AEB" w:rsidRPr="0007593B">
        <w:rPr>
          <w:rFonts w:ascii="Times New Roman" w:hAnsi="Times New Roman" w:cs="Times New Roman"/>
          <w:sz w:val="24"/>
          <w:szCs w:val="24"/>
        </w:rPr>
        <w:t>descriptive</w:t>
      </w:r>
      <w:r w:rsidR="00C77711" w:rsidRPr="0007593B">
        <w:rPr>
          <w:rFonts w:ascii="Times New Roman" w:hAnsi="Times New Roman" w:cs="Times New Roman"/>
          <w:sz w:val="24"/>
          <w:szCs w:val="24"/>
        </w:rPr>
        <w:t xml:space="preserve"> study design was selected to achieve this. Using a </w:t>
      </w:r>
      <w:r w:rsidR="00537AEB" w:rsidRPr="0007593B">
        <w:rPr>
          <w:rFonts w:ascii="Times New Roman" w:hAnsi="Times New Roman" w:cs="Times New Roman"/>
          <w:sz w:val="24"/>
          <w:szCs w:val="24"/>
        </w:rPr>
        <w:t>descriptive</w:t>
      </w:r>
      <w:r w:rsidR="00C77711" w:rsidRPr="0007593B">
        <w:rPr>
          <w:rFonts w:ascii="Times New Roman" w:hAnsi="Times New Roman" w:cs="Times New Roman"/>
          <w:sz w:val="24"/>
          <w:szCs w:val="24"/>
        </w:rPr>
        <w:t xml:space="preserve"> research design in a subset of elementary schools, Boucaud (2017) successfully investigated the relationship between restorative practices and school climate in a large Mid-Atlantic urban school district.</w:t>
      </w:r>
    </w:p>
    <w:p w14:paraId="79304B62" w14:textId="4BB5F867" w:rsidR="00965B5E" w:rsidRPr="0007593B" w:rsidRDefault="00965B5E" w:rsidP="002D4543">
      <w:pPr>
        <w:pStyle w:val="Heading2"/>
        <w:spacing w:before="0" w:line="360" w:lineRule="auto"/>
        <w:jc w:val="both"/>
        <w:rPr>
          <w:rFonts w:cs="Times New Roman"/>
          <w:szCs w:val="24"/>
        </w:rPr>
      </w:pPr>
      <w:bookmarkStart w:id="273" w:name="_Toc183085790"/>
      <w:r w:rsidRPr="0007593B">
        <w:rPr>
          <w:rFonts w:cs="Times New Roman"/>
          <w:szCs w:val="24"/>
        </w:rPr>
        <w:t>3.2 Location of the Study</w:t>
      </w:r>
      <w:bookmarkEnd w:id="266"/>
      <w:bookmarkEnd w:id="267"/>
      <w:bookmarkEnd w:id="268"/>
      <w:bookmarkEnd w:id="269"/>
      <w:bookmarkEnd w:id="270"/>
      <w:bookmarkEnd w:id="271"/>
      <w:bookmarkEnd w:id="272"/>
      <w:bookmarkEnd w:id="273"/>
    </w:p>
    <w:p w14:paraId="364A0DA4" w14:textId="575CD6E2" w:rsidR="007870B0" w:rsidRPr="0007593B" w:rsidRDefault="00D32EE2" w:rsidP="008816A7">
      <w:pPr>
        <w:spacing w:line="360" w:lineRule="auto"/>
        <w:jc w:val="both"/>
        <w:rPr>
          <w:rFonts w:ascii="Times New Roman" w:hAnsi="Times New Roman" w:cs="Times New Roman"/>
          <w:sz w:val="24"/>
          <w:szCs w:val="24"/>
        </w:rPr>
      </w:pPr>
      <w:bookmarkStart w:id="274" w:name="_Toc139557837"/>
      <w:bookmarkStart w:id="275" w:name="_Toc143511411"/>
      <w:bookmarkStart w:id="276" w:name="_Toc143593807"/>
      <w:bookmarkStart w:id="277" w:name="_Toc143593992"/>
      <w:bookmarkStart w:id="278" w:name="_Toc172215261"/>
      <w:r w:rsidRPr="0007593B">
        <w:rPr>
          <w:rFonts w:ascii="Times New Roman" w:hAnsi="Times New Roman" w:cs="Times New Roman"/>
          <w:sz w:val="24"/>
          <w:szCs w:val="24"/>
        </w:rPr>
        <w:t>The Nairobi Securities Exchange-listed Kenyan cement manufacturing industries were the study's subject matter</w:t>
      </w:r>
      <w:r w:rsidR="007870B0" w:rsidRPr="0007593B">
        <w:rPr>
          <w:rFonts w:ascii="Times New Roman" w:hAnsi="Times New Roman" w:cs="Times New Roman"/>
          <w:sz w:val="24"/>
          <w:szCs w:val="24"/>
        </w:rPr>
        <w:t>. This included Bamburi Cement Limited which is 1.3016° S, 36.8497° E; East Africa Portland Cement which is -1.4501° S, 36.9665° E; and ARM Cement Limited, which is 1.4577° S, 36.9785° E. These cement manufacturing industries were chosen because they are the only ones listed in NSE, Kenya.</w:t>
      </w:r>
    </w:p>
    <w:p w14:paraId="522DD5CA" w14:textId="77777777" w:rsidR="00853D7C" w:rsidRPr="0007593B" w:rsidRDefault="00BD64F0" w:rsidP="002D4543">
      <w:pPr>
        <w:pStyle w:val="Heading2"/>
        <w:spacing w:before="0" w:line="360" w:lineRule="auto"/>
        <w:jc w:val="both"/>
        <w:rPr>
          <w:rFonts w:cs="Times New Roman"/>
          <w:szCs w:val="24"/>
        </w:rPr>
      </w:pPr>
      <w:bookmarkStart w:id="279" w:name="_Toc183085791"/>
      <w:r w:rsidRPr="0007593B">
        <w:rPr>
          <w:rFonts w:cs="Times New Roman"/>
          <w:szCs w:val="24"/>
        </w:rPr>
        <w:t>3.</w:t>
      </w:r>
      <w:r w:rsidR="00606820" w:rsidRPr="0007593B">
        <w:rPr>
          <w:rFonts w:cs="Times New Roman"/>
          <w:szCs w:val="24"/>
        </w:rPr>
        <w:t>3</w:t>
      </w:r>
      <w:r w:rsidRPr="0007593B">
        <w:rPr>
          <w:rFonts w:cs="Times New Roman"/>
          <w:szCs w:val="24"/>
        </w:rPr>
        <w:t xml:space="preserve"> Population of the Study</w:t>
      </w:r>
      <w:bookmarkEnd w:id="274"/>
      <w:bookmarkEnd w:id="275"/>
      <w:bookmarkEnd w:id="276"/>
      <w:bookmarkEnd w:id="277"/>
      <w:bookmarkEnd w:id="278"/>
      <w:bookmarkEnd w:id="279"/>
    </w:p>
    <w:p w14:paraId="5B3BE8B3" w14:textId="77777777" w:rsidR="00971127" w:rsidRPr="0007593B" w:rsidRDefault="0070029A" w:rsidP="00971127">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target population of the </w:t>
      </w:r>
      <w:r w:rsidR="007F7DF7" w:rsidRPr="0007593B">
        <w:rPr>
          <w:rFonts w:ascii="Times New Roman" w:hAnsi="Times New Roman" w:cs="Times New Roman"/>
          <w:sz w:val="24"/>
          <w:szCs w:val="24"/>
        </w:rPr>
        <w:t>research</w:t>
      </w:r>
      <w:r w:rsidRPr="0007593B">
        <w:rPr>
          <w:rFonts w:ascii="Times New Roman" w:hAnsi="Times New Roman" w:cs="Times New Roman"/>
          <w:sz w:val="24"/>
          <w:szCs w:val="24"/>
        </w:rPr>
        <w:t xml:space="preserve"> was 1476 employees drawn from the three cement manufacturing industries in Kenya listed in Nairobi securities exchange.</w:t>
      </w:r>
    </w:p>
    <w:p w14:paraId="272101AF" w14:textId="12E712B1" w:rsidR="0062540F" w:rsidRPr="0007593B" w:rsidRDefault="005C45EC" w:rsidP="00BA66CE">
      <w:pPr>
        <w:spacing w:after="0" w:line="360" w:lineRule="auto"/>
        <w:jc w:val="both"/>
        <w:rPr>
          <w:rFonts w:ascii="Times New Roman" w:hAnsi="Times New Roman" w:cs="Times New Roman"/>
          <w:b/>
          <w:bCs/>
          <w:sz w:val="24"/>
          <w:szCs w:val="24"/>
        </w:rPr>
      </w:pPr>
      <w:bookmarkStart w:id="280" w:name="_Toc182897170"/>
      <w:r w:rsidRPr="0007593B">
        <w:rPr>
          <w:rFonts w:ascii="Times New Roman" w:hAnsi="Times New Roman" w:cs="Times New Roman"/>
          <w:sz w:val="24"/>
          <w:szCs w:val="24"/>
        </w:rPr>
        <w:t xml:space="preserve">Table </w:t>
      </w:r>
      <w:r w:rsidR="000D2556" w:rsidRPr="0007593B">
        <w:rPr>
          <w:rFonts w:ascii="Times New Roman" w:hAnsi="Times New Roman" w:cs="Times New Roman"/>
          <w:sz w:val="24"/>
          <w:szCs w:val="24"/>
        </w:rPr>
        <w:fldChar w:fldCharType="begin"/>
      </w:r>
      <w:r w:rsidR="000D2556" w:rsidRPr="0007593B">
        <w:rPr>
          <w:rFonts w:ascii="Times New Roman" w:hAnsi="Times New Roman" w:cs="Times New Roman"/>
          <w:sz w:val="24"/>
          <w:szCs w:val="24"/>
        </w:rPr>
        <w:instrText xml:space="preserve"> SEQ Table \* ARABIC </w:instrText>
      </w:r>
      <w:r w:rsidR="000D2556" w:rsidRPr="0007593B">
        <w:rPr>
          <w:rFonts w:ascii="Times New Roman" w:hAnsi="Times New Roman" w:cs="Times New Roman"/>
          <w:sz w:val="24"/>
          <w:szCs w:val="24"/>
        </w:rPr>
        <w:fldChar w:fldCharType="separate"/>
      </w:r>
      <w:r w:rsidR="00653B4E">
        <w:rPr>
          <w:rFonts w:ascii="Times New Roman" w:hAnsi="Times New Roman" w:cs="Times New Roman"/>
          <w:noProof/>
          <w:sz w:val="24"/>
          <w:szCs w:val="24"/>
        </w:rPr>
        <w:t>3</w:t>
      </w:r>
      <w:r w:rsidR="000D2556" w:rsidRPr="0007593B">
        <w:rPr>
          <w:rFonts w:ascii="Times New Roman" w:hAnsi="Times New Roman" w:cs="Times New Roman"/>
          <w:sz w:val="24"/>
          <w:szCs w:val="24"/>
        </w:rPr>
        <w:fldChar w:fldCharType="end"/>
      </w:r>
      <w:r w:rsidRPr="0007593B">
        <w:rPr>
          <w:rFonts w:ascii="Times New Roman" w:hAnsi="Times New Roman" w:cs="Times New Roman"/>
          <w:sz w:val="24"/>
          <w:szCs w:val="24"/>
        </w:rPr>
        <w:t>:Study Population</w:t>
      </w:r>
      <w:bookmarkEnd w:id="280"/>
    </w:p>
    <w:tbl>
      <w:tblPr>
        <w:tblStyle w:val="TableGrid"/>
        <w:tblW w:w="9174" w:type="dxa"/>
        <w:tblLook w:val="04A0" w:firstRow="1" w:lastRow="0" w:firstColumn="1" w:lastColumn="0" w:noHBand="0" w:noVBand="1"/>
      </w:tblPr>
      <w:tblGrid>
        <w:gridCol w:w="1865"/>
        <w:gridCol w:w="1838"/>
        <w:gridCol w:w="1837"/>
        <w:gridCol w:w="1828"/>
        <w:gridCol w:w="1806"/>
      </w:tblGrid>
      <w:tr w:rsidR="0062540F" w:rsidRPr="0007593B" w14:paraId="02A7771C" w14:textId="77777777" w:rsidTr="008B0A4D">
        <w:trPr>
          <w:trHeight w:val="1181"/>
        </w:trPr>
        <w:tc>
          <w:tcPr>
            <w:tcW w:w="1865" w:type="dxa"/>
            <w:tcBorders>
              <w:left w:val="nil"/>
              <w:bottom w:val="single" w:sz="4" w:space="0" w:color="auto"/>
              <w:right w:val="nil"/>
            </w:tcBorders>
          </w:tcPr>
          <w:p w14:paraId="384A591D" w14:textId="77777777" w:rsidR="0062540F" w:rsidRPr="0007593B" w:rsidRDefault="0062540F" w:rsidP="002D4543">
            <w:pPr>
              <w:spacing w:line="360" w:lineRule="auto"/>
              <w:jc w:val="both"/>
              <w:rPr>
                <w:rFonts w:ascii="Times New Roman" w:hAnsi="Times New Roman" w:cs="Times New Roman"/>
                <w:b/>
                <w:bCs/>
              </w:rPr>
            </w:pPr>
          </w:p>
        </w:tc>
        <w:tc>
          <w:tcPr>
            <w:tcW w:w="1838" w:type="dxa"/>
            <w:tcBorders>
              <w:left w:val="nil"/>
              <w:bottom w:val="single" w:sz="4" w:space="0" w:color="auto"/>
              <w:right w:val="nil"/>
            </w:tcBorders>
          </w:tcPr>
          <w:p w14:paraId="17496C67" w14:textId="77777777" w:rsidR="0062540F" w:rsidRPr="0007593B" w:rsidRDefault="0062540F" w:rsidP="002D4543">
            <w:pPr>
              <w:spacing w:line="360" w:lineRule="auto"/>
              <w:jc w:val="both"/>
              <w:rPr>
                <w:rFonts w:ascii="Times New Roman" w:hAnsi="Times New Roman" w:cs="Times New Roman"/>
                <w:bCs/>
              </w:rPr>
            </w:pPr>
            <w:r w:rsidRPr="0007593B">
              <w:rPr>
                <w:rFonts w:ascii="Times New Roman" w:hAnsi="Times New Roman" w:cs="Times New Roman"/>
                <w:bCs/>
              </w:rPr>
              <w:t>Bamburi Cement Limited</w:t>
            </w:r>
          </w:p>
        </w:tc>
        <w:tc>
          <w:tcPr>
            <w:tcW w:w="1837" w:type="dxa"/>
            <w:tcBorders>
              <w:left w:val="nil"/>
              <w:bottom w:val="single" w:sz="4" w:space="0" w:color="auto"/>
              <w:right w:val="nil"/>
            </w:tcBorders>
          </w:tcPr>
          <w:p w14:paraId="76D06E1A" w14:textId="77777777" w:rsidR="0062540F" w:rsidRPr="0007593B" w:rsidRDefault="0062540F" w:rsidP="002D4543">
            <w:pPr>
              <w:spacing w:line="360" w:lineRule="auto"/>
              <w:jc w:val="both"/>
              <w:rPr>
                <w:rFonts w:ascii="Times New Roman" w:hAnsi="Times New Roman" w:cs="Times New Roman"/>
                <w:bCs/>
              </w:rPr>
            </w:pPr>
            <w:r w:rsidRPr="0007593B">
              <w:rPr>
                <w:rFonts w:ascii="Times New Roman" w:hAnsi="Times New Roman" w:cs="Times New Roman"/>
                <w:bCs/>
              </w:rPr>
              <w:t>East Africa Portland Cement</w:t>
            </w:r>
          </w:p>
        </w:tc>
        <w:tc>
          <w:tcPr>
            <w:tcW w:w="1828" w:type="dxa"/>
            <w:tcBorders>
              <w:left w:val="nil"/>
              <w:bottom w:val="single" w:sz="4" w:space="0" w:color="auto"/>
              <w:right w:val="nil"/>
            </w:tcBorders>
          </w:tcPr>
          <w:p w14:paraId="351CCE9C" w14:textId="77777777" w:rsidR="0062540F" w:rsidRPr="0007593B" w:rsidRDefault="0062540F" w:rsidP="002D4543">
            <w:pPr>
              <w:spacing w:line="360" w:lineRule="auto"/>
              <w:jc w:val="both"/>
              <w:rPr>
                <w:rFonts w:ascii="Times New Roman" w:hAnsi="Times New Roman" w:cs="Times New Roman"/>
                <w:bCs/>
              </w:rPr>
            </w:pPr>
            <w:r w:rsidRPr="0007593B">
              <w:rPr>
                <w:rFonts w:ascii="Times New Roman" w:hAnsi="Times New Roman" w:cs="Times New Roman"/>
                <w:bCs/>
              </w:rPr>
              <w:t>ARM Cement Limited</w:t>
            </w:r>
          </w:p>
        </w:tc>
        <w:tc>
          <w:tcPr>
            <w:tcW w:w="1806" w:type="dxa"/>
            <w:tcBorders>
              <w:left w:val="nil"/>
              <w:bottom w:val="single" w:sz="4" w:space="0" w:color="auto"/>
              <w:right w:val="nil"/>
            </w:tcBorders>
          </w:tcPr>
          <w:p w14:paraId="2D2F178E" w14:textId="77777777" w:rsidR="0062540F" w:rsidRPr="0007593B" w:rsidRDefault="0062540F" w:rsidP="002D4543">
            <w:pPr>
              <w:spacing w:line="360" w:lineRule="auto"/>
              <w:jc w:val="both"/>
              <w:rPr>
                <w:rFonts w:ascii="Times New Roman" w:hAnsi="Times New Roman" w:cs="Times New Roman"/>
                <w:bCs/>
              </w:rPr>
            </w:pPr>
            <w:r w:rsidRPr="0007593B">
              <w:rPr>
                <w:rFonts w:ascii="Times New Roman" w:hAnsi="Times New Roman" w:cs="Times New Roman"/>
                <w:bCs/>
              </w:rPr>
              <w:t>Total</w:t>
            </w:r>
          </w:p>
        </w:tc>
      </w:tr>
      <w:tr w:rsidR="0062540F" w:rsidRPr="0007593B" w14:paraId="47403C23" w14:textId="77777777" w:rsidTr="008B0A4D">
        <w:trPr>
          <w:trHeight w:val="792"/>
        </w:trPr>
        <w:tc>
          <w:tcPr>
            <w:tcW w:w="1865" w:type="dxa"/>
            <w:tcBorders>
              <w:left w:val="nil"/>
              <w:bottom w:val="nil"/>
              <w:right w:val="nil"/>
            </w:tcBorders>
          </w:tcPr>
          <w:p w14:paraId="6D911C73" w14:textId="77777777" w:rsidR="0062540F" w:rsidRPr="0007593B" w:rsidRDefault="0062540F" w:rsidP="002D4543">
            <w:pPr>
              <w:spacing w:line="360" w:lineRule="auto"/>
              <w:jc w:val="both"/>
              <w:rPr>
                <w:rFonts w:ascii="Times New Roman" w:hAnsi="Times New Roman" w:cs="Times New Roman"/>
                <w:bCs/>
              </w:rPr>
            </w:pPr>
            <w:r w:rsidRPr="0007593B">
              <w:rPr>
                <w:rFonts w:ascii="Times New Roman" w:hAnsi="Times New Roman" w:cs="Times New Roman"/>
                <w:bCs/>
              </w:rPr>
              <w:t>Top level management</w:t>
            </w:r>
          </w:p>
        </w:tc>
        <w:tc>
          <w:tcPr>
            <w:tcW w:w="1838" w:type="dxa"/>
            <w:tcBorders>
              <w:left w:val="nil"/>
              <w:bottom w:val="nil"/>
              <w:right w:val="nil"/>
            </w:tcBorders>
          </w:tcPr>
          <w:p w14:paraId="72FD5938" w14:textId="77777777" w:rsidR="0062540F" w:rsidRPr="0007593B" w:rsidRDefault="00685CD0" w:rsidP="002D4543">
            <w:pPr>
              <w:spacing w:line="360" w:lineRule="auto"/>
              <w:jc w:val="both"/>
              <w:rPr>
                <w:rFonts w:ascii="Times New Roman" w:hAnsi="Times New Roman" w:cs="Times New Roman"/>
                <w:bCs/>
              </w:rPr>
            </w:pPr>
            <w:r w:rsidRPr="0007593B">
              <w:rPr>
                <w:rFonts w:ascii="Times New Roman" w:hAnsi="Times New Roman" w:cs="Times New Roman"/>
                <w:bCs/>
              </w:rPr>
              <w:t>40</w:t>
            </w:r>
          </w:p>
        </w:tc>
        <w:tc>
          <w:tcPr>
            <w:tcW w:w="1837" w:type="dxa"/>
            <w:tcBorders>
              <w:left w:val="nil"/>
              <w:bottom w:val="nil"/>
              <w:right w:val="nil"/>
            </w:tcBorders>
          </w:tcPr>
          <w:p w14:paraId="7C54AA68" w14:textId="77777777" w:rsidR="0062540F" w:rsidRPr="0007593B" w:rsidRDefault="00685CD0" w:rsidP="002D4543">
            <w:pPr>
              <w:spacing w:line="360" w:lineRule="auto"/>
              <w:jc w:val="both"/>
              <w:rPr>
                <w:rFonts w:ascii="Times New Roman" w:hAnsi="Times New Roman" w:cs="Times New Roman"/>
                <w:bCs/>
              </w:rPr>
            </w:pPr>
            <w:r w:rsidRPr="0007593B">
              <w:rPr>
                <w:rFonts w:ascii="Times New Roman" w:hAnsi="Times New Roman" w:cs="Times New Roman"/>
                <w:bCs/>
              </w:rPr>
              <w:t>21</w:t>
            </w:r>
          </w:p>
        </w:tc>
        <w:tc>
          <w:tcPr>
            <w:tcW w:w="1828" w:type="dxa"/>
            <w:tcBorders>
              <w:left w:val="nil"/>
              <w:bottom w:val="nil"/>
              <w:right w:val="nil"/>
            </w:tcBorders>
          </w:tcPr>
          <w:p w14:paraId="571A5BBB" w14:textId="77777777" w:rsidR="0062540F"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8</w:t>
            </w:r>
          </w:p>
        </w:tc>
        <w:tc>
          <w:tcPr>
            <w:tcW w:w="1806" w:type="dxa"/>
            <w:tcBorders>
              <w:left w:val="nil"/>
              <w:bottom w:val="nil"/>
              <w:right w:val="nil"/>
            </w:tcBorders>
          </w:tcPr>
          <w:p w14:paraId="293DE9D4" w14:textId="77777777" w:rsidR="0062540F"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69</w:t>
            </w:r>
          </w:p>
        </w:tc>
      </w:tr>
      <w:tr w:rsidR="0062540F" w:rsidRPr="0007593B" w14:paraId="17A948CD" w14:textId="77777777" w:rsidTr="008B0A4D">
        <w:trPr>
          <w:trHeight w:val="807"/>
        </w:trPr>
        <w:tc>
          <w:tcPr>
            <w:tcW w:w="1865" w:type="dxa"/>
            <w:tcBorders>
              <w:top w:val="nil"/>
              <w:left w:val="nil"/>
              <w:bottom w:val="nil"/>
              <w:right w:val="nil"/>
            </w:tcBorders>
          </w:tcPr>
          <w:p w14:paraId="064FE78E" w14:textId="77777777" w:rsidR="0062540F" w:rsidRPr="0007593B" w:rsidRDefault="0062540F" w:rsidP="002D4543">
            <w:pPr>
              <w:spacing w:line="360" w:lineRule="auto"/>
              <w:jc w:val="both"/>
              <w:rPr>
                <w:rFonts w:ascii="Times New Roman" w:hAnsi="Times New Roman" w:cs="Times New Roman"/>
                <w:bCs/>
              </w:rPr>
            </w:pPr>
            <w:r w:rsidRPr="0007593B">
              <w:rPr>
                <w:rFonts w:ascii="Times New Roman" w:hAnsi="Times New Roman" w:cs="Times New Roman"/>
                <w:bCs/>
              </w:rPr>
              <w:t>Middle level management</w:t>
            </w:r>
          </w:p>
        </w:tc>
        <w:tc>
          <w:tcPr>
            <w:tcW w:w="1838" w:type="dxa"/>
            <w:tcBorders>
              <w:top w:val="nil"/>
              <w:left w:val="nil"/>
              <w:bottom w:val="nil"/>
              <w:right w:val="nil"/>
            </w:tcBorders>
          </w:tcPr>
          <w:p w14:paraId="4272E816" w14:textId="77777777" w:rsidR="0062540F" w:rsidRPr="0007593B" w:rsidRDefault="00685CD0" w:rsidP="002D4543">
            <w:pPr>
              <w:spacing w:line="360" w:lineRule="auto"/>
              <w:jc w:val="both"/>
              <w:rPr>
                <w:rFonts w:ascii="Times New Roman" w:hAnsi="Times New Roman" w:cs="Times New Roman"/>
                <w:bCs/>
              </w:rPr>
            </w:pPr>
            <w:r w:rsidRPr="0007593B">
              <w:rPr>
                <w:rFonts w:ascii="Times New Roman" w:hAnsi="Times New Roman" w:cs="Times New Roman"/>
                <w:bCs/>
              </w:rPr>
              <w:t>84</w:t>
            </w:r>
          </w:p>
        </w:tc>
        <w:tc>
          <w:tcPr>
            <w:tcW w:w="1837" w:type="dxa"/>
            <w:tcBorders>
              <w:top w:val="nil"/>
              <w:left w:val="nil"/>
              <w:bottom w:val="nil"/>
              <w:right w:val="nil"/>
            </w:tcBorders>
          </w:tcPr>
          <w:p w14:paraId="4D3E61FE" w14:textId="77777777" w:rsidR="0062540F"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45</w:t>
            </w:r>
          </w:p>
        </w:tc>
        <w:tc>
          <w:tcPr>
            <w:tcW w:w="1828" w:type="dxa"/>
            <w:tcBorders>
              <w:top w:val="nil"/>
              <w:left w:val="nil"/>
              <w:bottom w:val="nil"/>
              <w:right w:val="nil"/>
            </w:tcBorders>
          </w:tcPr>
          <w:p w14:paraId="6D422A7B" w14:textId="77777777" w:rsidR="0062540F"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12</w:t>
            </w:r>
          </w:p>
        </w:tc>
        <w:tc>
          <w:tcPr>
            <w:tcW w:w="1806" w:type="dxa"/>
            <w:tcBorders>
              <w:top w:val="nil"/>
              <w:left w:val="nil"/>
              <w:bottom w:val="nil"/>
              <w:right w:val="nil"/>
            </w:tcBorders>
          </w:tcPr>
          <w:p w14:paraId="1E64AF64" w14:textId="77777777" w:rsidR="0062540F"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141</w:t>
            </w:r>
          </w:p>
        </w:tc>
      </w:tr>
      <w:tr w:rsidR="0062540F" w:rsidRPr="0007593B" w14:paraId="5523FAB8" w14:textId="77777777" w:rsidTr="008B0A4D">
        <w:trPr>
          <w:trHeight w:val="792"/>
        </w:trPr>
        <w:tc>
          <w:tcPr>
            <w:tcW w:w="1865" w:type="dxa"/>
            <w:tcBorders>
              <w:top w:val="nil"/>
              <w:left w:val="nil"/>
              <w:bottom w:val="nil"/>
              <w:right w:val="nil"/>
            </w:tcBorders>
          </w:tcPr>
          <w:p w14:paraId="545AA029" w14:textId="77777777" w:rsidR="0062540F" w:rsidRPr="0007593B" w:rsidRDefault="0062540F" w:rsidP="002D4543">
            <w:pPr>
              <w:spacing w:line="360" w:lineRule="auto"/>
              <w:jc w:val="both"/>
              <w:rPr>
                <w:rFonts w:ascii="Times New Roman" w:hAnsi="Times New Roman" w:cs="Times New Roman"/>
                <w:bCs/>
              </w:rPr>
            </w:pPr>
            <w:r w:rsidRPr="0007593B">
              <w:rPr>
                <w:rFonts w:ascii="Times New Roman" w:hAnsi="Times New Roman" w:cs="Times New Roman"/>
                <w:bCs/>
              </w:rPr>
              <w:t>Low level management</w:t>
            </w:r>
          </w:p>
        </w:tc>
        <w:tc>
          <w:tcPr>
            <w:tcW w:w="1838" w:type="dxa"/>
            <w:tcBorders>
              <w:top w:val="nil"/>
              <w:left w:val="nil"/>
              <w:bottom w:val="nil"/>
              <w:right w:val="nil"/>
            </w:tcBorders>
          </w:tcPr>
          <w:p w14:paraId="33BF2DDF" w14:textId="77777777" w:rsidR="0062540F" w:rsidRPr="0007593B" w:rsidRDefault="00685CD0" w:rsidP="002D4543">
            <w:pPr>
              <w:spacing w:line="360" w:lineRule="auto"/>
              <w:jc w:val="both"/>
              <w:rPr>
                <w:rFonts w:ascii="Times New Roman" w:hAnsi="Times New Roman" w:cs="Times New Roman"/>
                <w:bCs/>
              </w:rPr>
            </w:pPr>
            <w:r w:rsidRPr="0007593B">
              <w:rPr>
                <w:rFonts w:ascii="Times New Roman" w:hAnsi="Times New Roman" w:cs="Times New Roman"/>
                <w:bCs/>
              </w:rPr>
              <w:t>92</w:t>
            </w:r>
          </w:p>
        </w:tc>
        <w:tc>
          <w:tcPr>
            <w:tcW w:w="1837" w:type="dxa"/>
            <w:tcBorders>
              <w:top w:val="nil"/>
              <w:left w:val="nil"/>
              <w:bottom w:val="nil"/>
              <w:right w:val="nil"/>
            </w:tcBorders>
          </w:tcPr>
          <w:p w14:paraId="484F89D8" w14:textId="77777777" w:rsidR="0062540F"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57</w:t>
            </w:r>
          </w:p>
        </w:tc>
        <w:tc>
          <w:tcPr>
            <w:tcW w:w="1828" w:type="dxa"/>
            <w:tcBorders>
              <w:top w:val="nil"/>
              <w:left w:val="nil"/>
              <w:bottom w:val="nil"/>
              <w:right w:val="nil"/>
            </w:tcBorders>
          </w:tcPr>
          <w:p w14:paraId="2E680866" w14:textId="77777777" w:rsidR="0062540F"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16</w:t>
            </w:r>
          </w:p>
        </w:tc>
        <w:tc>
          <w:tcPr>
            <w:tcW w:w="1806" w:type="dxa"/>
            <w:tcBorders>
              <w:top w:val="nil"/>
              <w:left w:val="nil"/>
              <w:bottom w:val="nil"/>
              <w:right w:val="nil"/>
            </w:tcBorders>
          </w:tcPr>
          <w:p w14:paraId="6816FE3B" w14:textId="77777777" w:rsidR="0062540F"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165</w:t>
            </w:r>
          </w:p>
        </w:tc>
      </w:tr>
      <w:tr w:rsidR="0062540F" w:rsidRPr="0007593B" w14:paraId="450322B0" w14:textId="77777777" w:rsidTr="008B0A4D">
        <w:trPr>
          <w:trHeight w:val="792"/>
        </w:trPr>
        <w:tc>
          <w:tcPr>
            <w:tcW w:w="1865" w:type="dxa"/>
            <w:tcBorders>
              <w:top w:val="nil"/>
              <w:left w:val="nil"/>
              <w:bottom w:val="nil"/>
              <w:right w:val="nil"/>
            </w:tcBorders>
          </w:tcPr>
          <w:p w14:paraId="60564427" w14:textId="77777777" w:rsidR="00152E5F" w:rsidRPr="0007593B" w:rsidRDefault="00152E5F" w:rsidP="002D4543">
            <w:pPr>
              <w:spacing w:line="360" w:lineRule="auto"/>
              <w:jc w:val="both"/>
              <w:rPr>
                <w:rFonts w:ascii="Times New Roman" w:hAnsi="Times New Roman" w:cs="Times New Roman"/>
                <w:bCs/>
              </w:rPr>
            </w:pPr>
            <w:r w:rsidRPr="0007593B">
              <w:rPr>
                <w:rFonts w:ascii="Times New Roman" w:hAnsi="Times New Roman" w:cs="Times New Roman"/>
                <w:bCs/>
              </w:rPr>
              <w:t>Operational</w:t>
            </w:r>
          </w:p>
          <w:p w14:paraId="688167CE" w14:textId="77777777" w:rsidR="0062540F" w:rsidRPr="0007593B" w:rsidRDefault="00685CD0" w:rsidP="002D4543">
            <w:pPr>
              <w:spacing w:line="360" w:lineRule="auto"/>
              <w:jc w:val="both"/>
              <w:rPr>
                <w:rFonts w:ascii="Times New Roman" w:hAnsi="Times New Roman" w:cs="Times New Roman"/>
                <w:bCs/>
              </w:rPr>
            </w:pPr>
            <w:r w:rsidRPr="0007593B">
              <w:rPr>
                <w:rFonts w:ascii="Times New Roman" w:hAnsi="Times New Roman" w:cs="Times New Roman"/>
                <w:bCs/>
              </w:rPr>
              <w:t>Employees</w:t>
            </w:r>
          </w:p>
        </w:tc>
        <w:tc>
          <w:tcPr>
            <w:tcW w:w="1838" w:type="dxa"/>
            <w:tcBorders>
              <w:top w:val="nil"/>
              <w:left w:val="nil"/>
              <w:bottom w:val="nil"/>
              <w:right w:val="nil"/>
            </w:tcBorders>
          </w:tcPr>
          <w:p w14:paraId="4778294B" w14:textId="77777777" w:rsidR="0062540F" w:rsidRPr="0007593B" w:rsidRDefault="00685CD0" w:rsidP="002D4543">
            <w:pPr>
              <w:spacing w:line="360" w:lineRule="auto"/>
              <w:jc w:val="both"/>
              <w:rPr>
                <w:rFonts w:ascii="Times New Roman" w:hAnsi="Times New Roman" w:cs="Times New Roman"/>
                <w:bCs/>
              </w:rPr>
            </w:pPr>
            <w:r w:rsidRPr="0007593B">
              <w:rPr>
                <w:rFonts w:ascii="Times New Roman" w:hAnsi="Times New Roman" w:cs="Times New Roman"/>
                <w:bCs/>
              </w:rPr>
              <w:t>635</w:t>
            </w:r>
          </w:p>
        </w:tc>
        <w:tc>
          <w:tcPr>
            <w:tcW w:w="1837" w:type="dxa"/>
            <w:tcBorders>
              <w:top w:val="nil"/>
              <w:left w:val="nil"/>
              <w:bottom w:val="nil"/>
              <w:right w:val="nil"/>
            </w:tcBorders>
          </w:tcPr>
          <w:p w14:paraId="67D50BD1" w14:textId="77777777" w:rsidR="0062540F"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318</w:t>
            </w:r>
          </w:p>
        </w:tc>
        <w:tc>
          <w:tcPr>
            <w:tcW w:w="1828" w:type="dxa"/>
            <w:tcBorders>
              <w:top w:val="nil"/>
              <w:left w:val="nil"/>
              <w:bottom w:val="nil"/>
              <w:right w:val="nil"/>
            </w:tcBorders>
          </w:tcPr>
          <w:p w14:paraId="73334E81" w14:textId="77777777" w:rsidR="0062540F"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148</w:t>
            </w:r>
          </w:p>
        </w:tc>
        <w:tc>
          <w:tcPr>
            <w:tcW w:w="1806" w:type="dxa"/>
            <w:tcBorders>
              <w:top w:val="nil"/>
              <w:left w:val="nil"/>
              <w:bottom w:val="nil"/>
              <w:right w:val="nil"/>
            </w:tcBorders>
          </w:tcPr>
          <w:p w14:paraId="12579531" w14:textId="77777777" w:rsidR="0062540F"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1101</w:t>
            </w:r>
          </w:p>
        </w:tc>
      </w:tr>
      <w:tr w:rsidR="00685CD0" w:rsidRPr="0007593B" w14:paraId="079EF76A" w14:textId="77777777" w:rsidTr="008B0A4D">
        <w:trPr>
          <w:trHeight w:val="389"/>
        </w:trPr>
        <w:tc>
          <w:tcPr>
            <w:tcW w:w="1865" w:type="dxa"/>
            <w:tcBorders>
              <w:top w:val="nil"/>
              <w:left w:val="nil"/>
              <w:bottom w:val="single" w:sz="4" w:space="0" w:color="auto"/>
              <w:right w:val="nil"/>
            </w:tcBorders>
          </w:tcPr>
          <w:p w14:paraId="24568205" w14:textId="77777777" w:rsidR="00685CD0" w:rsidRPr="0007593B" w:rsidRDefault="00685CD0" w:rsidP="002D4543">
            <w:pPr>
              <w:spacing w:line="360" w:lineRule="auto"/>
              <w:jc w:val="both"/>
              <w:rPr>
                <w:rFonts w:ascii="Times New Roman" w:hAnsi="Times New Roman" w:cs="Times New Roman"/>
                <w:b/>
                <w:bCs/>
              </w:rPr>
            </w:pPr>
            <w:r w:rsidRPr="0007593B">
              <w:rPr>
                <w:rFonts w:ascii="Times New Roman" w:hAnsi="Times New Roman" w:cs="Times New Roman"/>
                <w:b/>
                <w:bCs/>
              </w:rPr>
              <w:t>Total</w:t>
            </w:r>
          </w:p>
        </w:tc>
        <w:tc>
          <w:tcPr>
            <w:tcW w:w="1838" w:type="dxa"/>
            <w:tcBorders>
              <w:top w:val="nil"/>
              <w:left w:val="nil"/>
              <w:bottom w:val="single" w:sz="4" w:space="0" w:color="auto"/>
              <w:right w:val="nil"/>
            </w:tcBorders>
          </w:tcPr>
          <w:p w14:paraId="25C6C99E" w14:textId="77777777" w:rsidR="00685CD0" w:rsidRPr="0007593B" w:rsidRDefault="00685CD0" w:rsidP="002D4543">
            <w:pPr>
              <w:spacing w:line="360" w:lineRule="auto"/>
              <w:jc w:val="both"/>
              <w:rPr>
                <w:rFonts w:ascii="Times New Roman" w:hAnsi="Times New Roman" w:cs="Times New Roman"/>
                <w:bCs/>
              </w:rPr>
            </w:pPr>
            <w:r w:rsidRPr="0007593B">
              <w:rPr>
                <w:rFonts w:ascii="Times New Roman" w:hAnsi="Times New Roman" w:cs="Times New Roman"/>
                <w:bCs/>
              </w:rPr>
              <w:t>851</w:t>
            </w:r>
          </w:p>
        </w:tc>
        <w:tc>
          <w:tcPr>
            <w:tcW w:w="1837" w:type="dxa"/>
            <w:tcBorders>
              <w:top w:val="nil"/>
              <w:left w:val="nil"/>
              <w:bottom w:val="single" w:sz="4" w:space="0" w:color="auto"/>
              <w:right w:val="nil"/>
            </w:tcBorders>
          </w:tcPr>
          <w:p w14:paraId="56317708" w14:textId="77777777" w:rsidR="00685CD0"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441</w:t>
            </w:r>
          </w:p>
        </w:tc>
        <w:tc>
          <w:tcPr>
            <w:tcW w:w="1828" w:type="dxa"/>
            <w:tcBorders>
              <w:top w:val="nil"/>
              <w:left w:val="nil"/>
              <w:bottom w:val="single" w:sz="4" w:space="0" w:color="auto"/>
              <w:right w:val="nil"/>
            </w:tcBorders>
          </w:tcPr>
          <w:p w14:paraId="42B0566E" w14:textId="77777777" w:rsidR="00685CD0"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184</w:t>
            </w:r>
          </w:p>
        </w:tc>
        <w:tc>
          <w:tcPr>
            <w:tcW w:w="1806" w:type="dxa"/>
            <w:tcBorders>
              <w:top w:val="nil"/>
              <w:left w:val="nil"/>
              <w:bottom w:val="single" w:sz="4" w:space="0" w:color="auto"/>
              <w:right w:val="nil"/>
            </w:tcBorders>
          </w:tcPr>
          <w:p w14:paraId="01F0A2B7" w14:textId="77777777" w:rsidR="00685CD0" w:rsidRPr="0007593B" w:rsidRDefault="004A5A79" w:rsidP="002D4543">
            <w:pPr>
              <w:spacing w:line="360" w:lineRule="auto"/>
              <w:jc w:val="both"/>
              <w:rPr>
                <w:rFonts w:ascii="Times New Roman" w:hAnsi="Times New Roman" w:cs="Times New Roman"/>
                <w:bCs/>
              </w:rPr>
            </w:pPr>
            <w:r w:rsidRPr="0007593B">
              <w:rPr>
                <w:rFonts w:ascii="Times New Roman" w:hAnsi="Times New Roman" w:cs="Times New Roman"/>
                <w:bCs/>
              </w:rPr>
              <w:t>1476</w:t>
            </w:r>
          </w:p>
        </w:tc>
      </w:tr>
    </w:tbl>
    <w:p w14:paraId="78864212" w14:textId="77777777" w:rsidR="00C078D4" w:rsidRPr="0007593B" w:rsidRDefault="00D916C9" w:rsidP="00CE3F60">
      <w:pPr>
        <w:spacing w:line="360" w:lineRule="auto"/>
        <w:jc w:val="both"/>
        <w:rPr>
          <w:rFonts w:ascii="Times New Roman" w:hAnsi="Times New Roman" w:cs="Times New Roman"/>
          <w:bCs/>
          <w:i/>
          <w:sz w:val="24"/>
          <w:szCs w:val="24"/>
        </w:rPr>
      </w:pPr>
      <w:r w:rsidRPr="0007593B">
        <w:rPr>
          <w:rFonts w:ascii="Times New Roman" w:hAnsi="Times New Roman" w:cs="Times New Roman"/>
          <w:bCs/>
          <w:i/>
          <w:sz w:val="24"/>
          <w:szCs w:val="24"/>
        </w:rPr>
        <w:t>Source: NSE Report</w:t>
      </w:r>
      <w:r w:rsidR="00620376" w:rsidRPr="0007593B">
        <w:rPr>
          <w:rFonts w:ascii="Times New Roman" w:hAnsi="Times New Roman" w:cs="Times New Roman"/>
          <w:bCs/>
          <w:i/>
          <w:sz w:val="24"/>
          <w:szCs w:val="24"/>
        </w:rPr>
        <w:t xml:space="preserve"> </w:t>
      </w:r>
      <w:r w:rsidR="001B2B3A" w:rsidRPr="0007593B">
        <w:rPr>
          <w:rFonts w:ascii="Times New Roman" w:hAnsi="Times New Roman" w:cs="Times New Roman"/>
          <w:bCs/>
          <w:i/>
          <w:sz w:val="24"/>
          <w:szCs w:val="24"/>
        </w:rPr>
        <w:t>(2023)</w:t>
      </w:r>
    </w:p>
    <w:p w14:paraId="51A1B5F3" w14:textId="77777777" w:rsidR="0090631C" w:rsidRPr="0007593B" w:rsidRDefault="00AC3A35" w:rsidP="002D4543">
      <w:pPr>
        <w:pStyle w:val="Heading2"/>
        <w:spacing w:before="0" w:line="360" w:lineRule="auto"/>
        <w:jc w:val="both"/>
        <w:rPr>
          <w:rFonts w:cs="Times New Roman"/>
          <w:szCs w:val="24"/>
        </w:rPr>
      </w:pPr>
      <w:bookmarkStart w:id="281" w:name="_Toc139557838"/>
      <w:bookmarkStart w:id="282" w:name="_Toc143511412"/>
      <w:bookmarkStart w:id="283" w:name="_Toc143593808"/>
      <w:bookmarkStart w:id="284" w:name="_Toc143593993"/>
      <w:bookmarkStart w:id="285" w:name="_Toc172215262"/>
      <w:bookmarkStart w:id="286" w:name="_Toc183085792"/>
      <w:r w:rsidRPr="0007593B">
        <w:rPr>
          <w:rFonts w:cs="Times New Roman"/>
          <w:szCs w:val="24"/>
        </w:rPr>
        <w:lastRenderedPageBreak/>
        <w:t>3.</w:t>
      </w:r>
      <w:r w:rsidR="00606820" w:rsidRPr="0007593B">
        <w:rPr>
          <w:rFonts w:cs="Times New Roman"/>
          <w:szCs w:val="24"/>
        </w:rPr>
        <w:t>4</w:t>
      </w:r>
      <w:r w:rsidRPr="0007593B">
        <w:rPr>
          <w:rFonts w:cs="Times New Roman"/>
          <w:szCs w:val="24"/>
        </w:rPr>
        <w:t xml:space="preserve"> Sample Size and Sampling Procedure</w:t>
      </w:r>
      <w:bookmarkEnd w:id="281"/>
      <w:bookmarkEnd w:id="282"/>
      <w:bookmarkEnd w:id="283"/>
      <w:bookmarkEnd w:id="284"/>
      <w:bookmarkEnd w:id="285"/>
      <w:bookmarkEnd w:id="286"/>
    </w:p>
    <w:p w14:paraId="33733E61" w14:textId="18601CDC" w:rsidR="007E6C3F" w:rsidRPr="0007593B" w:rsidRDefault="00CF0DC4" w:rsidP="008816A7">
      <w:pPr>
        <w:pStyle w:val="Caption"/>
        <w:keepNext/>
        <w:spacing w:line="360" w:lineRule="auto"/>
        <w:jc w:val="both"/>
        <w:rPr>
          <w:rFonts w:ascii="Times New Roman" w:hAnsi="Times New Roman" w:cs="Times New Roman"/>
          <w:iCs w:val="0"/>
          <w:color w:val="auto"/>
          <w:sz w:val="24"/>
          <w:szCs w:val="24"/>
        </w:rPr>
      </w:pPr>
      <w:bookmarkStart w:id="287" w:name="_Toc116037745"/>
      <w:r w:rsidRPr="0007593B">
        <w:rPr>
          <w:rFonts w:ascii="Times New Roman" w:hAnsi="Times New Roman" w:cs="Times New Roman"/>
          <w:i w:val="0"/>
          <w:iCs w:val="0"/>
          <w:color w:val="auto"/>
          <w:sz w:val="24"/>
          <w:szCs w:val="24"/>
        </w:rPr>
        <w:t xml:space="preserve">A sample of thirty percent of the population is sufficient (Mugenda Mugenda, 2008). Consequently, this study chose a sample of 443 employees to represent the total population of 1476. </w:t>
      </w:r>
      <w:r w:rsidR="00DB6881" w:rsidRPr="0007593B">
        <w:rPr>
          <w:rFonts w:ascii="Times New Roman" w:hAnsi="Times New Roman" w:cs="Times New Roman"/>
          <w:i w:val="0"/>
          <w:iCs w:val="0"/>
          <w:color w:val="auto"/>
          <w:sz w:val="24"/>
          <w:szCs w:val="24"/>
        </w:rPr>
        <w:t xml:space="preserve">Using a proportionate stratified sampling technique, the sample was proportionately taken from all employees, as shown in the following sampling frame. 30% of the staff at each level was obtained to get the sample size. </w:t>
      </w:r>
    </w:p>
    <w:p w14:paraId="50203328" w14:textId="624927EC" w:rsidR="00C0489C" w:rsidRPr="0007593B" w:rsidRDefault="005C45EC" w:rsidP="002D4543">
      <w:pPr>
        <w:pStyle w:val="Caption"/>
        <w:keepNext/>
        <w:spacing w:after="0" w:line="360" w:lineRule="auto"/>
        <w:jc w:val="both"/>
        <w:rPr>
          <w:rFonts w:ascii="Times New Roman" w:hAnsi="Times New Roman" w:cs="Times New Roman"/>
          <w:i w:val="0"/>
          <w:color w:val="auto"/>
          <w:sz w:val="24"/>
          <w:szCs w:val="24"/>
        </w:rPr>
      </w:pPr>
      <w:bookmarkStart w:id="288" w:name="_Toc182897171"/>
      <w:r w:rsidRPr="0007593B">
        <w:rPr>
          <w:rFonts w:ascii="Times New Roman" w:hAnsi="Times New Roman" w:cs="Times New Roman"/>
          <w:i w:val="0"/>
          <w:color w:val="auto"/>
          <w:sz w:val="24"/>
          <w:szCs w:val="24"/>
        </w:rPr>
        <w:t xml:space="preserve">Table </w:t>
      </w:r>
      <w:r w:rsidR="000D2556" w:rsidRPr="0007593B">
        <w:rPr>
          <w:rFonts w:ascii="Times New Roman" w:hAnsi="Times New Roman" w:cs="Times New Roman"/>
          <w:i w:val="0"/>
          <w:color w:val="auto"/>
          <w:sz w:val="24"/>
          <w:szCs w:val="24"/>
        </w:rPr>
        <w:fldChar w:fldCharType="begin"/>
      </w:r>
      <w:r w:rsidR="000D2556" w:rsidRPr="0007593B">
        <w:rPr>
          <w:rFonts w:ascii="Times New Roman" w:hAnsi="Times New Roman" w:cs="Times New Roman"/>
          <w:i w:val="0"/>
          <w:color w:val="auto"/>
          <w:sz w:val="24"/>
          <w:szCs w:val="24"/>
        </w:rPr>
        <w:instrText xml:space="preserve"> SEQ Table \* ARABIC </w:instrText>
      </w:r>
      <w:r w:rsidR="000D2556"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4</w:t>
      </w:r>
      <w:r w:rsidR="000D2556"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:Sample Frame</w:t>
      </w:r>
      <w:bookmarkEnd w:id="287"/>
      <w:bookmarkEnd w:id="288"/>
      <w:r w:rsidR="006F79AF" w:rsidRPr="0007593B">
        <w:rPr>
          <w:rFonts w:ascii="Times New Roman" w:eastAsia="Calibri" w:hAnsi="Times New Roman" w:cs="Times New Roman"/>
          <w:bCs/>
          <w:i w:val="0"/>
          <w:color w:val="auto"/>
          <w:sz w:val="24"/>
          <w:szCs w:val="24"/>
        </w:rPr>
        <w:tab/>
      </w:r>
    </w:p>
    <w:tbl>
      <w:tblPr>
        <w:tblStyle w:val="TableGrid"/>
        <w:tblW w:w="0" w:type="auto"/>
        <w:tblLook w:val="04A0" w:firstRow="1" w:lastRow="0" w:firstColumn="1" w:lastColumn="0" w:noHBand="0" w:noVBand="1"/>
      </w:tblPr>
      <w:tblGrid>
        <w:gridCol w:w="1831"/>
        <w:gridCol w:w="1836"/>
        <w:gridCol w:w="1811"/>
        <w:gridCol w:w="1786"/>
        <w:gridCol w:w="1762"/>
      </w:tblGrid>
      <w:tr w:rsidR="006F79AF" w:rsidRPr="0007593B" w14:paraId="685D6737" w14:textId="77777777" w:rsidTr="00C0489C">
        <w:tc>
          <w:tcPr>
            <w:tcW w:w="1870" w:type="dxa"/>
            <w:tcBorders>
              <w:left w:val="nil"/>
              <w:bottom w:val="single" w:sz="4" w:space="0" w:color="auto"/>
              <w:right w:val="nil"/>
            </w:tcBorders>
          </w:tcPr>
          <w:p w14:paraId="7E57764B" w14:textId="77777777" w:rsidR="006F79AF" w:rsidRPr="0007593B" w:rsidRDefault="006F79AF" w:rsidP="002D4543">
            <w:pPr>
              <w:spacing w:line="360" w:lineRule="auto"/>
              <w:contextualSpacing/>
              <w:jc w:val="both"/>
              <w:rPr>
                <w:rFonts w:ascii="Times New Roman" w:eastAsia="Calibri" w:hAnsi="Times New Roman" w:cs="Times New Roman"/>
                <w:b/>
                <w:bCs/>
                <w:sz w:val="24"/>
                <w:szCs w:val="24"/>
              </w:rPr>
            </w:pPr>
          </w:p>
        </w:tc>
        <w:tc>
          <w:tcPr>
            <w:tcW w:w="1870" w:type="dxa"/>
            <w:tcBorders>
              <w:left w:val="nil"/>
              <w:bottom w:val="single" w:sz="4" w:space="0" w:color="auto"/>
              <w:right w:val="nil"/>
            </w:tcBorders>
          </w:tcPr>
          <w:p w14:paraId="7C62299B" w14:textId="77777777" w:rsidR="006F79AF" w:rsidRPr="0007593B" w:rsidRDefault="00700598"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Sample proportionate</w:t>
            </w:r>
          </w:p>
        </w:tc>
        <w:tc>
          <w:tcPr>
            <w:tcW w:w="1870" w:type="dxa"/>
            <w:tcBorders>
              <w:left w:val="nil"/>
              <w:bottom w:val="single" w:sz="4" w:space="0" w:color="auto"/>
              <w:right w:val="nil"/>
            </w:tcBorders>
          </w:tcPr>
          <w:p w14:paraId="5CE32401"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p>
        </w:tc>
        <w:tc>
          <w:tcPr>
            <w:tcW w:w="1870" w:type="dxa"/>
            <w:tcBorders>
              <w:left w:val="nil"/>
              <w:bottom w:val="single" w:sz="4" w:space="0" w:color="auto"/>
              <w:right w:val="nil"/>
            </w:tcBorders>
          </w:tcPr>
          <w:p w14:paraId="10E92E95"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p>
        </w:tc>
        <w:tc>
          <w:tcPr>
            <w:tcW w:w="1870" w:type="dxa"/>
            <w:tcBorders>
              <w:left w:val="nil"/>
              <w:bottom w:val="single" w:sz="4" w:space="0" w:color="auto"/>
              <w:right w:val="nil"/>
            </w:tcBorders>
          </w:tcPr>
          <w:p w14:paraId="5CACB30A"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p>
        </w:tc>
      </w:tr>
      <w:tr w:rsidR="006F79AF" w:rsidRPr="0007593B" w14:paraId="0B7C51F7" w14:textId="77777777" w:rsidTr="00C0489C">
        <w:tc>
          <w:tcPr>
            <w:tcW w:w="1870" w:type="dxa"/>
            <w:tcBorders>
              <w:left w:val="nil"/>
              <w:bottom w:val="single" w:sz="4" w:space="0" w:color="auto"/>
              <w:right w:val="nil"/>
            </w:tcBorders>
          </w:tcPr>
          <w:p w14:paraId="624D87FD" w14:textId="77777777" w:rsidR="006F79AF" w:rsidRPr="0007593B" w:rsidRDefault="006F79AF" w:rsidP="002D4543">
            <w:pPr>
              <w:spacing w:line="360" w:lineRule="auto"/>
              <w:contextualSpacing/>
              <w:jc w:val="both"/>
              <w:rPr>
                <w:rFonts w:ascii="Times New Roman" w:eastAsia="Calibri" w:hAnsi="Times New Roman" w:cs="Times New Roman"/>
                <w:b/>
                <w:bCs/>
                <w:sz w:val="24"/>
                <w:szCs w:val="24"/>
              </w:rPr>
            </w:pPr>
          </w:p>
        </w:tc>
        <w:tc>
          <w:tcPr>
            <w:tcW w:w="1870" w:type="dxa"/>
            <w:tcBorders>
              <w:left w:val="nil"/>
              <w:bottom w:val="single" w:sz="4" w:space="0" w:color="auto"/>
              <w:right w:val="nil"/>
            </w:tcBorders>
          </w:tcPr>
          <w:p w14:paraId="5366DB09"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Bamburi Cement Limited</w:t>
            </w:r>
          </w:p>
        </w:tc>
        <w:tc>
          <w:tcPr>
            <w:tcW w:w="1870" w:type="dxa"/>
            <w:tcBorders>
              <w:left w:val="nil"/>
              <w:bottom w:val="single" w:sz="4" w:space="0" w:color="auto"/>
              <w:right w:val="nil"/>
            </w:tcBorders>
          </w:tcPr>
          <w:p w14:paraId="2BEDD837" w14:textId="602463E8" w:rsidR="006F79AF" w:rsidRPr="0007593B" w:rsidRDefault="006F79AF"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EastAfrica Portland Cement</w:t>
            </w:r>
          </w:p>
        </w:tc>
        <w:tc>
          <w:tcPr>
            <w:tcW w:w="1870" w:type="dxa"/>
            <w:tcBorders>
              <w:left w:val="nil"/>
              <w:bottom w:val="single" w:sz="4" w:space="0" w:color="auto"/>
              <w:right w:val="nil"/>
            </w:tcBorders>
          </w:tcPr>
          <w:p w14:paraId="5E8C77B1"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ARM Cement Limited</w:t>
            </w:r>
          </w:p>
        </w:tc>
        <w:tc>
          <w:tcPr>
            <w:tcW w:w="1870" w:type="dxa"/>
            <w:tcBorders>
              <w:left w:val="nil"/>
              <w:bottom w:val="single" w:sz="4" w:space="0" w:color="auto"/>
              <w:right w:val="nil"/>
            </w:tcBorders>
          </w:tcPr>
          <w:p w14:paraId="4DD8A69A"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Total</w:t>
            </w:r>
          </w:p>
        </w:tc>
      </w:tr>
      <w:tr w:rsidR="006F79AF" w:rsidRPr="0007593B" w14:paraId="46F35C98" w14:textId="77777777" w:rsidTr="00C0489C">
        <w:tc>
          <w:tcPr>
            <w:tcW w:w="1870" w:type="dxa"/>
            <w:tcBorders>
              <w:top w:val="single" w:sz="4" w:space="0" w:color="auto"/>
              <w:left w:val="nil"/>
              <w:bottom w:val="nil"/>
              <w:right w:val="nil"/>
            </w:tcBorders>
          </w:tcPr>
          <w:p w14:paraId="3B613969"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Top level management</w:t>
            </w:r>
          </w:p>
        </w:tc>
        <w:tc>
          <w:tcPr>
            <w:tcW w:w="1870" w:type="dxa"/>
            <w:tcBorders>
              <w:top w:val="single" w:sz="4" w:space="0" w:color="auto"/>
              <w:left w:val="nil"/>
              <w:bottom w:val="nil"/>
              <w:right w:val="nil"/>
            </w:tcBorders>
          </w:tcPr>
          <w:p w14:paraId="1BE45254"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12</w:t>
            </w:r>
          </w:p>
        </w:tc>
        <w:tc>
          <w:tcPr>
            <w:tcW w:w="1870" w:type="dxa"/>
            <w:tcBorders>
              <w:top w:val="single" w:sz="4" w:space="0" w:color="auto"/>
              <w:left w:val="nil"/>
              <w:bottom w:val="nil"/>
              <w:right w:val="nil"/>
            </w:tcBorders>
          </w:tcPr>
          <w:p w14:paraId="21372A8C"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6</w:t>
            </w:r>
          </w:p>
        </w:tc>
        <w:tc>
          <w:tcPr>
            <w:tcW w:w="1870" w:type="dxa"/>
            <w:tcBorders>
              <w:top w:val="single" w:sz="4" w:space="0" w:color="auto"/>
              <w:left w:val="nil"/>
              <w:bottom w:val="nil"/>
              <w:right w:val="nil"/>
            </w:tcBorders>
          </w:tcPr>
          <w:p w14:paraId="5C680204"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3</w:t>
            </w:r>
          </w:p>
        </w:tc>
        <w:tc>
          <w:tcPr>
            <w:tcW w:w="1870" w:type="dxa"/>
            <w:tcBorders>
              <w:top w:val="single" w:sz="4" w:space="0" w:color="auto"/>
              <w:left w:val="nil"/>
              <w:bottom w:val="nil"/>
              <w:right w:val="nil"/>
            </w:tcBorders>
          </w:tcPr>
          <w:p w14:paraId="1D224665" w14:textId="77777777" w:rsidR="006F79AF" w:rsidRPr="0007593B" w:rsidRDefault="00F72AA8"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21</w:t>
            </w:r>
          </w:p>
        </w:tc>
      </w:tr>
      <w:tr w:rsidR="006F79AF" w:rsidRPr="0007593B" w14:paraId="45003964" w14:textId="77777777" w:rsidTr="00700598">
        <w:tc>
          <w:tcPr>
            <w:tcW w:w="1870" w:type="dxa"/>
            <w:tcBorders>
              <w:top w:val="nil"/>
              <w:left w:val="nil"/>
              <w:bottom w:val="nil"/>
              <w:right w:val="nil"/>
            </w:tcBorders>
          </w:tcPr>
          <w:p w14:paraId="01340D23" w14:textId="77777777" w:rsidR="00033461" w:rsidRPr="0007593B" w:rsidRDefault="006F79AF"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 xml:space="preserve">Middle level </w:t>
            </w:r>
          </w:p>
          <w:p w14:paraId="44E8A9FE"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management</w:t>
            </w:r>
          </w:p>
        </w:tc>
        <w:tc>
          <w:tcPr>
            <w:tcW w:w="1870" w:type="dxa"/>
            <w:tcBorders>
              <w:top w:val="nil"/>
              <w:left w:val="nil"/>
              <w:bottom w:val="nil"/>
              <w:right w:val="nil"/>
            </w:tcBorders>
          </w:tcPr>
          <w:p w14:paraId="2CCE4A8B" w14:textId="77777777" w:rsidR="006F79AF" w:rsidRPr="0007593B" w:rsidRDefault="00B614E7"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25</w:t>
            </w:r>
          </w:p>
        </w:tc>
        <w:tc>
          <w:tcPr>
            <w:tcW w:w="1870" w:type="dxa"/>
            <w:tcBorders>
              <w:top w:val="nil"/>
              <w:left w:val="nil"/>
              <w:bottom w:val="nil"/>
              <w:right w:val="nil"/>
            </w:tcBorders>
          </w:tcPr>
          <w:p w14:paraId="010E9090" w14:textId="77777777" w:rsidR="006F79AF" w:rsidRPr="0007593B" w:rsidRDefault="00C3628E"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14</w:t>
            </w:r>
          </w:p>
        </w:tc>
        <w:tc>
          <w:tcPr>
            <w:tcW w:w="1870" w:type="dxa"/>
            <w:tcBorders>
              <w:top w:val="nil"/>
              <w:left w:val="nil"/>
              <w:bottom w:val="nil"/>
              <w:right w:val="nil"/>
            </w:tcBorders>
          </w:tcPr>
          <w:p w14:paraId="26CCA487" w14:textId="77777777" w:rsidR="006F79AF" w:rsidRPr="0007593B" w:rsidRDefault="00C3628E"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3</w:t>
            </w:r>
          </w:p>
        </w:tc>
        <w:tc>
          <w:tcPr>
            <w:tcW w:w="1870" w:type="dxa"/>
            <w:tcBorders>
              <w:top w:val="nil"/>
              <w:left w:val="nil"/>
              <w:bottom w:val="nil"/>
              <w:right w:val="nil"/>
            </w:tcBorders>
          </w:tcPr>
          <w:p w14:paraId="13D09C13" w14:textId="77777777" w:rsidR="006F79AF" w:rsidRPr="0007593B" w:rsidRDefault="00C3628E"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42</w:t>
            </w:r>
          </w:p>
        </w:tc>
      </w:tr>
      <w:tr w:rsidR="006F79AF" w:rsidRPr="0007593B" w14:paraId="159A7A04" w14:textId="77777777" w:rsidTr="00700598">
        <w:tc>
          <w:tcPr>
            <w:tcW w:w="1870" w:type="dxa"/>
            <w:tcBorders>
              <w:top w:val="nil"/>
              <w:left w:val="nil"/>
              <w:bottom w:val="nil"/>
              <w:right w:val="nil"/>
            </w:tcBorders>
          </w:tcPr>
          <w:p w14:paraId="34A6812A"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Low level management</w:t>
            </w:r>
          </w:p>
        </w:tc>
        <w:tc>
          <w:tcPr>
            <w:tcW w:w="1870" w:type="dxa"/>
            <w:tcBorders>
              <w:top w:val="nil"/>
              <w:left w:val="nil"/>
              <w:bottom w:val="nil"/>
              <w:right w:val="nil"/>
            </w:tcBorders>
          </w:tcPr>
          <w:p w14:paraId="72B60385" w14:textId="77777777" w:rsidR="006F79AF" w:rsidRPr="0007593B" w:rsidRDefault="00C3628E"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28</w:t>
            </w:r>
          </w:p>
        </w:tc>
        <w:tc>
          <w:tcPr>
            <w:tcW w:w="1870" w:type="dxa"/>
            <w:tcBorders>
              <w:top w:val="nil"/>
              <w:left w:val="nil"/>
              <w:bottom w:val="nil"/>
              <w:right w:val="nil"/>
            </w:tcBorders>
          </w:tcPr>
          <w:p w14:paraId="4BB1E84C" w14:textId="77777777" w:rsidR="006F79AF" w:rsidRPr="0007593B" w:rsidRDefault="00C3628E"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17</w:t>
            </w:r>
          </w:p>
        </w:tc>
        <w:tc>
          <w:tcPr>
            <w:tcW w:w="1870" w:type="dxa"/>
            <w:tcBorders>
              <w:top w:val="nil"/>
              <w:left w:val="nil"/>
              <w:bottom w:val="nil"/>
              <w:right w:val="nil"/>
            </w:tcBorders>
          </w:tcPr>
          <w:p w14:paraId="03298381" w14:textId="77777777" w:rsidR="006F79AF" w:rsidRPr="0007593B" w:rsidRDefault="00C3628E"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5</w:t>
            </w:r>
          </w:p>
        </w:tc>
        <w:tc>
          <w:tcPr>
            <w:tcW w:w="1870" w:type="dxa"/>
            <w:tcBorders>
              <w:top w:val="nil"/>
              <w:left w:val="nil"/>
              <w:bottom w:val="nil"/>
              <w:right w:val="nil"/>
            </w:tcBorders>
          </w:tcPr>
          <w:p w14:paraId="6AA6A1CF"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5</w:t>
            </w:r>
            <w:r w:rsidR="00C3628E" w:rsidRPr="0007593B">
              <w:rPr>
                <w:rFonts w:ascii="Times New Roman" w:eastAsia="Calibri" w:hAnsi="Times New Roman" w:cs="Times New Roman"/>
                <w:bCs/>
                <w:sz w:val="24"/>
                <w:szCs w:val="24"/>
              </w:rPr>
              <w:t>0</w:t>
            </w:r>
          </w:p>
        </w:tc>
      </w:tr>
      <w:tr w:rsidR="006F79AF" w:rsidRPr="0007593B" w14:paraId="0D35092D" w14:textId="77777777" w:rsidTr="007468C8">
        <w:tc>
          <w:tcPr>
            <w:tcW w:w="1870" w:type="dxa"/>
            <w:tcBorders>
              <w:top w:val="nil"/>
              <w:left w:val="nil"/>
              <w:bottom w:val="nil"/>
              <w:right w:val="nil"/>
            </w:tcBorders>
          </w:tcPr>
          <w:p w14:paraId="6247A093" w14:textId="77777777" w:rsidR="006F79AF" w:rsidRPr="0007593B" w:rsidRDefault="00625302"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 xml:space="preserve">Operational </w:t>
            </w:r>
            <w:r w:rsidR="006F79AF" w:rsidRPr="0007593B">
              <w:rPr>
                <w:rFonts w:ascii="Times New Roman" w:eastAsia="Calibri" w:hAnsi="Times New Roman" w:cs="Times New Roman"/>
                <w:bCs/>
                <w:sz w:val="24"/>
                <w:szCs w:val="24"/>
              </w:rPr>
              <w:t>Employees</w:t>
            </w:r>
          </w:p>
        </w:tc>
        <w:tc>
          <w:tcPr>
            <w:tcW w:w="1870" w:type="dxa"/>
            <w:tcBorders>
              <w:top w:val="nil"/>
              <w:left w:val="nil"/>
              <w:bottom w:val="nil"/>
              <w:right w:val="nil"/>
            </w:tcBorders>
          </w:tcPr>
          <w:p w14:paraId="70E81F49" w14:textId="77777777" w:rsidR="006F79AF" w:rsidRPr="0007593B" w:rsidRDefault="00C3628E"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191</w:t>
            </w:r>
          </w:p>
        </w:tc>
        <w:tc>
          <w:tcPr>
            <w:tcW w:w="1870" w:type="dxa"/>
            <w:tcBorders>
              <w:top w:val="nil"/>
              <w:left w:val="nil"/>
              <w:bottom w:val="nil"/>
              <w:right w:val="nil"/>
            </w:tcBorders>
          </w:tcPr>
          <w:p w14:paraId="14052557" w14:textId="77777777" w:rsidR="006F79AF" w:rsidRPr="0007593B" w:rsidRDefault="00A736E7"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95</w:t>
            </w:r>
          </w:p>
        </w:tc>
        <w:tc>
          <w:tcPr>
            <w:tcW w:w="1870" w:type="dxa"/>
            <w:tcBorders>
              <w:top w:val="nil"/>
              <w:left w:val="nil"/>
              <w:bottom w:val="nil"/>
              <w:right w:val="nil"/>
            </w:tcBorders>
          </w:tcPr>
          <w:p w14:paraId="24762AC9" w14:textId="77777777" w:rsidR="006F79AF" w:rsidRPr="0007593B" w:rsidRDefault="00A736E7"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44</w:t>
            </w:r>
          </w:p>
        </w:tc>
        <w:tc>
          <w:tcPr>
            <w:tcW w:w="1870" w:type="dxa"/>
            <w:tcBorders>
              <w:top w:val="nil"/>
              <w:left w:val="nil"/>
              <w:bottom w:val="nil"/>
              <w:right w:val="nil"/>
            </w:tcBorders>
          </w:tcPr>
          <w:p w14:paraId="645432FD" w14:textId="77777777" w:rsidR="006F79AF" w:rsidRPr="0007593B" w:rsidRDefault="00A736E7"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330</w:t>
            </w:r>
          </w:p>
        </w:tc>
      </w:tr>
      <w:tr w:rsidR="006F79AF" w:rsidRPr="0007593B" w14:paraId="7394F886" w14:textId="77777777" w:rsidTr="00715493">
        <w:tc>
          <w:tcPr>
            <w:tcW w:w="1870" w:type="dxa"/>
            <w:tcBorders>
              <w:top w:val="nil"/>
              <w:left w:val="nil"/>
              <w:bottom w:val="nil"/>
              <w:right w:val="nil"/>
            </w:tcBorders>
          </w:tcPr>
          <w:p w14:paraId="46ADC117" w14:textId="77777777" w:rsidR="006F79AF" w:rsidRPr="0007593B" w:rsidRDefault="006F79AF"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Total</w:t>
            </w:r>
          </w:p>
        </w:tc>
        <w:tc>
          <w:tcPr>
            <w:tcW w:w="1870" w:type="dxa"/>
            <w:tcBorders>
              <w:top w:val="nil"/>
              <w:left w:val="nil"/>
              <w:bottom w:val="nil"/>
              <w:right w:val="nil"/>
            </w:tcBorders>
          </w:tcPr>
          <w:p w14:paraId="12D55C9C" w14:textId="77777777" w:rsidR="006F79AF" w:rsidRPr="0007593B" w:rsidRDefault="00876132"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256</w:t>
            </w:r>
          </w:p>
        </w:tc>
        <w:tc>
          <w:tcPr>
            <w:tcW w:w="1870" w:type="dxa"/>
            <w:tcBorders>
              <w:top w:val="nil"/>
              <w:left w:val="nil"/>
              <w:bottom w:val="nil"/>
              <w:right w:val="nil"/>
            </w:tcBorders>
          </w:tcPr>
          <w:p w14:paraId="1E4E8A91" w14:textId="77777777" w:rsidR="006F79AF" w:rsidRPr="0007593B" w:rsidRDefault="00876132"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132</w:t>
            </w:r>
          </w:p>
        </w:tc>
        <w:tc>
          <w:tcPr>
            <w:tcW w:w="1870" w:type="dxa"/>
            <w:tcBorders>
              <w:top w:val="nil"/>
              <w:left w:val="nil"/>
              <w:bottom w:val="nil"/>
              <w:right w:val="nil"/>
            </w:tcBorders>
          </w:tcPr>
          <w:p w14:paraId="46269180" w14:textId="77777777" w:rsidR="006F79AF" w:rsidRPr="0007593B" w:rsidRDefault="00876132"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55</w:t>
            </w:r>
          </w:p>
        </w:tc>
        <w:tc>
          <w:tcPr>
            <w:tcW w:w="1870" w:type="dxa"/>
            <w:tcBorders>
              <w:top w:val="nil"/>
              <w:left w:val="nil"/>
              <w:bottom w:val="nil"/>
              <w:right w:val="nil"/>
            </w:tcBorders>
          </w:tcPr>
          <w:p w14:paraId="50A8B783" w14:textId="77777777" w:rsidR="006F79AF" w:rsidRPr="0007593B" w:rsidRDefault="00A736E7" w:rsidP="002D4543">
            <w:pPr>
              <w:spacing w:line="360" w:lineRule="auto"/>
              <w:contextualSpacing/>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443</w:t>
            </w:r>
          </w:p>
        </w:tc>
      </w:tr>
      <w:tr w:rsidR="00715493" w:rsidRPr="0007593B" w14:paraId="03B6ACDD" w14:textId="77777777" w:rsidTr="007468C8">
        <w:tc>
          <w:tcPr>
            <w:tcW w:w="1870" w:type="dxa"/>
            <w:tcBorders>
              <w:top w:val="nil"/>
              <w:left w:val="nil"/>
              <w:right w:val="nil"/>
            </w:tcBorders>
          </w:tcPr>
          <w:p w14:paraId="56D48C71" w14:textId="67E4BDC1" w:rsidR="00715493" w:rsidRPr="0007593B" w:rsidRDefault="00715493" w:rsidP="002D4543">
            <w:pPr>
              <w:spacing w:line="360" w:lineRule="auto"/>
              <w:contextualSpacing/>
              <w:jc w:val="both"/>
              <w:rPr>
                <w:rFonts w:ascii="Times New Roman" w:eastAsia="Calibri" w:hAnsi="Times New Roman" w:cs="Times New Roman"/>
                <w:bCs/>
                <w:sz w:val="24"/>
                <w:szCs w:val="24"/>
              </w:rPr>
            </w:pPr>
          </w:p>
        </w:tc>
        <w:tc>
          <w:tcPr>
            <w:tcW w:w="1870" w:type="dxa"/>
            <w:tcBorders>
              <w:top w:val="nil"/>
              <w:left w:val="nil"/>
              <w:right w:val="nil"/>
            </w:tcBorders>
          </w:tcPr>
          <w:p w14:paraId="331C9CCC" w14:textId="77777777" w:rsidR="00715493" w:rsidRPr="0007593B" w:rsidRDefault="00715493" w:rsidP="002D4543">
            <w:pPr>
              <w:spacing w:line="360" w:lineRule="auto"/>
              <w:contextualSpacing/>
              <w:jc w:val="both"/>
              <w:rPr>
                <w:rFonts w:ascii="Times New Roman" w:eastAsia="Calibri" w:hAnsi="Times New Roman" w:cs="Times New Roman"/>
                <w:bCs/>
                <w:sz w:val="24"/>
                <w:szCs w:val="24"/>
              </w:rPr>
            </w:pPr>
          </w:p>
        </w:tc>
        <w:tc>
          <w:tcPr>
            <w:tcW w:w="1870" w:type="dxa"/>
            <w:tcBorders>
              <w:top w:val="nil"/>
              <w:left w:val="nil"/>
              <w:right w:val="nil"/>
            </w:tcBorders>
          </w:tcPr>
          <w:p w14:paraId="6BB81E77" w14:textId="77777777" w:rsidR="00715493" w:rsidRPr="0007593B" w:rsidRDefault="00715493" w:rsidP="002D4543">
            <w:pPr>
              <w:spacing w:line="360" w:lineRule="auto"/>
              <w:contextualSpacing/>
              <w:jc w:val="both"/>
              <w:rPr>
                <w:rFonts w:ascii="Times New Roman" w:eastAsia="Calibri" w:hAnsi="Times New Roman" w:cs="Times New Roman"/>
                <w:bCs/>
                <w:sz w:val="24"/>
                <w:szCs w:val="24"/>
              </w:rPr>
            </w:pPr>
          </w:p>
        </w:tc>
        <w:tc>
          <w:tcPr>
            <w:tcW w:w="1870" w:type="dxa"/>
            <w:tcBorders>
              <w:top w:val="nil"/>
              <w:left w:val="nil"/>
              <w:right w:val="nil"/>
            </w:tcBorders>
          </w:tcPr>
          <w:p w14:paraId="1175ABB3" w14:textId="77777777" w:rsidR="00715493" w:rsidRPr="0007593B" w:rsidRDefault="00715493" w:rsidP="002D4543">
            <w:pPr>
              <w:spacing w:line="360" w:lineRule="auto"/>
              <w:contextualSpacing/>
              <w:jc w:val="both"/>
              <w:rPr>
                <w:rFonts w:ascii="Times New Roman" w:eastAsia="Calibri" w:hAnsi="Times New Roman" w:cs="Times New Roman"/>
                <w:bCs/>
                <w:sz w:val="24"/>
                <w:szCs w:val="24"/>
              </w:rPr>
            </w:pPr>
          </w:p>
        </w:tc>
        <w:tc>
          <w:tcPr>
            <w:tcW w:w="1870" w:type="dxa"/>
            <w:tcBorders>
              <w:top w:val="nil"/>
              <w:left w:val="nil"/>
              <w:right w:val="nil"/>
            </w:tcBorders>
          </w:tcPr>
          <w:p w14:paraId="6A48BE3A" w14:textId="77777777" w:rsidR="00715493" w:rsidRPr="0007593B" w:rsidRDefault="00715493" w:rsidP="002D4543">
            <w:pPr>
              <w:spacing w:line="360" w:lineRule="auto"/>
              <w:contextualSpacing/>
              <w:jc w:val="both"/>
              <w:rPr>
                <w:rFonts w:ascii="Times New Roman" w:eastAsia="Calibri" w:hAnsi="Times New Roman" w:cs="Times New Roman"/>
                <w:bCs/>
                <w:sz w:val="24"/>
                <w:szCs w:val="24"/>
              </w:rPr>
            </w:pPr>
          </w:p>
        </w:tc>
      </w:tr>
    </w:tbl>
    <w:p w14:paraId="4952B8E4" w14:textId="77777777" w:rsidR="008B0A4D" w:rsidRPr="0007593B" w:rsidRDefault="008B0A4D" w:rsidP="008B0A4D">
      <w:bookmarkStart w:id="289" w:name="_Toc172215263"/>
      <w:bookmarkStart w:id="290" w:name="_Toc139270875"/>
      <w:bookmarkStart w:id="291" w:name="_Toc139270929"/>
      <w:bookmarkStart w:id="292" w:name="_Toc139557839"/>
      <w:bookmarkStart w:id="293" w:name="_Toc143511413"/>
      <w:bookmarkStart w:id="294" w:name="_Toc143593809"/>
      <w:bookmarkStart w:id="295" w:name="_Toc143593994"/>
    </w:p>
    <w:p w14:paraId="217ED455" w14:textId="6B4ECE71" w:rsidR="00033461" w:rsidRPr="0007593B" w:rsidRDefault="00033461" w:rsidP="002D4543">
      <w:pPr>
        <w:pStyle w:val="Heading2"/>
        <w:spacing w:before="0" w:line="360" w:lineRule="auto"/>
        <w:jc w:val="both"/>
        <w:rPr>
          <w:rFonts w:cs="Times New Roman"/>
          <w:szCs w:val="24"/>
        </w:rPr>
      </w:pPr>
      <w:bookmarkStart w:id="296" w:name="_Toc183085793"/>
      <w:r w:rsidRPr="0007593B">
        <w:rPr>
          <w:rFonts w:cs="Times New Roman"/>
          <w:szCs w:val="24"/>
        </w:rPr>
        <w:t>3.5 Research Instruments</w:t>
      </w:r>
      <w:bookmarkEnd w:id="289"/>
      <w:bookmarkEnd w:id="296"/>
    </w:p>
    <w:p w14:paraId="1C2CCC59" w14:textId="77777777" w:rsidR="005806CC" w:rsidRPr="0007593B" w:rsidRDefault="005806CC" w:rsidP="008816A7">
      <w:pPr>
        <w:spacing w:line="360" w:lineRule="auto"/>
        <w:jc w:val="both"/>
        <w:rPr>
          <w:rFonts w:ascii="Times New Roman" w:hAnsi="Times New Roman" w:cs="Times New Roman"/>
          <w:sz w:val="24"/>
          <w:szCs w:val="24"/>
        </w:rPr>
      </w:pPr>
      <w:bookmarkStart w:id="297" w:name="_Toc139557841"/>
      <w:bookmarkStart w:id="298" w:name="_Toc143511414"/>
      <w:bookmarkStart w:id="299" w:name="_Toc143593810"/>
      <w:bookmarkStart w:id="300" w:name="_Toc143593995"/>
      <w:bookmarkStart w:id="301" w:name="_Toc172215264"/>
      <w:bookmarkEnd w:id="290"/>
      <w:bookmarkEnd w:id="291"/>
      <w:bookmarkEnd w:id="292"/>
      <w:bookmarkEnd w:id="293"/>
      <w:bookmarkEnd w:id="294"/>
      <w:bookmarkEnd w:id="295"/>
      <w:r w:rsidRPr="0007593B">
        <w:rPr>
          <w:rFonts w:ascii="Times New Roman" w:hAnsi="Times New Roman" w:cs="Times New Roman"/>
          <w:sz w:val="24"/>
          <w:szCs w:val="24"/>
        </w:rPr>
        <w:t xml:space="preserve">To guarantee high-rate responses, a self-administered structured questionnaire with drop-and-pick methods was used to gather the primary data. The best approach was to use a questionnaire because it guaranteed uniform data collection, meaning that every respondent received the same question in the same format. In addition, questionnaires are an inexpensive way to characterize the entire population and speed up the process of gathering primary data from the population sample (Taherdoost, 2016). Respondents could indicate how much they agreed or disagreed with statements like "strongly disagree," "disagree," "neutral," "agree," and "strongly agree" by using a 5-point Likert scale in the questionnaire structure. </w:t>
      </w:r>
    </w:p>
    <w:p w14:paraId="0798C075" w14:textId="78277127" w:rsidR="000F5DFA" w:rsidRPr="0007593B" w:rsidRDefault="000F5DFA" w:rsidP="008816A7">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lastRenderedPageBreak/>
        <w:t xml:space="preserve">The questionnaire comprised four sections. Section one required employees to give their background information. Section two comprised questions from the independent variables and had parts A, B, C and Part D. Section three comprised questions about the moderating variable drawn from its sub-variables. Section four had questions concerning employee performance. The respondents were required to answer all questions posed in their respective sections. </w:t>
      </w:r>
    </w:p>
    <w:p w14:paraId="21C8D2A1" w14:textId="34D5C2A3" w:rsidR="009A23DF" w:rsidRPr="0007593B" w:rsidRDefault="00B559C1" w:rsidP="002D4543">
      <w:pPr>
        <w:pStyle w:val="Heading2"/>
        <w:spacing w:before="0" w:line="360" w:lineRule="auto"/>
        <w:jc w:val="both"/>
        <w:rPr>
          <w:rFonts w:cs="Times New Roman"/>
          <w:szCs w:val="24"/>
        </w:rPr>
      </w:pPr>
      <w:bookmarkStart w:id="302" w:name="_Toc183085794"/>
      <w:r w:rsidRPr="0007593B">
        <w:rPr>
          <w:rFonts w:cs="Times New Roman"/>
          <w:szCs w:val="24"/>
        </w:rPr>
        <w:t>3.</w:t>
      </w:r>
      <w:r w:rsidR="00606820" w:rsidRPr="0007593B">
        <w:rPr>
          <w:rFonts w:cs="Times New Roman"/>
          <w:szCs w:val="24"/>
        </w:rPr>
        <w:t>6</w:t>
      </w:r>
      <w:r w:rsidRPr="0007593B">
        <w:rPr>
          <w:rFonts w:cs="Times New Roman"/>
          <w:szCs w:val="24"/>
        </w:rPr>
        <w:t xml:space="preserve"> Pilot Study</w:t>
      </w:r>
      <w:bookmarkEnd w:id="297"/>
      <w:bookmarkEnd w:id="298"/>
      <w:bookmarkEnd w:id="299"/>
      <w:bookmarkEnd w:id="300"/>
      <w:bookmarkEnd w:id="301"/>
      <w:bookmarkEnd w:id="302"/>
    </w:p>
    <w:p w14:paraId="567992D0" w14:textId="77777777" w:rsidR="007E6C3F" w:rsidRPr="0007593B" w:rsidRDefault="005806CC" w:rsidP="00600122">
      <w:pPr>
        <w:spacing w:line="360" w:lineRule="auto"/>
        <w:jc w:val="both"/>
        <w:rPr>
          <w:rFonts w:ascii="Times New Roman" w:hAnsi="Times New Roman" w:cs="Times New Roman"/>
          <w:sz w:val="24"/>
          <w:szCs w:val="24"/>
        </w:rPr>
      </w:pPr>
      <w:bookmarkStart w:id="303" w:name="_Toc139557842"/>
      <w:bookmarkStart w:id="304" w:name="_Toc143511415"/>
      <w:bookmarkStart w:id="305" w:name="_Toc143593811"/>
      <w:bookmarkStart w:id="306" w:name="_Toc143593996"/>
      <w:bookmarkStart w:id="307" w:name="_Toc172215265"/>
      <w:r w:rsidRPr="0007593B">
        <w:rPr>
          <w:rFonts w:ascii="Times New Roman" w:hAnsi="Times New Roman" w:cs="Times New Roman"/>
          <w:sz w:val="24"/>
          <w:szCs w:val="24"/>
        </w:rPr>
        <w:t>A pilot study's objective is to assess a research project's viability in terms of resources,</w:t>
      </w:r>
      <w:r w:rsidR="00396FF1" w:rsidRPr="0007593B">
        <w:rPr>
          <w:rFonts w:ascii="Times New Roman" w:hAnsi="Times New Roman" w:cs="Times New Roman"/>
          <w:sz w:val="24"/>
          <w:szCs w:val="24"/>
        </w:rPr>
        <w:t xml:space="preserve"> money and time </w:t>
      </w:r>
      <w:r w:rsidRPr="0007593B">
        <w:rPr>
          <w:rFonts w:ascii="Times New Roman" w:hAnsi="Times New Roman" w:cs="Times New Roman"/>
          <w:sz w:val="24"/>
          <w:szCs w:val="24"/>
        </w:rPr>
        <w:t>(Arain et al., 2010). The findings will improve the research design before the large-scale study is carried out. A pilot study was carried out in this investigation to assess the validity and dependability of the research instruments. The pilot study was the initial phase of comprehending the impact of on-the-job training techniques on worker performance in Kenya's cement manufacturing sectors</w:t>
      </w:r>
      <w:r w:rsidR="000F5DFA" w:rsidRPr="0007593B">
        <w:rPr>
          <w:rFonts w:ascii="Times New Roman" w:hAnsi="Times New Roman" w:cs="Times New Roman"/>
          <w:sz w:val="24"/>
          <w:szCs w:val="24"/>
        </w:rPr>
        <w:t xml:space="preserve">. The pilot study aimed to detect possible flaws in measurement procedures and </w:t>
      </w:r>
      <w:r w:rsidR="0051524D" w:rsidRPr="0007593B">
        <w:rPr>
          <w:rFonts w:ascii="Times New Roman" w:hAnsi="Times New Roman" w:cs="Times New Roman"/>
          <w:sz w:val="24"/>
          <w:szCs w:val="24"/>
        </w:rPr>
        <w:t>operationalize</w:t>
      </w:r>
      <w:r w:rsidR="000F5DFA" w:rsidRPr="0007593B">
        <w:rPr>
          <w:rFonts w:ascii="Times New Roman" w:hAnsi="Times New Roman" w:cs="Times New Roman"/>
          <w:sz w:val="24"/>
          <w:szCs w:val="24"/>
        </w:rPr>
        <w:t xml:space="preserve"> </w:t>
      </w:r>
      <w:r w:rsidR="0051524D" w:rsidRPr="0007593B">
        <w:rPr>
          <w:rFonts w:ascii="Times New Roman" w:hAnsi="Times New Roman" w:cs="Times New Roman"/>
          <w:sz w:val="24"/>
          <w:szCs w:val="24"/>
        </w:rPr>
        <w:t xml:space="preserve">predictor </w:t>
      </w:r>
      <w:r w:rsidR="000F5DFA" w:rsidRPr="0007593B">
        <w:rPr>
          <w:rFonts w:ascii="Times New Roman" w:hAnsi="Times New Roman" w:cs="Times New Roman"/>
          <w:sz w:val="24"/>
          <w:szCs w:val="24"/>
        </w:rPr>
        <w:t>variables, identify unclear or ambiguous items in the research tool, and do away with or redesign statements that were not clear.</w:t>
      </w:r>
    </w:p>
    <w:p w14:paraId="1C4604B7" w14:textId="3D8C9D41" w:rsidR="00EF0EEC" w:rsidRPr="0007593B" w:rsidRDefault="000F5DFA" w:rsidP="00600122">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For this study, the pilot study was conducted at National cement limited, one of the latest cement industries to start operations in Kenya and run smoothly. Besides, the pilot study helped establish practical problems with the research procedures and revealed whether the methods/instruments needed to be more were appropriate or complicated.  Lucas and Brent Donnellan (2012) state that a pre-test sample should be between 1% and 10%, depending on the sample size. During the pilot study, questionnaires were administered to forty-four (44) respondents, representing 10% of the sample size. </w:t>
      </w:r>
    </w:p>
    <w:p w14:paraId="3AC915CF" w14:textId="77777777" w:rsidR="00EF0EEC" w:rsidRPr="0007593B" w:rsidRDefault="00B559C1" w:rsidP="002D4543">
      <w:pPr>
        <w:pStyle w:val="Heading3"/>
        <w:spacing w:before="0" w:line="360" w:lineRule="auto"/>
        <w:jc w:val="both"/>
        <w:rPr>
          <w:rFonts w:cs="Times New Roman"/>
          <w:szCs w:val="24"/>
        </w:rPr>
      </w:pPr>
      <w:bookmarkStart w:id="308" w:name="_Toc183085795"/>
      <w:r w:rsidRPr="0007593B">
        <w:rPr>
          <w:rFonts w:cs="Times New Roman"/>
          <w:szCs w:val="24"/>
        </w:rPr>
        <w:t>3.</w:t>
      </w:r>
      <w:r w:rsidR="00606820" w:rsidRPr="0007593B">
        <w:rPr>
          <w:rFonts w:cs="Times New Roman"/>
          <w:szCs w:val="24"/>
        </w:rPr>
        <w:t>6</w:t>
      </w:r>
      <w:r w:rsidRPr="0007593B">
        <w:rPr>
          <w:rFonts w:cs="Times New Roman"/>
          <w:szCs w:val="24"/>
        </w:rPr>
        <w:t>.1 Validity of the Instruments</w:t>
      </w:r>
      <w:bookmarkStart w:id="309" w:name="_Toc139557843"/>
      <w:bookmarkStart w:id="310" w:name="_Toc143511416"/>
      <w:bookmarkStart w:id="311" w:name="_Toc143593812"/>
      <w:bookmarkStart w:id="312" w:name="_Toc143593997"/>
      <w:bookmarkStart w:id="313" w:name="_Toc172215266"/>
      <w:bookmarkEnd w:id="303"/>
      <w:bookmarkEnd w:id="304"/>
      <w:bookmarkEnd w:id="305"/>
      <w:bookmarkEnd w:id="306"/>
      <w:bookmarkEnd w:id="307"/>
      <w:bookmarkEnd w:id="308"/>
    </w:p>
    <w:p w14:paraId="38994D91" w14:textId="68164E5C" w:rsidR="000F5DFA" w:rsidRPr="0007593B" w:rsidRDefault="000F5DFA" w:rsidP="00600122">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 xml:space="preserve">In testing for validity, the researcher must ask whether the questions adequately address the study's objectives.  This should include whether or not how answers are recorded is appropriate. The study adopted content validity. Content validity ensured that the questionnaire adequately captured the dimensions, aspects and expressions of the construct under investigation. The university supervisors and professionals from the cement manufacturing industry proofread the questionnaire to ensure validity. </w:t>
      </w:r>
    </w:p>
    <w:p w14:paraId="0F553929" w14:textId="77777777" w:rsidR="00F26206" w:rsidRPr="0007593B" w:rsidRDefault="00B559C1" w:rsidP="002D4543">
      <w:pPr>
        <w:pStyle w:val="Heading3"/>
        <w:spacing w:before="0" w:line="360" w:lineRule="auto"/>
        <w:jc w:val="both"/>
        <w:rPr>
          <w:rFonts w:eastAsia="Times New Roman" w:cs="Times New Roman"/>
          <w:szCs w:val="24"/>
        </w:rPr>
      </w:pPr>
      <w:bookmarkStart w:id="314" w:name="_Toc183085796"/>
      <w:r w:rsidRPr="0007593B">
        <w:rPr>
          <w:rFonts w:eastAsia="Times New Roman" w:cs="Times New Roman"/>
          <w:szCs w:val="24"/>
        </w:rPr>
        <w:t>3.</w:t>
      </w:r>
      <w:r w:rsidR="00606820" w:rsidRPr="0007593B">
        <w:rPr>
          <w:rFonts w:eastAsia="Times New Roman" w:cs="Times New Roman"/>
          <w:szCs w:val="24"/>
        </w:rPr>
        <w:t>6</w:t>
      </w:r>
      <w:r w:rsidRPr="0007593B">
        <w:rPr>
          <w:rFonts w:eastAsia="Times New Roman" w:cs="Times New Roman"/>
          <w:szCs w:val="24"/>
        </w:rPr>
        <w:t>.2 Reliability of the Instruments</w:t>
      </w:r>
      <w:bookmarkEnd w:id="309"/>
      <w:bookmarkEnd w:id="310"/>
      <w:bookmarkEnd w:id="311"/>
      <w:bookmarkEnd w:id="312"/>
      <w:bookmarkEnd w:id="313"/>
      <w:bookmarkEnd w:id="314"/>
    </w:p>
    <w:p w14:paraId="2CB65E77" w14:textId="77777777" w:rsidR="00A60BE4" w:rsidRPr="0007593B" w:rsidRDefault="00A60BE4" w:rsidP="00600122">
      <w:pPr>
        <w:spacing w:line="360" w:lineRule="auto"/>
        <w:jc w:val="both"/>
        <w:rPr>
          <w:rFonts w:ascii="Times New Roman" w:hAnsi="Times New Roman" w:cs="Times New Roman"/>
          <w:sz w:val="24"/>
          <w:szCs w:val="24"/>
        </w:rPr>
      </w:pPr>
      <w:bookmarkStart w:id="315" w:name="_Toc139557844"/>
      <w:bookmarkStart w:id="316" w:name="_Toc143511417"/>
      <w:bookmarkStart w:id="317" w:name="_Toc143593813"/>
      <w:bookmarkStart w:id="318" w:name="_Toc143593998"/>
      <w:bookmarkStart w:id="319" w:name="_Toc172215267"/>
      <w:r w:rsidRPr="0007593B">
        <w:rPr>
          <w:rFonts w:ascii="Times New Roman" w:hAnsi="Times New Roman" w:cs="Times New Roman"/>
          <w:sz w:val="24"/>
          <w:szCs w:val="24"/>
        </w:rPr>
        <w:t xml:space="preserve">Using uniform testing procedures, testing a diverse sample of individuals, and including a large number of similar items on a measure all increase reliability. According to Elliott et al. (2020), </w:t>
      </w:r>
      <w:r w:rsidRPr="0007593B">
        <w:rPr>
          <w:rFonts w:ascii="Times New Roman" w:hAnsi="Times New Roman" w:cs="Times New Roman"/>
          <w:sz w:val="24"/>
          <w:szCs w:val="24"/>
        </w:rPr>
        <w:lastRenderedPageBreak/>
        <w:t xml:space="preserve">the positivist paradigm demands stringent standards for evaluating the objectivity and quality of research findings, and one must provide proof that the findings align with real-world events.  </w:t>
      </w:r>
    </w:p>
    <w:p w14:paraId="445EA098" w14:textId="77777777" w:rsidR="00A60BE4" w:rsidRPr="0007593B" w:rsidRDefault="00A60BE4" w:rsidP="00600122">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In this study, Cronbach alpha was used to gauge reliability. An internal consistency test called Cronbach alpha is widely used to determine the correlation values between responses on an assessment tool (Kotter, 2012). A Cronbach alpha coefficient of 0.7 or higher is acceptable. This study's Cronbach alpha coefficient, which stands for high internal consistency and reliability, was 0.86.</w:t>
      </w:r>
    </w:p>
    <w:p w14:paraId="67909F06" w14:textId="45ED86F1" w:rsidR="009D62B6" w:rsidRPr="0007593B" w:rsidRDefault="009D62B6" w:rsidP="002D4543">
      <w:pPr>
        <w:pStyle w:val="Heading2"/>
        <w:spacing w:before="0" w:line="360" w:lineRule="auto"/>
        <w:jc w:val="both"/>
        <w:rPr>
          <w:rFonts w:cs="Times New Roman"/>
          <w:szCs w:val="24"/>
        </w:rPr>
      </w:pPr>
      <w:bookmarkStart w:id="320" w:name="_Toc183085797"/>
      <w:r w:rsidRPr="0007593B">
        <w:rPr>
          <w:rFonts w:cs="Times New Roman"/>
          <w:szCs w:val="24"/>
        </w:rPr>
        <w:t>3.</w:t>
      </w:r>
      <w:r w:rsidR="00606820" w:rsidRPr="0007593B">
        <w:rPr>
          <w:rFonts w:cs="Times New Roman"/>
          <w:szCs w:val="24"/>
        </w:rPr>
        <w:t>7</w:t>
      </w:r>
      <w:r w:rsidRPr="0007593B">
        <w:rPr>
          <w:rFonts w:cs="Times New Roman"/>
          <w:szCs w:val="24"/>
        </w:rPr>
        <w:t xml:space="preserve"> Ethical Consideration</w:t>
      </w:r>
      <w:bookmarkEnd w:id="315"/>
      <w:bookmarkEnd w:id="316"/>
      <w:bookmarkEnd w:id="317"/>
      <w:bookmarkEnd w:id="318"/>
      <w:bookmarkEnd w:id="319"/>
      <w:bookmarkEnd w:id="320"/>
    </w:p>
    <w:p w14:paraId="365B84DA" w14:textId="2474570B" w:rsidR="001C2A35" w:rsidRPr="0007593B" w:rsidRDefault="005941B0" w:rsidP="00600122">
      <w:pPr>
        <w:tabs>
          <w:tab w:val="left" w:pos="5580"/>
        </w:tabs>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Ethics is the term used to describe moral guidelines and the </w:t>
      </w:r>
      <w:r w:rsidR="00FA00AA" w:rsidRPr="0007593B">
        <w:rPr>
          <w:rFonts w:ascii="Times New Roman" w:hAnsi="Times New Roman" w:cs="Times New Roman"/>
          <w:sz w:val="24"/>
          <w:szCs w:val="24"/>
        </w:rPr>
        <w:t>behaviour</w:t>
      </w:r>
      <w:r w:rsidRPr="0007593B">
        <w:rPr>
          <w:rFonts w:ascii="Times New Roman" w:hAnsi="Times New Roman" w:cs="Times New Roman"/>
          <w:sz w:val="24"/>
          <w:szCs w:val="24"/>
        </w:rPr>
        <w:t xml:space="preserve"> of researchers during the course of their work. </w:t>
      </w:r>
      <w:r w:rsidR="008A2752" w:rsidRPr="0007593B">
        <w:rPr>
          <w:rFonts w:ascii="Times New Roman" w:hAnsi="Times New Roman" w:cs="Times New Roman"/>
          <w:sz w:val="24"/>
          <w:szCs w:val="24"/>
        </w:rPr>
        <w:t xml:space="preserve">Every researcher's core mandate is to observe ethics while doing research. In this study, the researcher ensured that data provided by all the respondents was not disclosed to any unauthorized personnel or party to ensure confidentiality. </w:t>
      </w:r>
      <w:r w:rsidR="00872203" w:rsidRPr="0007593B">
        <w:rPr>
          <w:rFonts w:ascii="Times New Roman" w:hAnsi="Times New Roman" w:cs="Times New Roman"/>
          <w:sz w:val="24"/>
          <w:szCs w:val="24"/>
        </w:rPr>
        <w:t>The researcher guaranteed the respondents' anonymity. To ensure that information was only used to further academic objectives, the researcher also used an introduction letter from the university and a letter from NACOSTI.</w:t>
      </w:r>
      <w:r w:rsidR="00A67BFA" w:rsidRPr="0007593B">
        <w:rPr>
          <w:rFonts w:ascii="Times New Roman" w:hAnsi="Times New Roman" w:cs="Times New Roman"/>
          <w:sz w:val="24"/>
          <w:szCs w:val="24"/>
        </w:rPr>
        <w:t xml:space="preserve"> Th</w:t>
      </w:r>
      <w:r w:rsidR="0047735E" w:rsidRPr="0007593B">
        <w:rPr>
          <w:rFonts w:ascii="Times New Roman" w:hAnsi="Times New Roman" w:cs="Times New Roman"/>
          <w:sz w:val="24"/>
          <w:szCs w:val="24"/>
        </w:rPr>
        <w:t xml:space="preserve">e study’s proposal went through the ethics committee and </w:t>
      </w:r>
      <w:r w:rsidR="00B028BA" w:rsidRPr="0007593B">
        <w:rPr>
          <w:rFonts w:ascii="Times New Roman" w:hAnsi="Times New Roman" w:cs="Times New Roman"/>
          <w:sz w:val="24"/>
          <w:szCs w:val="24"/>
        </w:rPr>
        <w:t>the board of postgraduate to ensure it met the required standards.</w:t>
      </w:r>
    </w:p>
    <w:p w14:paraId="7004719D" w14:textId="77777777" w:rsidR="009D62B6" w:rsidRPr="0007593B" w:rsidRDefault="00E958CB" w:rsidP="002D4543">
      <w:pPr>
        <w:pStyle w:val="Heading2"/>
        <w:spacing w:before="0" w:line="360" w:lineRule="auto"/>
        <w:jc w:val="both"/>
        <w:rPr>
          <w:rFonts w:eastAsia="Times New Roman" w:cs="Times New Roman"/>
          <w:szCs w:val="24"/>
          <w:shd w:val="clear" w:color="auto" w:fill="FFFFFF"/>
        </w:rPr>
      </w:pPr>
      <w:bookmarkStart w:id="321" w:name="_Toc115900039"/>
      <w:bookmarkStart w:id="322" w:name="_Toc139270877"/>
      <w:bookmarkStart w:id="323" w:name="_Toc139270931"/>
      <w:bookmarkStart w:id="324" w:name="_Toc139557845"/>
      <w:bookmarkStart w:id="325" w:name="_Toc143511418"/>
      <w:bookmarkStart w:id="326" w:name="_Toc143593814"/>
      <w:bookmarkStart w:id="327" w:name="_Toc143593999"/>
      <w:bookmarkStart w:id="328" w:name="_Toc172215268"/>
      <w:bookmarkStart w:id="329" w:name="_Toc183085798"/>
      <w:r w:rsidRPr="0007593B">
        <w:rPr>
          <w:rFonts w:eastAsia="Times New Roman" w:cs="Times New Roman"/>
          <w:szCs w:val="24"/>
          <w:shd w:val="clear" w:color="auto" w:fill="FFFFFF"/>
        </w:rPr>
        <w:t>3.</w:t>
      </w:r>
      <w:r w:rsidR="00606820" w:rsidRPr="0007593B">
        <w:rPr>
          <w:rFonts w:eastAsia="Times New Roman" w:cs="Times New Roman"/>
          <w:szCs w:val="24"/>
          <w:shd w:val="clear" w:color="auto" w:fill="FFFFFF"/>
        </w:rPr>
        <w:t>8</w:t>
      </w:r>
      <w:r w:rsidRPr="0007593B">
        <w:rPr>
          <w:rFonts w:eastAsia="Times New Roman" w:cs="Times New Roman"/>
          <w:szCs w:val="24"/>
          <w:shd w:val="clear" w:color="auto" w:fill="FFFFFF"/>
        </w:rPr>
        <w:t xml:space="preserve"> Data </w:t>
      </w:r>
      <w:bookmarkEnd w:id="321"/>
      <w:r w:rsidRPr="0007593B">
        <w:rPr>
          <w:rFonts w:eastAsia="Times New Roman" w:cs="Times New Roman"/>
          <w:szCs w:val="24"/>
          <w:shd w:val="clear" w:color="auto" w:fill="FFFFFF"/>
        </w:rPr>
        <w:t>Collection Procedures</w:t>
      </w:r>
      <w:bookmarkEnd w:id="322"/>
      <w:bookmarkEnd w:id="323"/>
      <w:bookmarkEnd w:id="324"/>
      <w:bookmarkEnd w:id="325"/>
      <w:bookmarkEnd w:id="326"/>
      <w:bookmarkEnd w:id="327"/>
      <w:bookmarkEnd w:id="328"/>
      <w:bookmarkEnd w:id="329"/>
    </w:p>
    <w:p w14:paraId="3096492B" w14:textId="77777777" w:rsidR="00EA6F3B" w:rsidRPr="0007593B" w:rsidRDefault="00EA6F3B" w:rsidP="0015122E">
      <w:pPr>
        <w:spacing w:line="360" w:lineRule="auto"/>
        <w:jc w:val="both"/>
        <w:rPr>
          <w:rFonts w:ascii="Times New Roman" w:hAnsi="Times New Roman" w:cs="Times New Roman"/>
          <w:sz w:val="24"/>
          <w:szCs w:val="24"/>
          <w:shd w:val="clear" w:color="auto" w:fill="FFFFFF"/>
        </w:rPr>
      </w:pPr>
      <w:bookmarkStart w:id="330" w:name="_Toc139270878"/>
      <w:bookmarkStart w:id="331" w:name="_Toc139270932"/>
      <w:bookmarkStart w:id="332" w:name="_Toc139557846"/>
      <w:bookmarkStart w:id="333" w:name="_Toc143511419"/>
      <w:bookmarkStart w:id="334" w:name="_Toc143593815"/>
      <w:bookmarkStart w:id="335" w:name="_Toc143594000"/>
      <w:bookmarkStart w:id="336" w:name="_Toc172215269"/>
      <w:r w:rsidRPr="0007593B">
        <w:rPr>
          <w:rFonts w:ascii="Times New Roman" w:hAnsi="Times New Roman" w:cs="Times New Roman"/>
          <w:sz w:val="24"/>
          <w:szCs w:val="24"/>
          <w:shd w:val="clear" w:color="auto" w:fill="FFFFFF"/>
        </w:rPr>
        <w:t>Data was collected using self-administered structured questionnaires. The respondents received the questionnaires through their preferred mechanisms, whether through email or printed copies, which were delivered to every company after approval. The respondents were required to complete the questionnaires voluntarily within two days, except in rare cases where the period was extended to five days. This assisted in ensuring that every questionnaire was recovered.  Physical and telephone call follow-ups were made to ensure the exercise was successful. This process was completed within two weeks, after which the gathered data was ready for analysis.</w:t>
      </w:r>
    </w:p>
    <w:p w14:paraId="6C2F46D6" w14:textId="1C9C3B29" w:rsidR="00375C6A" w:rsidRPr="0007593B" w:rsidRDefault="004E18AA" w:rsidP="002D4543">
      <w:pPr>
        <w:pStyle w:val="Heading2"/>
        <w:spacing w:before="0" w:line="360" w:lineRule="auto"/>
        <w:jc w:val="both"/>
        <w:rPr>
          <w:rFonts w:eastAsia="Times New Roman" w:cs="Times New Roman"/>
          <w:szCs w:val="24"/>
        </w:rPr>
      </w:pPr>
      <w:bookmarkStart w:id="337" w:name="_Toc183085799"/>
      <w:r w:rsidRPr="0007593B">
        <w:rPr>
          <w:rFonts w:eastAsia="Times New Roman" w:cs="Times New Roman"/>
          <w:szCs w:val="24"/>
        </w:rPr>
        <w:t>3.</w:t>
      </w:r>
      <w:r w:rsidR="00606820" w:rsidRPr="0007593B">
        <w:rPr>
          <w:rFonts w:eastAsia="Times New Roman" w:cs="Times New Roman"/>
          <w:szCs w:val="24"/>
        </w:rPr>
        <w:t>9</w:t>
      </w:r>
      <w:r w:rsidRPr="0007593B">
        <w:rPr>
          <w:rFonts w:eastAsia="Times New Roman" w:cs="Times New Roman"/>
          <w:szCs w:val="24"/>
        </w:rPr>
        <w:t xml:space="preserve"> Data Analysis and Presentation</w:t>
      </w:r>
      <w:bookmarkEnd w:id="330"/>
      <w:bookmarkEnd w:id="331"/>
      <w:bookmarkEnd w:id="332"/>
      <w:bookmarkEnd w:id="333"/>
      <w:bookmarkEnd w:id="334"/>
      <w:bookmarkEnd w:id="335"/>
      <w:bookmarkEnd w:id="336"/>
      <w:bookmarkEnd w:id="337"/>
      <w:r w:rsidRPr="0007593B">
        <w:rPr>
          <w:rFonts w:eastAsia="Times New Roman" w:cs="Times New Roman"/>
          <w:szCs w:val="24"/>
        </w:rPr>
        <w:t xml:space="preserve"> </w:t>
      </w:r>
    </w:p>
    <w:p w14:paraId="29AEF3E3" w14:textId="00276675" w:rsidR="00872203" w:rsidRPr="0007593B" w:rsidRDefault="00872203" w:rsidP="0015122E">
      <w:pPr>
        <w:spacing w:line="360" w:lineRule="auto"/>
        <w:jc w:val="both"/>
        <w:rPr>
          <w:rFonts w:ascii="Times New Roman" w:hAnsi="Times New Roman" w:cs="Times New Roman"/>
          <w:sz w:val="24"/>
          <w:szCs w:val="24"/>
        </w:rPr>
      </w:pPr>
      <w:bookmarkStart w:id="338" w:name="_Toc139557847"/>
      <w:bookmarkStart w:id="339" w:name="_Toc143511420"/>
      <w:bookmarkStart w:id="340" w:name="_Toc143593816"/>
      <w:bookmarkStart w:id="341" w:name="_Toc143594001"/>
      <w:bookmarkStart w:id="342" w:name="_Toc172215270"/>
      <w:bookmarkStart w:id="343" w:name="_Toc511330389"/>
      <w:r w:rsidRPr="0007593B">
        <w:rPr>
          <w:rFonts w:ascii="Times New Roman" w:hAnsi="Times New Roman" w:cs="Times New Roman"/>
          <w:sz w:val="24"/>
          <w:szCs w:val="24"/>
        </w:rPr>
        <w:t xml:space="preserve">The study employed both </w:t>
      </w:r>
      <w:r w:rsidR="00E94B5A" w:rsidRPr="0007593B">
        <w:rPr>
          <w:rFonts w:ascii="Times New Roman" w:hAnsi="Times New Roman" w:cs="Times New Roman"/>
          <w:sz w:val="24"/>
          <w:szCs w:val="24"/>
        </w:rPr>
        <w:t xml:space="preserve">inferential and </w:t>
      </w:r>
      <w:r w:rsidRPr="0007593B">
        <w:rPr>
          <w:rFonts w:ascii="Times New Roman" w:hAnsi="Times New Roman" w:cs="Times New Roman"/>
          <w:sz w:val="24"/>
          <w:szCs w:val="24"/>
        </w:rPr>
        <w:t>descriptive data analysis. Descriptive statistics, such as mean, frequency, and standard deviation, were employed to determine the effects of individual performance indicators for on-the-job training. Utilizing inferential statistics (correlational and regression analysis), the researcher ascertained the combined impact of indicators from on-the-job training methods on worker performance. The data were shown using tables and figures.</w:t>
      </w:r>
    </w:p>
    <w:p w14:paraId="3C63BE5A" w14:textId="0363E0AD" w:rsidR="0050549C" w:rsidRPr="0007593B" w:rsidRDefault="007629A0" w:rsidP="002D4543">
      <w:pPr>
        <w:pStyle w:val="Heading2"/>
        <w:spacing w:before="0" w:line="360" w:lineRule="auto"/>
        <w:jc w:val="both"/>
        <w:rPr>
          <w:rFonts w:eastAsia="Times New Roman" w:cs="Times New Roman"/>
          <w:szCs w:val="24"/>
        </w:rPr>
      </w:pPr>
      <w:bookmarkStart w:id="344" w:name="_Toc183085800"/>
      <w:r w:rsidRPr="0007593B">
        <w:rPr>
          <w:rFonts w:eastAsia="Times New Roman" w:cs="Times New Roman"/>
          <w:szCs w:val="24"/>
        </w:rPr>
        <w:lastRenderedPageBreak/>
        <w:t>3.1</w:t>
      </w:r>
      <w:r w:rsidR="00606820" w:rsidRPr="0007593B">
        <w:rPr>
          <w:rFonts w:eastAsia="Times New Roman" w:cs="Times New Roman"/>
          <w:szCs w:val="24"/>
        </w:rPr>
        <w:t>0</w:t>
      </w:r>
      <w:r w:rsidRPr="0007593B">
        <w:rPr>
          <w:rFonts w:eastAsia="Times New Roman" w:cs="Times New Roman"/>
          <w:szCs w:val="24"/>
        </w:rPr>
        <w:t xml:space="preserve"> Model Specification</w:t>
      </w:r>
      <w:bookmarkEnd w:id="338"/>
      <w:bookmarkEnd w:id="339"/>
      <w:bookmarkEnd w:id="340"/>
      <w:bookmarkEnd w:id="341"/>
      <w:bookmarkEnd w:id="342"/>
      <w:bookmarkEnd w:id="344"/>
    </w:p>
    <w:p w14:paraId="2B774C2B" w14:textId="7AA6CF02" w:rsidR="00895581" w:rsidRPr="0007593B" w:rsidRDefault="009C3AE7" w:rsidP="0015122E">
      <w:pPr>
        <w:spacing w:line="360" w:lineRule="auto"/>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A simple linear regression model and a multiple regression model were used to determine the coefficients of the predictor variables (coaching, </w:t>
      </w:r>
      <w:r w:rsidR="00872203" w:rsidRPr="0007593B">
        <w:rPr>
          <w:rFonts w:ascii="Times New Roman" w:eastAsia="Times New Roman" w:hAnsi="Times New Roman" w:cs="Times New Roman"/>
          <w:sz w:val="24"/>
          <w:szCs w:val="24"/>
        </w:rPr>
        <w:t xml:space="preserve">job instruction training, </w:t>
      </w:r>
      <w:r w:rsidRPr="0007593B">
        <w:rPr>
          <w:rFonts w:ascii="Times New Roman" w:eastAsia="Times New Roman" w:hAnsi="Times New Roman" w:cs="Times New Roman"/>
          <w:sz w:val="24"/>
          <w:szCs w:val="24"/>
        </w:rPr>
        <w:t xml:space="preserve">apprenticeship, and job rotation) in relation to the dependent variable (employee performance) in order to test the impact of on-the-job training methods on employee performance in cement manufacturing industries.  </w:t>
      </w:r>
    </w:p>
    <w:p w14:paraId="1AB1D721" w14:textId="77777777" w:rsidR="001F09FF" w:rsidRPr="0007593B" w:rsidRDefault="009477B0" w:rsidP="0015122E">
      <w:pPr>
        <w:spacing w:line="360" w:lineRule="auto"/>
        <w:jc w:val="both"/>
        <w:rPr>
          <w:rFonts w:ascii="Times New Roman" w:eastAsia="Times New Roman" w:hAnsi="Times New Roman" w:cs="Times New Roman"/>
          <w:sz w:val="24"/>
          <w:szCs w:val="24"/>
          <w:lang w:val="fr-FR"/>
        </w:rPr>
      </w:pPr>
      <w:bookmarkStart w:id="345" w:name="_Hlk182237066"/>
      <w:r w:rsidRPr="0007593B">
        <w:rPr>
          <w:rFonts w:ascii="Times New Roman" w:eastAsia="Times New Roman" w:hAnsi="Times New Roman" w:cs="Times New Roman"/>
          <w:b/>
          <w:sz w:val="24"/>
          <w:szCs w:val="24"/>
          <w:lang w:val="fr-FR"/>
        </w:rPr>
        <w:t>Y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0</w:t>
      </w:r>
      <w:r w:rsidRPr="0007593B">
        <w:rPr>
          <w:rFonts w:ascii="Times New Roman" w:eastAsia="Times New Roman" w:hAnsi="Times New Roman" w:cs="Times New Roman"/>
          <w:b/>
          <w:sz w:val="24"/>
          <w:szCs w:val="24"/>
          <w:lang w:val="fr-FR"/>
        </w:rPr>
        <w:t xml:space="preserve"> +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1</w:t>
      </w:r>
      <w:r w:rsidRPr="0007593B">
        <w:rPr>
          <w:rFonts w:ascii="Times New Roman" w:eastAsia="Times New Roman" w:hAnsi="Times New Roman" w:cs="Times New Roman"/>
          <w:b/>
          <w:sz w:val="24"/>
          <w:szCs w:val="24"/>
          <w:lang w:val="fr-FR"/>
        </w:rPr>
        <w:t>X</w:t>
      </w:r>
      <w:r w:rsidR="001F09FF" w:rsidRPr="0007593B">
        <w:rPr>
          <w:rFonts w:ascii="Times New Roman" w:eastAsia="Times New Roman" w:hAnsi="Times New Roman" w:cs="Times New Roman"/>
          <w:b/>
          <w:sz w:val="24"/>
          <w:szCs w:val="24"/>
          <w:vertAlign w:val="subscript"/>
          <w:lang w:val="fr-FR"/>
        </w:rPr>
        <w:t>1</w:t>
      </w:r>
      <w:r w:rsidR="001F09FF" w:rsidRPr="0007593B">
        <w:rPr>
          <w:rFonts w:ascii="Times New Roman" w:eastAsia="Times New Roman" w:hAnsi="Times New Roman" w:cs="Times New Roman"/>
          <w:b/>
          <w:sz w:val="24"/>
          <w:szCs w:val="24"/>
          <w:lang w:val="fr-FR"/>
        </w:rPr>
        <w:t xml:space="preserve"> +</w:t>
      </w:r>
      <w:r w:rsidRPr="0007593B">
        <w:rPr>
          <w:rFonts w:ascii="Times New Roman" w:eastAsia="Times New Roman" w:hAnsi="Times New Roman" w:cs="Times New Roman"/>
          <w:b/>
          <w:sz w:val="24"/>
          <w:szCs w:val="24"/>
          <w:lang w:val="fr-FR"/>
        </w:rPr>
        <w:t xml:space="preserve"> </w:t>
      </w:r>
      <m:oMath>
        <m:r>
          <w:rPr>
            <w:rFonts w:ascii="Cambria Math" w:eastAsia="Times New Roman" w:hAnsi="Cambria Math" w:cs="Times New Roman"/>
            <w:sz w:val="24"/>
            <w:szCs w:val="24"/>
            <w:lang w:val="fr-FR"/>
          </w:rPr>
          <m:t>ε</m:t>
        </m:r>
      </m:oMath>
      <w:r w:rsidRPr="0007593B">
        <w:rPr>
          <w:rFonts w:ascii="Times New Roman" w:eastAsia="Times New Roman" w:hAnsi="Times New Roman" w:cs="Times New Roman"/>
          <w:b/>
          <w:sz w:val="24"/>
          <w:szCs w:val="24"/>
          <w:lang w:val="fr-FR"/>
        </w:rPr>
        <w:t xml:space="preserve"> </w:t>
      </w:r>
      <w:r w:rsidRPr="0007593B">
        <w:rPr>
          <w:rFonts w:ascii="Times New Roman" w:eastAsia="Times New Roman" w:hAnsi="Times New Roman" w:cs="Times New Roman"/>
          <w:sz w:val="24"/>
          <w:szCs w:val="24"/>
          <w:lang w:val="fr-FR"/>
        </w:rPr>
        <w:t xml:space="preserve">………………………………………. </w:t>
      </w:r>
      <w:r w:rsidR="009D775E" w:rsidRPr="0007593B">
        <w:rPr>
          <w:rFonts w:ascii="Times New Roman" w:eastAsia="Times New Roman" w:hAnsi="Times New Roman" w:cs="Times New Roman"/>
          <w:sz w:val="24"/>
          <w:szCs w:val="24"/>
          <w:lang w:val="fr-FR"/>
        </w:rPr>
        <w:t>…………………</w:t>
      </w:r>
      <w:r w:rsidR="00F750C8" w:rsidRPr="0007593B">
        <w:rPr>
          <w:rFonts w:ascii="Times New Roman" w:eastAsia="Times New Roman" w:hAnsi="Times New Roman" w:cs="Times New Roman"/>
          <w:sz w:val="24"/>
          <w:szCs w:val="24"/>
          <w:lang w:val="fr-FR"/>
        </w:rPr>
        <w:t>…</w:t>
      </w:r>
      <w:r w:rsidR="0024019F" w:rsidRPr="0007593B">
        <w:rPr>
          <w:rFonts w:ascii="Times New Roman" w:eastAsia="Times New Roman" w:hAnsi="Times New Roman" w:cs="Times New Roman"/>
          <w:sz w:val="24"/>
          <w:szCs w:val="24"/>
          <w:lang w:val="fr-FR"/>
        </w:rPr>
        <w:t>…...,</w:t>
      </w:r>
      <w:r w:rsidRPr="0007593B">
        <w:rPr>
          <w:rFonts w:ascii="Times New Roman" w:eastAsia="Times New Roman" w:hAnsi="Times New Roman" w:cs="Times New Roman"/>
          <w:sz w:val="24"/>
          <w:szCs w:val="24"/>
          <w:lang w:val="fr-FR"/>
        </w:rPr>
        <w:t>(i)</w:t>
      </w:r>
    </w:p>
    <w:bookmarkEnd w:id="345"/>
    <w:p w14:paraId="3396C7BC" w14:textId="77777777" w:rsidR="001F09FF" w:rsidRPr="0007593B" w:rsidRDefault="001F09FF" w:rsidP="0015122E">
      <w:pPr>
        <w:spacing w:line="360" w:lineRule="auto"/>
        <w:jc w:val="both"/>
        <w:rPr>
          <w:rFonts w:ascii="Times New Roman" w:eastAsia="Times New Roman" w:hAnsi="Times New Roman" w:cs="Times New Roman"/>
          <w:sz w:val="24"/>
          <w:szCs w:val="24"/>
          <w:lang w:val="fr-FR"/>
        </w:rPr>
      </w:pPr>
      <w:r w:rsidRPr="0007593B">
        <w:rPr>
          <w:rFonts w:ascii="Times New Roman" w:eastAsia="Times New Roman" w:hAnsi="Times New Roman" w:cs="Times New Roman"/>
          <w:b/>
          <w:sz w:val="24"/>
          <w:szCs w:val="24"/>
          <w:lang w:val="fr-FR"/>
        </w:rPr>
        <w:t>Y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0</w:t>
      </w:r>
      <w:r w:rsidRPr="0007593B">
        <w:rPr>
          <w:rFonts w:ascii="Times New Roman" w:eastAsia="Times New Roman" w:hAnsi="Times New Roman" w:cs="Times New Roman"/>
          <w:b/>
          <w:sz w:val="24"/>
          <w:szCs w:val="24"/>
          <w:lang w:val="fr-FR"/>
        </w:rPr>
        <w:t xml:space="preserve"> + </w:t>
      </w:r>
      <w:r w:rsidRPr="0007593B">
        <w:rPr>
          <w:rFonts w:ascii="Times New Roman" w:eastAsia="Times New Roman" w:hAnsi="Times New Roman" w:cs="Times New Roman"/>
          <w:b/>
          <w:sz w:val="24"/>
          <w:szCs w:val="24"/>
        </w:rPr>
        <w:t>β</w:t>
      </w:r>
      <w:r w:rsidR="00587B10" w:rsidRPr="0007593B">
        <w:rPr>
          <w:rFonts w:ascii="Times New Roman" w:eastAsia="Times New Roman" w:hAnsi="Times New Roman" w:cs="Times New Roman"/>
          <w:b/>
          <w:sz w:val="24"/>
          <w:szCs w:val="24"/>
          <w:vertAlign w:val="subscript"/>
          <w:lang w:val="fr-FR"/>
        </w:rPr>
        <w:t>2</w:t>
      </w:r>
      <w:r w:rsidRPr="0007593B">
        <w:rPr>
          <w:rFonts w:ascii="Times New Roman" w:eastAsia="Times New Roman" w:hAnsi="Times New Roman" w:cs="Times New Roman"/>
          <w:b/>
          <w:sz w:val="24"/>
          <w:szCs w:val="24"/>
          <w:lang w:val="fr-FR"/>
        </w:rPr>
        <w:t>X</w:t>
      </w:r>
      <w:r w:rsidRPr="0007593B">
        <w:rPr>
          <w:rFonts w:ascii="Times New Roman" w:eastAsia="Times New Roman" w:hAnsi="Times New Roman" w:cs="Times New Roman"/>
          <w:b/>
          <w:sz w:val="24"/>
          <w:szCs w:val="24"/>
          <w:vertAlign w:val="subscript"/>
          <w:lang w:val="fr-FR"/>
        </w:rPr>
        <w:t>2</w:t>
      </w:r>
      <w:r w:rsidRPr="0007593B">
        <w:rPr>
          <w:rFonts w:ascii="Times New Roman" w:eastAsia="Times New Roman" w:hAnsi="Times New Roman" w:cs="Times New Roman"/>
          <w:b/>
          <w:sz w:val="24"/>
          <w:szCs w:val="24"/>
          <w:lang w:val="fr-FR"/>
        </w:rPr>
        <w:t xml:space="preserve"> + </w:t>
      </w:r>
      <m:oMath>
        <m:r>
          <w:rPr>
            <w:rFonts w:ascii="Cambria Math" w:eastAsia="Times New Roman" w:hAnsi="Cambria Math" w:cs="Times New Roman"/>
            <w:sz w:val="24"/>
            <w:szCs w:val="24"/>
            <w:lang w:val="fr-FR"/>
          </w:rPr>
          <m:t>ε</m:t>
        </m:r>
      </m:oMath>
      <w:r w:rsidRPr="0007593B">
        <w:rPr>
          <w:rFonts w:ascii="Times New Roman" w:eastAsia="Times New Roman" w:hAnsi="Times New Roman" w:cs="Times New Roman"/>
          <w:b/>
          <w:sz w:val="24"/>
          <w:szCs w:val="24"/>
          <w:lang w:val="fr-FR"/>
        </w:rPr>
        <w:t xml:space="preserve"> </w:t>
      </w:r>
      <w:r w:rsidRPr="0007593B">
        <w:rPr>
          <w:rFonts w:ascii="Times New Roman" w:eastAsia="Times New Roman" w:hAnsi="Times New Roman" w:cs="Times New Roman"/>
          <w:sz w:val="24"/>
          <w:szCs w:val="24"/>
          <w:lang w:val="fr-FR"/>
        </w:rPr>
        <w:t>………………………………………</w:t>
      </w:r>
      <w:r w:rsidR="009D775E" w:rsidRPr="0007593B">
        <w:rPr>
          <w:rFonts w:ascii="Times New Roman" w:eastAsia="Times New Roman" w:hAnsi="Times New Roman" w:cs="Times New Roman"/>
          <w:sz w:val="24"/>
          <w:szCs w:val="24"/>
          <w:lang w:val="fr-FR"/>
        </w:rPr>
        <w:t>………………</w:t>
      </w:r>
      <w:r w:rsidR="00F750C8" w:rsidRPr="0007593B">
        <w:rPr>
          <w:rFonts w:ascii="Times New Roman" w:eastAsia="Times New Roman" w:hAnsi="Times New Roman" w:cs="Times New Roman"/>
          <w:sz w:val="24"/>
          <w:szCs w:val="24"/>
          <w:lang w:val="fr-FR"/>
        </w:rPr>
        <w:t>…….</w:t>
      </w:r>
      <w:r w:rsidR="009D775E" w:rsidRPr="0007593B">
        <w:rPr>
          <w:rFonts w:ascii="Times New Roman" w:eastAsia="Times New Roman" w:hAnsi="Times New Roman" w:cs="Times New Roman"/>
          <w:sz w:val="24"/>
          <w:szCs w:val="24"/>
          <w:lang w:val="fr-FR"/>
        </w:rPr>
        <w:t>….</w:t>
      </w:r>
      <w:r w:rsidR="0024019F" w:rsidRPr="0007593B">
        <w:rPr>
          <w:rFonts w:ascii="Times New Roman" w:eastAsia="Times New Roman" w:hAnsi="Times New Roman" w:cs="Times New Roman"/>
          <w:sz w:val="24"/>
          <w:szCs w:val="24"/>
          <w:lang w:val="fr-FR"/>
        </w:rPr>
        <w:t>.</w:t>
      </w:r>
      <w:r w:rsidRPr="0007593B">
        <w:rPr>
          <w:rFonts w:ascii="Times New Roman" w:eastAsia="Times New Roman" w:hAnsi="Times New Roman" w:cs="Times New Roman"/>
          <w:sz w:val="24"/>
          <w:szCs w:val="24"/>
          <w:lang w:val="fr-FR"/>
        </w:rPr>
        <w:t>. (ii)</w:t>
      </w:r>
    </w:p>
    <w:p w14:paraId="3A793A5C" w14:textId="77777777" w:rsidR="001F09FF" w:rsidRPr="0007593B" w:rsidRDefault="001F09FF" w:rsidP="0015122E">
      <w:pPr>
        <w:spacing w:line="360" w:lineRule="auto"/>
        <w:jc w:val="both"/>
        <w:rPr>
          <w:rFonts w:ascii="Times New Roman" w:eastAsia="Times New Roman" w:hAnsi="Times New Roman" w:cs="Times New Roman"/>
          <w:sz w:val="24"/>
          <w:szCs w:val="24"/>
          <w:lang w:val="fr-FR"/>
        </w:rPr>
      </w:pPr>
      <w:r w:rsidRPr="0007593B">
        <w:rPr>
          <w:rFonts w:ascii="Times New Roman" w:eastAsia="Times New Roman" w:hAnsi="Times New Roman" w:cs="Times New Roman"/>
          <w:b/>
          <w:sz w:val="24"/>
          <w:szCs w:val="24"/>
          <w:lang w:val="fr-FR"/>
        </w:rPr>
        <w:t>Y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0</w:t>
      </w:r>
      <w:r w:rsidRPr="0007593B">
        <w:rPr>
          <w:rFonts w:ascii="Times New Roman" w:eastAsia="Times New Roman" w:hAnsi="Times New Roman" w:cs="Times New Roman"/>
          <w:b/>
          <w:sz w:val="24"/>
          <w:szCs w:val="24"/>
          <w:lang w:val="fr-FR"/>
        </w:rPr>
        <w:t xml:space="preserve"> + </w:t>
      </w:r>
      <w:r w:rsidRPr="0007593B">
        <w:rPr>
          <w:rFonts w:ascii="Times New Roman" w:eastAsia="Times New Roman" w:hAnsi="Times New Roman" w:cs="Times New Roman"/>
          <w:b/>
          <w:sz w:val="24"/>
          <w:szCs w:val="24"/>
        </w:rPr>
        <w:t>β</w:t>
      </w:r>
      <w:r w:rsidR="00587B10" w:rsidRPr="0007593B">
        <w:rPr>
          <w:rFonts w:ascii="Times New Roman" w:eastAsia="Times New Roman" w:hAnsi="Times New Roman" w:cs="Times New Roman"/>
          <w:b/>
          <w:sz w:val="24"/>
          <w:szCs w:val="24"/>
          <w:vertAlign w:val="subscript"/>
          <w:lang w:val="fr-FR"/>
        </w:rPr>
        <w:t>3</w:t>
      </w:r>
      <w:r w:rsidRPr="0007593B">
        <w:rPr>
          <w:rFonts w:ascii="Times New Roman" w:eastAsia="Times New Roman" w:hAnsi="Times New Roman" w:cs="Times New Roman"/>
          <w:b/>
          <w:sz w:val="24"/>
          <w:szCs w:val="24"/>
          <w:lang w:val="fr-FR"/>
        </w:rPr>
        <w:t>X</w:t>
      </w:r>
      <w:r w:rsidRPr="0007593B">
        <w:rPr>
          <w:rFonts w:ascii="Times New Roman" w:eastAsia="Times New Roman" w:hAnsi="Times New Roman" w:cs="Times New Roman"/>
          <w:b/>
          <w:sz w:val="24"/>
          <w:szCs w:val="24"/>
          <w:vertAlign w:val="subscript"/>
          <w:lang w:val="fr-FR"/>
        </w:rPr>
        <w:t>3</w:t>
      </w:r>
      <w:r w:rsidRPr="0007593B">
        <w:rPr>
          <w:rFonts w:ascii="Times New Roman" w:eastAsia="Times New Roman" w:hAnsi="Times New Roman" w:cs="Times New Roman"/>
          <w:b/>
          <w:sz w:val="24"/>
          <w:szCs w:val="24"/>
          <w:lang w:val="fr-FR"/>
        </w:rPr>
        <w:t xml:space="preserve"> + </w:t>
      </w:r>
      <m:oMath>
        <m:r>
          <w:rPr>
            <w:rFonts w:ascii="Cambria Math" w:eastAsia="Times New Roman" w:hAnsi="Cambria Math" w:cs="Times New Roman"/>
            <w:sz w:val="24"/>
            <w:szCs w:val="24"/>
            <w:lang w:val="fr-FR"/>
          </w:rPr>
          <m:t>ε</m:t>
        </m:r>
      </m:oMath>
      <w:r w:rsidRPr="0007593B">
        <w:rPr>
          <w:rFonts w:ascii="Times New Roman" w:eastAsia="Times New Roman" w:hAnsi="Times New Roman" w:cs="Times New Roman"/>
          <w:b/>
          <w:sz w:val="24"/>
          <w:szCs w:val="24"/>
          <w:lang w:val="fr-FR"/>
        </w:rPr>
        <w:t xml:space="preserve"> </w:t>
      </w:r>
      <w:r w:rsidRPr="0007593B">
        <w:rPr>
          <w:rFonts w:ascii="Times New Roman" w:eastAsia="Times New Roman" w:hAnsi="Times New Roman" w:cs="Times New Roman"/>
          <w:sz w:val="24"/>
          <w:szCs w:val="24"/>
          <w:lang w:val="fr-FR"/>
        </w:rPr>
        <w:t>………………………………………</w:t>
      </w:r>
      <w:r w:rsidR="009D775E" w:rsidRPr="0007593B">
        <w:rPr>
          <w:rFonts w:ascii="Times New Roman" w:eastAsia="Times New Roman" w:hAnsi="Times New Roman" w:cs="Times New Roman"/>
          <w:sz w:val="24"/>
          <w:szCs w:val="24"/>
          <w:lang w:val="fr-FR"/>
        </w:rPr>
        <w:t>…………………</w:t>
      </w:r>
      <w:r w:rsidR="0024019F" w:rsidRPr="0007593B">
        <w:rPr>
          <w:rFonts w:ascii="Times New Roman" w:eastAsia="Times New Roman" w:hAnsi="Times New Roman" w:cs="Times New Roman"/>
          <w:sz w:val="24"/>
          <w:szCs w:val="24"/>
          <w:lang w:val="fr-FR"/>
        </w:rPr>
        <w:t>………</w:t>
      </w:r>
      <w:r w:rsidRPr="0007593B">
        <w:rPr>
          <w:rFonts w:ascii="Times New Roman" w:eastAsia="Times New Roman" w:hAnsi="Times New Roman" w:cs="Times New Roman"/>
          <w:sz w:val="24"/>
          <w:szCs w:val="24"/>
          <w:lang w:val="fr-FR"/>
        </w:rPr>
        <w:t>. (iii)</w:t>
      </w:r>
    </w:p>
    <w:p w14:paraId="57C0A4B3" w14:textId="77777777" w:rsidR="001F09FF" w:rsidRPr="0007593B" w:rsidRDefault="004528C2" w:rsidP="0015122E">
      <w:pPr>
        <w:spacing w:line="360" w:lineRule="auto"/>
        <w:jc w:val="both"/>
        <w:rPr>
          <w:rFonts w:ascii="Times New Roman" w:eastAsia="Times New Roman" w:hAnsi="Times New Roman" w:cs="Times New Roman"/>
          <w:sz w:val="24"/>
          <w:szCs w:val="24"/>
          <w:lang w:val="fr-FR"/>
        </w:rPr>
      </w:pPr>
      <w:bookmarkStart w:id="346" w:name="_Hlk127488404"/>
      <w:r w:rsidRPr="0007593B">
        <w:rPr>
          <w:rFonts w:ascii="Times New Roman" w:eastAsia="Times New Roman" w:hAnsi="Times New Roman" w:cs="Times New Roman"/>
          <w:b/>
          <w:sz w:val="24"/>
          <w:szCs w:val="24"/>
          <w:lang w:val="fr-FR"/>
        </w:rPr>
        <w:t>Y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0</w:t>
      </w:r>
      <w:r w:rsidRPr="0007593B">
        <w:rPr>
          <w:rFonts w:ascii="Times New Roman" w:eastAsia="Times New Roman" w:hAnsi="Times New Roman" w:cs="Times New Roman"/>
          <w:b/>
          <w:sz w:val="24"/>
          <w:szCs w:val="24"/>
          <w:lang w:val="fr-FR"/>
        </w:rPr>
        <w:t xml:space="preserve"> +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4</w:t>
      </w:r>
      <w:r w:rsidRPr="0007593B">
        <w:rPr>
          <w:rFonts w:ascii="Times New Roman" w:eastAsia="Times New Roman" w:hAnsi="Times New Roman" w:cs="Times New Roman"/>
          <w:b/>
          <w:sz w:val="24"/>
          <w:szCs w:val="24"/>
          <w:lang w:val="fr-FR"/>
        </w:rPr>
        <w:t>X</w:t>
      </w:r>
      <w:r w:rsidRPr="0007593B">
        <w:rPr>
          <w:rFonts w:ascii="Times New Roman" w:eastAsia="Times New Roman" w:hAnsi="Times New Roman" w:cs="Times New Roman"/>
          <w:b/>
          <w:sz w:val="24"/>
          <w:szCs w:val="24"/>
          <w:vertAlign w:val="subscript"/>
          <w:lang w:val="fr-FR"/>
        </w:rPr>
        <w:t>4</w:t>
      </w:r>
      <w:r w:rsidR="005E03B1" w:rsidRPr="0007593B">
        <w:rPr>
          <w:rFonts w:ascii="Times New Roman" w:eastAsia="Times New Roman" w:hAnsi="Times New Roman" w:cs="Times New Roman"/>
          <w:b/>
          <w:sz w:val="24"/>
          <w:szCs w:val="24"/>
          <w:vertAlign w:val="subscript"/>
          <w:lang w:val="fr-FR"/>
        </w:rPr>
        <w:t xml:space="preserve"> </w:t>
      </w:r>
      <w:r w:rsidR="005E03B1" w:rsidRPr="0007593B">
        <w:rPr>
          <w:rFonts w:ascii="Times New Roman" w:eastAsia="Times New Roman" w:hAnsi="Times New Roman" w:cs="Times New Roman"/>
          <w:b/>
          <w:sz w:val="24"/>
          <w:szCs w:val="24"/>
          <w:lang w:val="fr-FR"/>
        </w:rPr>
        <w:t xml:space="preserve"> </w:t>
      </w:r>
      <w:r w:rsidRPr="0007593B">
        <w:rPr>
          <w:rFonts w:ascii="Times New Roman" w:eastAsia="Times New Roman" w:hAnsi="Times New Roman" w:cs="Times New Roman"/>
          <w:b/>
          <w:sz w:val="24"/>
          <w:szCs w:val="24"/>
          <w:lang w:val="fr-FR"/>
        </w:rPr>
        <w:t xml:space="preserve">  + </w:t>
      </w:r>
      <m:oMath>
        <m:r>
          <w:rPr>
            <w:rFonts w:ascii="Cambria Math" w:eastAsia="Times New Roman" w:hAnsi="Cambria Math" w:cs="Times New Roman"/>
            <w:sz w:val="24"/>
            <w:szCs w:val="24"/>
            <w:lang w:val="fr-FR"/>
          </w:rPr>
          <m:t>ε</m:t>
        </m:r>
      </m:oMath>
      <w:r w:rsidRPr="0007593B">
        <w:rPr>
          <w:rFonts w:ascii="Times New Roman" w:eastAsia="Times New Roman" w:hAnsi="Times New Roman" w:cs="Times New Roman"/>
          <w:b/>
          <w:sz w:val="24"/>
          <w:szCs w:val="24"/>
          <w:lang w:val="fr-FR"/>
        </w:rPr>
        <w:t xml:space="preserve"> </w:t>
      </w:r>
      <w:r w:rsidRPr="0007593B">
        <w:rPr>
          <w:rFonts w:ascii="Times New Roman" w:eastAsia="Times New Roman" w:hAnsi="Times New Roman" w:cs="Times New Roman"/>
          <w:sz w:val="24"/>
          <w:szCs w:val="24"/>
          <w:lang w:val="fr-FR"/>
        </w:rPr>
        <w:t>……………………………………</w:t>
      </w:r>
      <w:r w:rsidR="009D775E" w:rsidRPr="0007593B">
        <w:rPr>
          <w:rFonts w:ascii="Times New Roman" w:eastAsia="Times New Roman" w:hAnsi="Times New Roman" w:cs="Times New Roman"/>
          <w:sz w:val="24"/>
          <w:szCs w:val="24"/>
          <w:lang w:val="fr-FR"/>
        </w:rPr>
        <w:t>…………</w:t>
      </w:r>
      <w:r w:rsidR="0024019F" w:rsidRPr="0007593B">
        <w:rPr>
          <w:rFonts w:ascii="Times New Roman" w:eastAsia="Times New Roman" w:hAnsi="Times New Roman" w:cs="Times New Roman"/>
          <w:sz w:val="24"/>
          <w:szCs w:val="24"/>
          <w:lang w:val="fr-FR"/>
        </w:rPr>
        <w:t>……</w:t>
      </w:r>
      <w:r w:rsidRPr="0007593B">
        <w:rPr>
          <w:rFonts w:ascii="Times New Roman" w:eastAsia="Times New Roman" w:hAnsi="Times New Roman" w:cs="Times New Roman"/>
          <w:sz w:val="24"/>
          <w:szCs w:val="24"/>
          <w:lang w:val="fr-FR"/>
        </w:rPr>
        <w:t>…</w:t>
      </w:r>
      <w:r w:rsidR="00F750C8" w:rsidRPr="0007593B">
        <w:rPr>
          <w:rFonts w:ascii="Times New Roman" w:eastAsia="Times New Roman" w:hAnsi="Times New Roman" w:cs="Times New Roman"/>
          <w:sz w:val="24"/>
          <w:szCs w:val="24"/>
          <w:lang w:val="fr-FR"/>
        </w:rPr>
        <w:t>……</w:t>
      </w:r>
      <w:r w:rsidR="0024019F" w:rsidRPr="0007593B">
        <w:rPr>
          <w:rFonts w:ascii="Times New Roman" w:eastAsia="Times New Roman" w:hAnsi="Times New Roman" w:cs="Times New Roman"/>
          <w:sz w:val="24"/>
          <w:szCs w:val="24"/>
          <w:lang w:val="fr-FR"/>
        </w:rPr>
        <w:t>…..</w:t>
      </w:r>
      <w:r w:rsidRPr="0007593B">
        <w:rPr>
          <w:rFonts w:ascii="Times New Roman" w:eastAsia="Times New Roman" w:hAnsi="Times New Roman" w:cs="Times New Roman"/>
          <w:sz w:val="24"/>
          <w:szCs w:val="24"/>
          <w:lang w:val="fr-FR"/>
        </w:rPr>
        <w:t>. (iv)</w:t>
      </w:r>
    </w:p>
    <w:p w14:paraId="147B5998" w14:textId="1DE4DD84" w:rsidR="00F750C8" w:rsidRPr="0007593B" w:rsidRDefault="00F750C8" w:rsidP="0015122E">
      <w:pPr>
        <w:spacing w:line="360" w:lineRule="auto"/>
        <w:jc w:val="both"/>
        <w:rPr>
          <w:rFonts w:ascii="Times New Roman" w:eastAsia="Times New Roman" w:hAnsi="Times New Roman" w:cs="Times New Roman"/>
          <w:sz w:val="24"/>
          <w:szCs w:val="24"/>
          <w:lang w:val="fr-FR"/>
        </w:rPr>
      </w:pPr>
      <w:bookmarkStart w:id="347" w:name="_Hlk127488901"/>
      <w:bookmarkEnd w:id="346"/>
      <w:r w:rsidRPr="0007593B">
        <w:rPr>
          <w:rFonts w:ascii="Times New Roman" w:eastAsia="Times New Roman" w:hAnsi="Times New Roman" w:cs="Times New Roman"/>
          <w:b/>
          <w:sz w:val="24"/>
          <w:szCs w:val="24"/>
          <w:lang w:val="fr-FR"/>
        </w:rPr>
        <w:t>Y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0</w:t>
      </w:r>
      <w:r w:rsidRPr="0007593B">
        <w:rPr>
          <w:rFonts w:ascii="Times New Roman" w:eastAsia="Times New Roman" w:hAnsi="Times New Roman" w:cs="Times New Roman"/>
          <w:b/>
          <w:sz w:val="24"/>
          <w:szCs w:val="24"/>
          <w:lang w:val="fr-FR"/>
        </w:rPr>
        <w:t xml:space="preserve"> + </w:t>
      </w:r>
      <w:bookmarkStart w:id="348" w:name="_Hlk127488445"/>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1</w:t>
      </w:r>
      <w:r w:rsidRPr="0007593B">
        <w:rPr>
          <w:rFonts w:ascii="Times New Roman" w:eastAsia="Times New Roman" w:hAnsi="Times New Roman" w:cs="Times New Roman"/>
          <w:b/>
          <w:sz w:val="24"/>
          <w:szCs w:val="24"/>
          <w:lang w:val="fr-FR"/>
        </w:rPr>
        <w:t>X</w:t>
      </w:r>
      <w:r w:rsidRPr="0007593B">
        <w:rPr>
          <w:rFonts w:ascii="Times New Roman" w:eastAsia="Times New Roman" w:hAnsi="Times New Roman" w:cs="Times New Roman"/>
          <w:b/>
          <w:sz w:val="24"/>
          <w:szCs w:val="24"/>
          <w:vertAlign w:val="subscript"/>
          <w:lang w:val="fr-FR"/>
        </w:rPr>
        <w:t>1</w:t>
      </w:r>
      <w:bookmarkEnd w:id="348"/>
      <w:r w:rsidRPr="0007593B">
        <w:rPr>
          <w:rFonts w:ascii="Times New Roman" w:eastAsia="Times New Roman" w:hAnsi="Times New Roman" w:cs="Times New Roman"/>
          <w:b/>
          <w:sz w:val="24"/>
          <w:szCs w:val="24"/>
          <w:lang w:val="fr-FR"/>
        </w:rPr>
        <w:t xml:space="preserve"> </w:t>
      </w:r>
      <w:bookmarkStart w:id="349" w:name="_Hlk127488503"/>
      <w:bookmarkStart w:id="350" w:name="_Hlk127488476"/>
      <w:r w:rsidRPr="0007593B">
        <w:rPr>
          <w:rFonts w:ascii="Times New Roman" w:eastAsia="Times New Roman" w:hAnsi="Times New Roman" w:cs="Times New Roman"/>
          <w:b/>
          <w:sz w:val="24"/>
          <w:szCs w:val="24"/>
          <w:lang w:val="fr-FR"/>
        </w:rPr>
        <w:t>+</w:t>
      </w:r>
      <w:bookmarkEnd w:id="349"/>
      <w:r w:rsidRPr="0007593B">
        <w:rPr>
          <w:rFonts w:ascii="Times New Roman" w:eastAsia="Times New Roman" w:hAnsi="Times New Roman" w:cs="Times New Roman"/>
          <w:b/>
          <w:sz w:val="24"/>
          <w:szCs w:val="24"/>
        </w:rPr>
        <w:t xml:space="preserve"> </w:t>
      </w:r>
      <w:bookmarkStart w:id="351" w:name="_Hlk127488530"/>
      <w:bookmarkEnd w:id="350"/>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2</w:t>
      </w:r>
      <w:r w:rsidRPr="0007593B">
        <w:rPr>
          <w:rFonts w:ascii="Times New Roman" w:eastAsia="Times New Roman" w:hAnsi="Times New Roman" w:cs="Times New Roman"/>
          <w:b/>
          <w:sz w:val="24"/>
          <w:szCs w:val="24"/>
          <w:lang w:val="fr-FR"/>
        </w:rPr>
        <w:t>X</w:t>
      </w:r>
      <w:r w:rsidRPr="0007593B">
        <w:rPr>
          <w:rFonts w:ascii="Times New Roman" w:eastAsia="Times New Roman" w:hAnsi="Times New Roman" w:cs="Times New Roman"/>
          <w:b/>
          <w:sz w:val="24"/>
          <w:szCs w:val="24"/>
          <w:vertAlign w:val="subscript"/>
          <w:lang w:val="fr-FR"/>
        </w:rPr>
        <w:t>2</w:t>
      </w:r>
      <w:bookmarkEnd w:id="351"/>
      <w:r w:rsidRPr="0007593B">
        <w:rPr>
          <w:rFonts w:ascii="Times New Roman" w:eastAsia="Times New Roman" w:hAnsi="Times New Roman" w:cs="Times New Roman"/>
          <w:b/>
          <w:sz w:val="24"/>
          <w:szCs w:val="24"/>
          <w:vertAlign w:val="subscript"/>
          <w:lang w:val="fr-FR"/>
        </w:rPr>
        <w:t xml:space="preserve"> </w:t>
      </w:r>
      <w:bookmarkStart w:id="352" w:name="_Hlk127488606"/>
      <w:r w:rsidRPr="0007593B">
        <w:rPr>
          <w:rFonts w:ascii="Times New Roman" w:eastAsia="Times New Roman" w:hAnsi="Times New Roman" w:cs="Times New Roman"/>
          <w:b/>
          <w:sz w:val="24"/>
          <w:szCs w:val="24"/>
          <w:lang w:val="fr-FR"/>
        </w:rPr>
        <w:t>+</w:t>
      </w:r>
      <w:r w:rsidRPr="0007593B">
        <w:rPr>
          <w:rFonts w:ascii="Times New Roman" w:eastAsia="Times New Roman" w:hAnsi="Times New Roman" w:cs="Times New Roman"/>
          <w:b/>
          <w:sz w:val="24"/>
          <w:szCs w:val="24"/>
        </w:rPr>
        <w:t xml:space="preserve"> </w:t>
      </w:r>
      <w:bookmarkStart w:id="353" w:name="_Hlk127488633"/>
      <w:bookmarkEnd w:id="352"/>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3</w:t>
      </w:r>
      <w:r w:rsidRPr="0007593B">
        <w:rPr>
          <w:rFonts w:ascii="Times New Roman" w:eastAsia="Times New Roman" w:hAnsi="Times New Roman" w:cs="Times New Roman"/>
          <w:b/>
          <w:sz w:val="24"/>
          <w:szCs w:val="24"/>
          <w:lang w:val="fr-FR"/>
        </w:rPr>
        <w:t>X</w:t>
      </w:r>
      <w:r w:rsidRPr="0007593B">
        <w:rPr>
          <w:rFonts w:ascii="Times New Roman" w:eastAsia="Times New Roman" w:hAnsi="Times New Roman" w:cs="Times New Roman"/>
          <w:b/>
          <w:sz w:val="24"/>
          <w:szCs w:val="24"/>
          <w:vertAlign w:val="subscript"/>
          <w:lang w:val="fr-FR"/>
        </w:rPr>
        <w:t>3</w:t>
      </w:r>
      <w:bookmarkEnd w:id="353"/>
      <w:r w:rsidRPr="0007593B">
        <w:rPr>
          <w:rFonts w:ascii="Times New Roman" w:eastAsia="Times New Roman" w:hAnsi="Times New Roman" w:cs="Times New Roman"/>
          <w:b/>
          <w:sz w:val="24"/>
          <w:szCs w:val="24"/>
          <w:vertAlign w:val="subscript"/>
          <w:lang w:val="fr-FR"/>
        </w:rPr>
        <w:t xml:space="preserve"> </w:t>
      </w:r>
      <w:r w:rsidRPr="0007593B">
        <w:rPr>
          <w:rFonts w:ascii="Times New Roman" w:eastAsia="Times New Roman" w:hAnsi="Times New Roman" w:cs="Times New Roman"/>
          <w:b/>
          <w:sz w:val="24"/>
          <w:szCs w:val="24"/>
          <w:lang w:val="fr-FR"/>
        </w:rPr>
        <w:t xml:space="preserve">+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4</w:t>
      </w:r>
      <w:r w:rsidRPr="0007593B">
        <w:rPr>
          <w:rFonts w:ascii="Times New Roman" w:eastAsia="Times New Roman" w:hAnsi="Times New Roman" w:cs="Times New Roman"/>
          <w:b/>
          <w:sz w:val="24"/>
          <w:szCs w:val="24"/>
          <w:lang w:val="fr-FR"/>
        </w:rPr>
        <w:t>X</w:t>
      </w:r>
      <w:r w:rsidRPr="0007593B">
        <w:rPr>
          <w:rFonts w:ascii="Times New Roman" w:eastAsia="Times New Roman" w:hAnsi="Times New Roman" w:cs="Times New Roman"/>
          <w:b/>
          <w:sz w:val="24"/>
          <w:szCs w:val="24"/>
          <w:vertAlign w:val="subscript"/>
          <w:lang w:val="fr-FR"/>
        </w:rPr>
        <w:t xml:space="preserve">4 </w:t>
      </w:r>
      <w:r w:rsidRPr="0007593B">
        <w:rPr>
          <w:rFonts w:ascii="Times New Roman" w:eastAsia="Times New Roman" w:hAnsi="Times New Roman" w:cs="Times New Roman"/>
          <w:b/>
          <w:sz w:val="24"/>
          <w:szCs w:val="24"/>
          <w:lang w:val="fr-FR"/>
        </w:rPr>
        <w:t>+</w:t>
      </w:r>
      <w:r w:rsidRPr="0007593B">
        <w:rPr>
          <w:rFonts w:ascii="Times New Roman" w:eastAsia="Times New Roman" w:hAnsi="Times New Roman" w:cs="Times New Roman"/>
          <w:b/>
          <w:sz w:val="24"/>
          <w:szCs w:val="24"/>
          <w:vertAlign w:val="subscript"/>
          <w:lang w:val="fr-FR"/>
        </w:rPr>
        <w:t xml:space="preserve"> </w:t>
      </w:r>
      <m:oMath>
        <m:r>
          <m:rPr>
            <m:sty m:val="bi"/>
          </m:rPr>
          <w:rPr>
            <w:rFonts w:ascii="Cambria Math" w:eastAsia="Times New Roman" w:hAnsi="Cambria Math" w:cs="Times New Roman"/>
            <w:sz w:val="24"/>
            <w:szCs w:val="24"/>
            <w:lang w:val="fr-FR"/>
          </w:rPr>
          <m:t xml:space="preserve"> </m:t>
        </m:r>
        <m:r>
          <w:rPr>
            <w:rFonts w:ascii="Cambria Math" w:eastAsia="Times New Roman" w:hAnsi="Cambria Math" w:cs="Times New Roman"/>
            <w:sz w:val="24"/>
            <w:szCs w:val="24"/>
            <w:lang w:val="fr-FR"/>
          </w:rPr>
          <m:t>ε</m:t>
        </m:r>
      </m:oMath>
      <w:r w:rsidRPr="0007593B">
        <w:rPr>
          <w:rFonts w:ascii="Times New Roman" w:eastAsia="Times New Roman" w:hAnsi="Times New Roman" w:cs="Times New Roman"/>
          <w:b/>
          <w:sz w:val="24"/>
          <w:szCs w:val="24"/>
          <w:lang w:val="fr-FR"/>
        </w:rPr>
        <w:t xml:space="preserve"> </w:t>
      </w:r>
      <w:r w:rsidRPr="0007593B">
        <w:rPr>
          <w:rFonts w:ascii="Times New Roman" w:eastAsia="Times New Roman" w:hAnsi="Times New Roman" w:cs="Times New Roman"/>
          <w:sz w:val="24"/>
          <w:szCs w:val="24"/>
          <w:lang w:val="fr-FR"/>
        </w:rPr>
        <w:t>………………………………</w:t>
      </w:r>
      <w:r w:rsidR="0024019F" w:rsidRPr="0007593B">
        <w:rPr>
          <w:rFonts w:ascii="Times New Roman" w:eastAsia="Times New Roman" w:hAnsi="Times New Roman" w:cs="Times New Roman"/>
          <w:sz w:val="24"/>
          <w:szCs w:val="24"/>
          <w:lang w:val="fr-FR"/>
        </w:rPr>
        <w:t>………</w:t>
      </w:r>
      <w:r w:rsidRPr="0007593B">
        <w:rPr>
          <w:rFonts w:ascii="Times New Roman" w:eastAsia="Times New Roman" w:hAnsi="Times New Roman" w:cs="Times New Roman"/>
          <w:sz w:val="24"/>
          <w:szCs w:val="24"/>
          <w:lang w:val="fr-FR"/>
        </w:rPr>
        <w:t>…</w:t>
      </w:r>
      <w:r w:rsidR="0024019F" w:rsidRPr="0007593B">
        <w:rPr>
          <w:rFonts w:ascii="Times New Roman" w:eastAsia="Times New Roman" w:hAnsi="Times New Roman" w:cs="Times New Roman"/>
          <w:sz w:val="24"/>
          <w:szCs w:val="24"/>
          <w:lang w:val="fr-FR"/>
        </w:rPr>
        <w:t>..</w:t>
      </w:r>
      <w:r w:rsidRPr="0007593B">
        <w:rPr>
          <w:rFonts w:ascii="Times New Roman" w:eastAsia="Times New Roman" w:hAnsi="Times New Roman" w:cs="Times New Roman"/>
          <w:sz w:val="24"/>
          <w:szCs w:val="24"/>
          <w:lang w:val="fr-FR"/>
        </w:rPr>
        <w:t>. (v)</w:t>
      </w:r>
    </w:p>
    <w:p w14:paraId="6D421D57" w14:textId="25A1E04C" w:rsidR="006B744D" w:rsidRPr="0007593B" w:rsidRDefault="006B744D" w:rsidP="006B744D">
      <w:pPr>
        <w:spacing w:line="360" w:lineRule="auto"/>
        <w:jc w:val="both"/>
        <w:rPr>
          <w:rFonts w:ascii="Times New Roman" w:eastAsia="Times New Roman" w:hAnsi="Times New Roman" w:cs="Times New Roman"/>
          <w:sz w:val="24"/>
          <w:szCs w:val="24"/>
          <w:lang w:val="fr-FR"/>
        </w:rPr>
      </w:pPr>
      <w:r w:rsidRPr="0007593B">
        <w:rPr>
          <w:rFonts w:ascii="Times New Roman" w:eastAsia="Times New Roman" w:hAnsi="Times New Roman" w:cs="Times New Roman"/>
          <w:sz w:val="24"/>
          <w:szCs w:val="24"/>
          <w:lang w:val="fr-FR"/>
        </w:rPr>
        <w:t>Model with moderator (Employee Characteristic</w:t>
      </w:r>
      <w:r w:rsidR="00FA00AA" w:rsidRPr="0007593B">
        <w:rPr>
          <w:rFonts w:ascii="Times New Roman" w:eastAsia="Times New Roman" w:hAnsi="Times New Roman" w:cs="Times New Roman"/>
          <w:sz w:val="24"/>
          <w:szCs w:val="24"/>
          <w:lang w:val="fr-FR"/>
        </w:rPr>
        <w:t>s</w:t>
      </w:r>
      <w:r w:rsidR="00C90624">
        <w:rPr>
          <w:rFonts w:ascii="Times New Roman" w:eastAsia="Times New Roman" w:hAnsi="Times New Roman" w:cs="Times New Roman"/>
          <w:sz w:val="24"/>
          <w:szCs w:val="24"/>
          <w:lang w:val="fr-FR"/>
        </w:rPr>
        <w:t>)</w:t>
      </w:r>
      <w:r w:rsidRPr="0007593B">
        <w:rPr>
          <w:rFonts w:ascii="Times New Roman" w:eastAsia="Times New Roman" w:hAnsi="Times New Roman" w:cs="Times New Roman"/>
          <w:sz w:val="24"/>
          <w:szCs w:val="24"/>
          <w:lang w:val="fr-FR"/>
        </w:rPr>
        <w:t>:</w:t>
      </w:r>
    </w:p>
    <w:p w14:paraId="4C9E2510" w14:textId="4ABBB717" w:rsidR="00F4151B" w:rsidRPr="0007593B" w:rsidRDefault="00F4151B" w:rsidP="00F4151B">
      <w:pPr>
        <w:spacing w:line="360" w:lineRule="auto"/>
        <w:jc w:val="both"/>
        <w:rPr>
          <w:rFonts w:ascii="Times New Roman" w:eastAsia="Times New Roman" w:hAnsi="Times New Roman" w:cs="Times New Roman"/>
          <w:sz w:val="24"/>
          <w:szCs w:val="24"/>
          <w:lang w:val="fr-FR"/>
        </w:rPr>
      </w:pPr>
      <w:bookmarkStart w:id="354" w:name="_Hlk182331420"/>
      <w:r w:rsidRPr="0007593B">
        <w:rPr>
          <w:rFonts w:ascii="Times New Roman" w:eastAsia="Times New Roman" w:hAnsi="Times New Roman" w:cs="Times New Roman"/>
          <w:b/>
          <w:sz w:val="24"/>
          <w:szCs w:val="24"/>
          <w:lang w:val="fr-FR"/>
        </w:rPr>
        <w:t>Y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0</w:t>
      </w:r>
      <w:r w:rsidRPr="0007593B">
        <w:rPr>
          <w:rFonts w:ascii="Times New Roman" w:eastAsia="Times New Roman" w:hAnsi="Times New Roman" w:cs="Times New Roman"/>
          <w:b/>
          <w:sz w:val="24"/>
          <w:szCs w:val="24"/>
          <w:lang w:val="fr-FR"/>
        </w:rPr>
        <w:t xml:space="preserve"> +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1</w:t>
      </w:r>
      <w:r w:rsidRPr="0007593B">
        <w:rPr>
          <w:rFonts w:ascii="Times New Roman" w:eastAsia="Times New Roman" w:hAnsi="Times New Roman" w:cs="Times New Roman"/>
          <w:b/>
          <w:sz w:val="24"/>
          <w:szCs w:val="24"/>
          <w:lang w:val="fr-FR"/>
        </w:rPr>
        <w:t>X</w:t>
      </w:r>
      <w:r w:rsidRPr="0007593B">
        <w:rPr>
          <w:rFonts w:ascii="Times New Roman" w:eastAsia="Times New Roman" w:hAnsi="Times New Roman" w:cs="Times New Roman"/>
          <w:b/>
          <w:sz w:val="24"/>
          <w:szCs w:val="24"/>
          <w:vertAlign w:val="subscript"/>
          <w:lang w:val="fr-FR"/>
        </w:rPr>
        <w:t>1</w:t>
      </w:r>
      <w:r w:rsidR="008609B9" w:rsidRPr="0007593B">
        <w:rPr>
          <w:rFonts w:ascii="Times New Roman" w:eastAsia="Times New Roman" w:hAnsi="Times New Roman" w:cs="Times New Roman"/>
          <w:b/>
          <w:sz w:val="24"/>
          <w:szCs w:val="24"/>
          <w:vertAlign w:val="subscript"/>
          <w:lang w:val="fr-FR"/>
        </w:rPr>
        <w:t>.</w:t>
      </w:r>
      <w:r w:rsidR="005A0FB1" w:rsidRPr="0007593B">
        <w:rPr>
          <w:rFonts w:ascii="Times New Roman" w:eastAsia="Times New Roman" w:hAnsi="Times New Roman" w:cs="Times New Roman"/>
          <w:b/>
          <w:sz w:val="24"/>
          <w:szCs w:val="24"/>
          <w:vertAlign w:val="subscript"/>
          <w:lang w:val="fr-FR"/>
        </w:rPr>
        <w:t>Z</w:t>
      </w:r>
      <w:r w:rsidRPr="0007593B">
        <w:rPr>
          <w:rFonts w:ascii="Times New Roman" w:eastAsia="Times New Roman" w:hAnsi="Times New Roman" w:cs="Times New Roman"/>
          <w:b/>
          <w:sz w:val="24"/>
          <w:szCs w:val="24"/>
          <w:lang w:val="fr-FR"/>
        </w:rPr>
        <w:t xml:space="preserve"> + </w:t>
      </w:r>
      <m:oMath>
        <m:r>
          <w:rPr>
            <w:rFonts w:ascii="Cambria Math" w:eastAsia="Times New Roman" w:hAnsi="Cambria Math" w:cs="Times New Roman"/>
            <w:sz w:val="24"/>
            <w:szCs w:val="24"/>
            <w:lang w:val="fr-FR"/>
          </w:rPr>
          <m:t>ε</m:t>
        </m:r>
      </m:oMath>
      <w:r w:rsidRPr="0007593B">
        <w:rPr>
          <w:rFonts w:ascii="Times New Roman" w:eastAsia="Times New Roman" w:hAnsi="Times New Roman" w:cs="Times New Roman"/>
          <w:b/>
          <w:sz w:val="24"/>
          <w:szCs w:val="24"/>
          <w:lang w:val="fr-FR"/>
        </w:rPr>
        <w:t xml:space="preserve"> </w:t>
      </w:r>
      <w:r w:rsidRPr="0007593B">
        <w:rPr>
          <w:rFonts w:ascii="Times New Roman" w:eastAsia="Times New Roman" w:hAnsi="Times New Roman" w:cs="Times New Roman"/>
          <w:sz w:val="24"/>
          <w:szCs w:val="24"/>
          <w:lang w:val="fr-FR"/>
        </w:rPr>
        <w:t>………………………………………. ………………………...,(i)</w:t>
      </w:r>
    </w:p>
    <w:bookmarkEnd w:id="354"/>
    <w:p w14:paraId="054E1A4A" w14:textId="6E519485" w:rsidR="005A0FB1" w:rsidRPr="0007593B" w:rsidRDefault="005A0FB1" w:rsidP="005A0FB1">
      <w:pPr>
        <w:spacing w:line="360" w:lineRule="auto"/>
        <w:jc w:val="both"/>
        <w:rPr>
          <w:rFonts w:ascii="Times New Roman" w:eastAsia="Times New Roman" w:hAnsi="Times New Roman" w:cs="Times New Roman"/>
          <w:sz w:val="24"/>
          <w:szCs w:val="24"/>
          <w:lang w:val="fr-FR"/>
        </w:rPr>
      </w:pPr>
      <w:r w:rsidRPr="0007593B">
        <w:rPr>
          <w:rFonts w:ascii="Times New Roman" w:eastAsia="Times New Roman" w:hAnsi="Times New Roman" w:cs="Times New Roman"/>
          <w:b/>
          <w:sz w:val="24"/>
          <w:szCs w:val="24"/>
          <w:lang w:val="fr-FR"/>
        </w:rPr>
        <w:t>Y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0</w:t>
      </w:r>
      <w:r w:rsidRPr="0007593B">
        <w:rPr>
          <w:rFonts w:ascii="Times New Roman" w:eastAsia="Times New Roman" w:hAnsi="Times New Roman" w:cs="Times New Roman"/>
          <w:b/>
          <w:sz w:val="24"/>
          <w:szCs w:val="24"/>
          <w:lang w:val="fr-FR"/>
        </w:rPr>
        <w:t xml:space="preserve"> +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1</w:t>
      </w:r>
      <w:r w:rsidRPr="0007593B">
        <w:rPr>
          <w:rFonts w:ascii="Times New Roman" w:eastAsia="Times New Roman" w:hAnsi="Times New Roman" w:cs="Times New Roman"/>
          <w:b/>
          <w:sz w:val="24"/>
          <w:szCs w:val="24"/>
          <w:lang w:val="fr-FR"/>
        </w:rPr>
        <w:t>X</w:t>
      </w:r>
      <w:r w:rsidRPr="0007593B">
        <w:rPr>
          <w:rFonts w:ascii="Times New Roman" w:eastAsia="Times New Roman" w:hAnsi="Times New Roman" w:cs="Times New Roman"/>
          <w:b/>
          <w:sz w:val="24"/>
          <w:szCs w:val="24"/>
          <w:vertAlign w:val="subscript"/>
          <w:lang w:val="fr-FR"/>
        </w:rPr>
        <w:t>2</w:t>
      </w:r>
      <w:r w:rsidR="008609B9" w:rsidRPr="0007593B">
        <w:rPr>
          <w:rFonts w:ascii="Times New Roman" w:eastAsia="Times New Roman" w:hAnsi="Times New Roman" w:cs="Times New Roman"/>
          <w:b/>
          <w:sz w:val="24"/>
          <w:szCs w:val="24"/>
          <w:vertAlign w:val="subscript"/>
          <w:lang w:val="fr-FR"/>
        </w:rPr>
        <w:t>.</w:t>
      </w:r>
      <w:r w:rsidRPr="0007593B">
        <w:rPr>
          <w:rFonts w:ascii="Times New Roman" w:eastAsia="Times New Roman" w:hAnsi="Times New Roman" w:cs="Times New Roman"/>
          <w:b/>
          <w:sz w:val="24"/>
          <w:szCs w:val="24"/>
          <w:vertAlign w:val="subscript"/>
          <w:lang w:val="fr-FR"/>
        </w:rPr>
        <w:t>Z</w:t>
      </w:r>
      <w:r w:rsidRPr="0007593B">
        <w:rPr>
          <w:rFonts w:ascii="Times New Roman" w:eastAsia="Times New Roman" w:hAnsi="Times New Roman" w:cs="Times New Roman"/>
          <w:b/>
          <w:sz w:val="24"/>
          <w:szCs w:val="24"/>
          <w:lang w:val="fr-FR"/>
        </w:rPr>
        <w:t xml:space="preserve"> + </w:t>
      </w:r>
      <m:oMath>
        <m:r>
          <w:rPr>
            <w:rFonts w:ascii="Cambria Math" w:eastAsia="Times New Roman" w:hAnsi="Cambria Math" w:cs="Times New Roman"/>
            <w:sz w:val="24"/>
            <w:szCs w:val="24"/>
            <w:lang w:val="fr-FR"/>
          </w:rPr>
          <m:t>ε</m:t>
        </m:r>
      </m:oMath>
      <w:r w:rsidRPr="0007593B">
        <w:rPr>
          <w:rFonts w:ascii="Times New Roman" w:eastAsia="Times New Roman" w:hAnsi="Times New Roman" w:cs="Times New Roman"/>
          <w:b/>
          <w:sz w:val="24"/>
          <w:szCs w:val="24"/>
          <w:lang w:val="fr-FR"/>
        </w:rPr>
        <w:t xml:space="preserve"> </w:t>
      </w:r>
      <w:r w:rsidRPr="0007593B">
        <w:rPr>
          <w:rFonts w:ascii="Times New Roman" w:eastAsia="Times New Roman" w:hAnsi="Times New Roman" w:cs="Times New Roman"/>
          <w:sz w:val="24"/>
          <w:szCs w:val="24"/>
          <w:lang w:val="fr-FR"/>
        </w:rPr>
        <w:t>………………………………………. ………………………...,(i</w:t>
      </w:r>
      <w:r w:rsidR="004D4485" w:rsidRPr="0007593B">
        <w:rPr>
          <w:rFonts w:ascii="Times New Roman" w:eastAsia="Times New Roman" w:hAnsi="Times New Roman" w:cs="Times New Roman"/>
          <w:sz w:val="24"/>
          <w:szCs w:val="24"/>
          <w:lang w:val="fr-FR"/>
        </w:rPr>
        <w:t>i</w:t>
      </w:r>
      <w:r w:rsidRPr="0007593B">
        <w:rPr>
          <w:rFonts w:ascii="Times New Roman" w:eastAsia="Times New Roman" w:hAnsi="Times New Roman" w:cs="Times New Roman"/>
          <w:sz w:val="24"/>
          <w:szCs w:val="24"/>
          <w:lang w:val="fr-FR"/>
        </w:rPr>
        <w:t>)</w:t>
      </w:r>
    </w:p>
    <w:p w14:paraId="110D0EC3" w14:textId="3098BB2E" w:rsidR="00EB5177" w:rsidRPr="0007593B" w:rsidRDefault="00EB5177" w:rsidP="00EB5177">
      <w:pPr>
        <w:spacing w:line="360" w:lineRule="auto"/>
        <w:jc w:val="both"/>
        <w:rPr>
          <w:rFonts w:ascii="Times New Roman" w:eastAsia="Times New Roman" w:hAnsi="Times New Roman" w:cs="Times New Roman"/>
          <w:sz w:val="24"/>
          <w:szCs w:val="24"/>
          <w:lang w:val="fr-FR"/>
        </w:rPr>
      </w:pPr>
      <w:r w:rsidRPr="0007593B">
        <w:rPr>
          <w:rFonts w:ascii="Times New Roman" w:eastAsia="Times New Roman" w:hAnsi="Times New Roman" w:cs="Times New Roman"/>
          <w:b/>
          <w:sz w:val="24"/>
          <w:szCs w:val="24"/>
          <w:lang w:val="fr-FR"/>
        </w:rPr>
        <w:t>Y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0</w:t>
      </w:r>
      <w:r w:rsidRPr="0007593B">
        <w:rPr>
          <w:rFonts w:ascii="Times New Roman" w:eastAsia="Times New Roman" w:hAnsi="Times New Roman" w:cs="Times New Roman"/>
          <w:b/>
          <w:sz w:val="24"/>
          <w:szCs w:val="24"/>
          <w:lang w:val="fr-FR"/>
        </w:rPr>
        <w:t xml:space="preserve"> +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1</w:t>
      </w:r>
      <w:r w:rsidRPr="0007593B">
        <w:rPr>
          <w:rFonts w:ascii="Times New Roman" w:eastAsia="Times New Roman" w:hAnsi="Times New Roman" w:cs="Times New Roman"/>
          <w:b/>
          <w:sz w:val="24"/>
          <w:szCs w:val="24"/>
          <w:lang w:val="fr-FR"/>
        </w:rPr>
        <w:t>X</w:t>
      </w:r>
      <w:r w:rsidRPr="0007593B">
        <w:rPr>
          <w:rFonts w:ascii="Times New Roman" w:eastAsia="Times New Roman" w:hAnsi="Times New Roman" w:cs="Times New Roman"/>
          <w:b/>
          <w:sz w:val="24"/>
          <w:szCs w:val="24"/>
          <w:vertAlign w:val="subscript"/>
          <w:lang w:val="fr-FR"/>
        </w:rPr>
        <w:t>3</w:t>
      </w:r>
      <w:r w:rsidR="008609B9" w:rsidRPr="0007593B">
        <w:rPr>
          <w:rFonts w:ascii="Times New Roman" w:eastAsia="Times New Roman" w:hAnsi="Times New Roman" w:cs="Times New Roman"/>
          <w:b/>
          <w:sz w:val="24"/>
          <w:szCs w:val="24"/>
          <w:vertAlign w:val="subscript"/>
          <w:lang w:val="fr-FR"/>
        </w:rPr>
        <w:t>.</w:t>
      </w:r>
      <w:r w:rsidRPr="0007593B">
        <w:rPr>
          <w:rFonts w:ascii="Times New Roman" w:eastAsia="Times New Roman" w:hAnsi="Times New Roman" w:cs="Times New Roman"/>
          <w:b/>
          <w:sz w:val="24"/>
          <w:szCs w:val="24"/>
          <w:vertAlign w:val="subscript"/>
          <w:lang w:val="fr-FR"/>
        </w:rPr>
        <w:t>Z</w:t>
      </w:r>
      <w:r w:rsidRPr="0007593B">
        <w:rPr>
          <w:rFonts w:ascii="Times New Roman" w:eastAsia="Times New Roman" w:hAnsi="Times New Roman" w:cs="Times New Roman"/>
          <w:b/>
          <w:sz w:val="24"/>
          <w:szCs w:val="24"/>
          <w:lang w:val="fr-FR"/>
        </w:rPr>
        <w:t xml:space="preserve"> + </w:t>
      </w:r>
      <m:oMath>
        <m:r>
          <w:rPr>
            <w:rFonts w:ascii="Cambria Math" w:eastAsia="Times New Roman" w:hAnsi="Cambria Math" w:cs="Times New Roman"/>
            <w:sz w:val="24"/>
            <w:szCs w:val="24"/>
            <w:lang w:val="fr-FR"/>
          </w:rPr>
          <m:t>ε</m:t>
        </m:r>
      </m:oMath>
      <w:r w:rsidRPr="0007593B">
        <w:rPr>
          <w:rFonts w:ascii="Times New Roman" w:eastAsia="Times New Roman" w:hAnsi="Times New Roman" w:cs="Times New Roman"/>
          <w:b/>
          <w:sz w:val="24"/>
          <w:szCs w:val="24"/>
          <w:lang w:val="fr-FR"/>
        </w:rPr>
        <w:t xml:space="preserve"> </w:t>
      </w:r>
      <w:r w:rsidRPr="0007593B">
        <w:rPr>
          <w:rFonts w:ascii="Times New Roman" w:eastAsia="Times New Roman" w:hAnsi="Times New Roman" w:cs="Times New Roman"/>
          <w:sz w:val="24"/>
          <w:szCs w:val="24"/>
          <w:lang w:val="fr-FR"/>
        </w:rPr>
        <w:t>………………………………………. ………………………...,(i</w:t>
      </w:r>
      <w:r w:rsidR="004D4485" w:rsidRPr="0007593B">
        <w:rPr>
          <w:rFonts w:ascii="Times New Roman" w:eastAsia="Times New Roman" w:hAnsi="Times New Roman" w:cs="Times New Roman"/>
          <w:sz w:val="24"/>
          <w:szCs w:val="24"/>
          <w:lang w:val="fr-FR"/>
        </w:rPr>
        <w:t>ii</w:t>
      </w:r>
      <w:r w:rsidRPr="0007593B">
        <w:rPr>
          <w:rFonts w:ascii="Times New Roman" w:eastAsia="Times New Roman" w:hAnsi="Times New Roman" w:cs="Times New Roman"/>
          <w:sz w:val="24"/>
          <w:szCs w:val="24"/>
          <w:lang w:val="fr-FR"/>
        </w:rPr>
        <w:t>)</w:t>
      </w:r>
    </w:p>
    <w:p w14:paraId="12397F47" w14:textId="3B010139" w:rsidR="00002961" w:rsidRPr="0007593B" w:rsidRDefault="00002961" w:rsidP="00002961">
      <w:pPr>
        <w:spacing w:line="360" w:lineRule="auto"/>
        <w:jc w:val="both"/>
        <w:rPr>
          <w:rFonts w:ascii="Times New Roman" w:eastAsia="Times New Roman" w:hAnsi="Times New Roman" w:cs="Times New Roman"/>
          <w:sz w:val="24"/>
          <w:szCs w:val="24"/>
          <w:lang w:val="fr-FR"/>
        </w:rPr>
      </w:pPr>
      <w:r w:rsidRPr="0007593B">
        <w:rPr>
          <w:rFonts w:ascii="Times New Roman" w:eastAsia="Times New Roman" w:hAnsi="Times New Roman" w:cs="Times New Roman"/>
          <w:b/>
          <w:sz w:val="24"/>
          <w:szCs w:val="24"/>
          <w:lang w:val="fr-FR"/>
        </w:rPr>
        <w:t>Y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0</w:t>
      </w:r>
      <w:r w:rsidRPr="0007593B">
        <w:rPr>
          <w:rFonts w:ascii="Times New Roman" w:eastAsia="Times New Roman" w:hAnsi="Times New Roman" w:cs="Times New Roman"/>
          <w:b/>
          <w:sz w:val="24"/>
          <w:szCs w:val="24"/>
          <w:lang w:val="fr-FR"/>
        </w:rPr>
        <w:t xml:space="preserve"> + </w:t>
      </w:r>
      <w:r w:rsidRPr="0007593B">
        <w:rPr>
          <w:rFonts w:ascii="Times New Roman" w:eastAsia="Times New Roman" w:hAnsi="Times New Roman" w:cs="Times New Roman"/>
          <w:b/>
          <w:sz w:val="24"/>
          <w:szCs w:val="24"/>
        </w:rPr>
        <w:t>β</w:t>
      </w:r>
      <w:r w:rsidRPr="0007593B">
        <w:rPr>
          <w:rFonts w:ascii="Times New Roman" w:eastAsia="Times New Roman" w:hAnsi="Times New Roman" w:cs="Times New Roman"/>
          <w:b/>
          <w:sz w:val="24"/>
          <w:szCs w:val="24"/>
          <w:vertAlign w:val="subscript"/>
          <w:lang w:val="fr-FR"/>
        </w:rPr>
        <w:t>1</w:t>
      </w:r>
      <w:r w:rsidRPr="0007593B">
        <w:rPr>
          <w:rFonts w:ascii="Times New Roman" w:eastAsia="Times New Roman" w:hAnsi="Times New Roman" w:cs="Times New Roman"/>
          <w:b/>
          <w:sz w:val="24"/>
          <w:szCs w:val="24"/>
          <w:lang w:val="fr-FR"/>
        </w:rPr>
        <w:t>X</w:t>
      </w:r>
      <w:r w:rsidR="00BB2BA5" w:rsidRPr="0007593B">
        <w:rPr>
          <w:rFonts w:ascii="Times New Roman" w:eastAsia="Times New Roman" w:hAnsi="Times New Roman" w:cs="Times New Roman"/>
          <w:b/>
          <w:sz w:val="24"/>
          <w:szCs w:val="24"/>
          <w:vertAlign w:val="subscript"/>
          <w:lang w:val="fr-FR"/>
        </w:rPr>
        <w:t>4</w:t>
      </w:r>
      <w:r w:rsidR="008609B9" w:rsidRPr="0007593B">
        <w:rPr>
          <w:rFonts w:ascii="Times New Roman" w:eastAsia="Times New Roman" w:hAnsi="Times New Roman" w:cs="Times New Roman"/>
          <w:b/>
          <w:sz w:val="24"/>
          <w:szCs w:val="24"/>
          <w:vertAlign w:val="subscript"/>
          <w:lang w:val="fr-FR"/>
        </w:rPr>
        <w:t>.</w:t>
      </w:r>
      <w:r w:rsidRPr="0007593B">
        <w:rPr>
          <w:rFonts w:ascii="Times New Roman" w:eastAsia="Times New Roman" w:hAnsi="Times New Roman" w:cs="Times New Roman"/>
          <w:b/>
          <w:sz w:val="24"/>
          <w:szCs w:val="24"/>
          <w:vertAlign w:val="subscript"/>
          <w:lang w:val="fr-FR"/>
        </w:rPr>
        <w:t>Z</w:t>
      </w:r>
      <w:r w:rsidRPr="0007593B">
        <w:rPr>
          <w:rFonts w:ascii="Times New Roman" w:eastAsia="Times New Roman" w:hAnsi="Times New Roman" w:cs="Times New Roman"/>
          <w:b/>
          <w:sz w:val="24"/>
          <w:szCs w:val="24"/>
          <w:lang w:val="fr-FR"/>
        </w:rPr>
        <w:t xml:space="preserve"> + </w:t>
      </w:r>
      <w:bookmarkStart w:id="355" w:name="_Hlk182332483"/>
      <m:oMath>
        <m:r>
          <w:rPr>
            <w:rFonts w:ascii="Cambria Math" w:eastAsia="Times New Roman" w:hAnsi="Cambria Math" w:cs="Times New Roman"/>
            <w:sz w:val="24"/>
            <w:szCs w:val="24"/>
            <w:lang w:val="fr-FR"/>
          </w:rPr>
          <m:t>ε</m:t>
        </m:r>
      </m:oMath>
      <w:r w:rsidRPr="0007593B">
        <w:rPr>
          <w:rFonts w:ascii="Times New Roman" w:eastAsia="Times New Roman" w:hAnsi="Times New Roman" w:cs="Times New Roman"/>
          <w:b/>
          <w:sz w:val="24"/>
          <w:szCs w:val="24"/>
          <w:lang w:val="fr-FR"/>
        </w:rPr>
        <w:t xml:space="preserve"> </w:t>
      </w:r>
      <w:bookmarkEnd w:id="355"/>
      <w:r w:rsidRPr="0007593B">
        <w:rPr>
          <w:rFonts w:ascii="Times New Roman" w:eastAsia="Times New Roman" w:hAnsi="Times New Roman" w:cs="Times New Roman"/>
          <w:sz w:val="24"/>
          <w:szCs w:val="24"/>
          <w:lang w:val="fr-FR"/>
        </w:rPr>
        <w:t>………………………………………. ………………………...,(i</w:t>
      </w:r>
      <w:r w:rsidR="004D4485" w:rsidRPr="0007593B">
        <w:rPr>
          <w:rFonts w:ascii="Times New Roman" w:eastAsia="Times New Roman" w:hAnsi="Times New Roman" w:cs="Times New Roman"/>
          <w:sz w:val="24"/>
          <w:szCs w:val="24"/>
          <w:lang w:val="fr-FR"/>
        </w:rPr>
        <w:t>v</w:t>
      </w:r>
      <w:r w:rsidRPr="0007593B">
        <w:rPr>
          <w:rFonts w:ascii="Times New Roman" w:eastAsia="Times New Roman" w:hAnsi="Times New Roman" w:cs="Times New Roman"/>
          <w:sz w:val="24"/>
          <w:szCs w:val="24"/>
          <w:lang w:val="fr-FR"/>
        </w:rPr>
        <w:t>)</w:t>
      </w:r>
    </w:p>
    <w:p w14:paraId="4BE4E119" w14:textId="77777777" w:rsidR="008D263F" w:rsidRPr="0007593B" w:rsidRDefault="008D263F" w:rsidP="0015122E">
      <w:pPr>
        <w:spacing w:line="360" w:lineRule="auto"/>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Where:</w:t>
      </w:r>
    </w:p>
    <w:p w14:paraId="269C52DA" w14:textId="77777777" w:rsidR="008D263F" w:rsidRPr="0007593B" w:rsidRDefault="008D263F" w:rsidP="0015122E">
      <w:pPr>
        <w:spacing w:line="360" w:lineRule="auto"/>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Y = </w:t>
      </w:r>
      <w:r w:rsidR="008F79AF" w:rsidRPr="0007593B">
        <w:rPr>
          <w:rFonts w:ascii="Times New Roman" w:eastAsia="Times New Roman" w:hAnsi="Times New Roman" w:cs="Times New Roman"/>
          <w:sz w:val="24"/>
          <w:szCs w:val="24"/>
        </w:rPr>
        <w:t>Employee P</w:t>
      </w:r>
      <w:r w:rsidRPr="0007593B">
        <w:rPr>
          <w:rFonts w:ascii="Times New Roman" w:eastAsia="Times New Roman" w:hAnsi="Times New Roman" w:cs="Times New Roman"/>
          <w:sz w:val="24"/>
          <w:szCs w:val="24"/>
        </w:rPr>
        <w:t>erformance</w:t>
      </w:r>
    </w:p>
    <w:p w14:paraId="562335B5" w14:textId="77777777" w:rsidR="008D263F" w:rsidRPr="0007593B" w:rsidRDefault="008D263F" w:rsidP="0015122E">
      <w:pPr>
        <w:spacing w:line="360" w:lineRule="auto"/>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X</w:t>
      </w:r>
      <w:r w:rsidRPr="0007593B">
        <w:rPr>
          <w:rFonts w:ascii="Times New Roman" w:eastAsia="Times New Roman" w:hAnsi="Times New Roman" w:cs="Times New Roman"/>
          <w:sz w:val="24"/>
          <w:szCs w:val="24"/>
          <w:vertAlign w:val="subscript"/>
        </w:rPr>
        <w:t>1</w:t>
      </w:r>
      <w:r w:rsidRPr="0007593B">
        <w:rPr>
          <w:rFonts w:ascii="Times New Roman" w:eastAsia="Times New Roman" w:hAnsi="Times New Roman" w:cs="Times New Roman"/>
          <w:sz w:val="24"/>
          <w:szCs w:val="24"/>
        </w:rPr>
        <w:t xml:space="preserve"> = Coaching</w:t>
      </w:r>
    </w:p>
    <w:p w14:paraId="1FD049A8" w14:textId="77777777" w:rsidR="008D263F" w:rsidRPr="0007593B" w:rsidRDefault="008D263F" w:rsidP="0015122E">
      <w:pPr>
        <w:spacing w:line="360" w:lineRule="auto"/>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X</w:t>
      </w:r>
      <w:r w:rsidRPr="0007593B">
        <w:rPr>
          <w:rFonts w:ascii="Times New Roman" w:eastAsia="Times New Roman" w:hAnsi="Times New Roman" w:cs="Times New Roman"/>
          <w:sz w:val="24"/>
          <w:szCs w:val="24"/>
          <w:vertAlign w:val="subscript"/>
        </w:rPr>
        <w:t>2</w:t>
      </w:r>
      <w:r w:rsidRPr="0007593B">
        <w:rPr>
          <w:rFonts w:ascii="Times New Roman" w:eastAsia="Times New Roman" w:hAnsi="Times New Roman" w:cs="Times New Roman"/>
          <w:sz w:val="24"/>
          <w:szCs w:val="24"/>
        </w:rPr>
        <w:t>= Apprenticeship</w:t>
      </w:r>
    </w:p>
    <w:p w14:paraId="14A670E6" w14:textId="77777777" w:rsidR="008D263F" w:rsidRPr="0007593B" w:rsidRDefault="008D263F" w:rsidP="0015122E">
      <w:pPr>
        <w:spacing w:line="360" w:lineRule="auto"/>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X</w:t>
      </w:r>
      <w:r w:rsidRPr="0007593B">
        <w:rPr>
          <w:rFonts w:ascii="Times New Roman" w:eastAsia="Times New Roman" w:hAnsi="Times New Roman" w:cs="Times New Roman"/>
          <w:sz w:val="24"/>
          <w:szCs w:val="24"/>
          <w:vertAlign w:val="subscript"/>
        </w:rPr>
        <w:t>3</w:t>
      </w:r>
      <w:r w:rsidRPr="0007593B">
        <w:rPr>
          <w:rFonts w:ascii="Times New Roman" w:eastAsia="Times New Roman" w:hAnsi="Times New Roman" w:cs="Times New Roman"/>
          <w:sz w:val="24"/>
          <w:szCs w:val="24"/>
        </w:rPr>
        <w:t xml:space="preserve"> = Job Instruction Training</w:t>
      </w:r>
    </w:p>
    <w:p w14:paraId="5CC74CF1" w14:textId="77777777" w:rsidR="00BB2BA5" w:rsidRPr="0007593B" w:rsidRDefault="008D263F" w:rsidP="0015122E">
      <w:pPr>
        <w:spacing w:line="360" w:lineRule="auto"/>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X</w:t>
      </w:r>
      <w:r w:rsidRPr="0007593B">
        <w:rPr>
          <w:rFonts w:ascii="Times New Roman" w:eastAsia="Times New Roman" w:hAnsi="Times New Roman" w:cs="Times New Roman"/>
          <w:sz w:val="24"/>
          <w:szCs w:val="24"/>
          <w:vertAlign w:val="subscript"/>
        </w:rPr>
        <w:t>4</w:t>
      </w:r>
      <w:r w:rsidRPr="0007593B">
        <w:rPr>
          <w:rFonts w:ascii="Times New Roman" w:eastAsia="Times New Roman" w:hAnsi="Times New Roman" w:cs="Times New Roman"/>
          <w:sz w:val="24"/>
          <w:szCs w:val="24"/>
        </w:rPr>
        <w:t>= Job Rotation</w:t>
      </w:r>
    </w:p>
    <w:p w14:paraId="5045EA3D" w14:textId="0B57C6D2" w:rsidR="008D263F" w:rsidRPr="0007593B" w:rsidRDefault="00BB2BA5" w:rsidP="0015122E">
      <w:pPr>
        <w:spacing w:line="360" w:lineRule="auto"/>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Z = Moderator (Employee characteristics)</w:t>
      </w:r>
      <w:r w:rsidR="008D263F" w:rsidRPr="0007593B">
        <w:rPr>
          <w:rFonts w:ascii="Times New Roman" w:eastAsia="Times New Roman" w:hAnsi="Times New Roman" w:cs="Times New Roman"/>
          <w:sz w:val="24"/>
          <w:szCs w:val="24"/>
        </w:rPr>
        <w:t xml:space="preserve"> </w:t>
      </w:r>
    </w:p>
    <w:p w14:paraId="25381954" w14:textId="77777777" w:rsidR="008D263F" w:rsidRPr="0007593B" w:rsidRDefault="008D263F" w:rsidP="0015122E">
      <w:pPr>
        <w:spacing w:line="360" w:lineRule="auto"/>
        <w:jc w:val="both"/>
        <w:rPr>
          <w:rFonts w:ascii="Times New Roman" w:eastAsia="Times New Roman" w:hAnsi="Times New Roman" w:cs="Times New Roman"/>
          <w:sz w:val="24"/>
          <w:szCs w:val="24"/>
          <w:lang w:val="fr-FR"/>
        </w:rPr>
      </w:pPr>
      <m:oMath>
        <m:r>
          <w:rPr>
            <w:rFonts w:ascii="Cambria Math" w:eastAsia="Times New Roman" w:hAnsi="Cambria Math" w:cs="Times New Roman"/>
            <w:sz w:val="24"/>
            <w:szCs w:val="24"/>
            <w:lang w:val="fr-FR"/>
          </w:rPr>
          <m:t>ε</m:t>
        </m:r>
      </m:oMath>
      <w:r w:rsidRPr="0007593B">
        <w:rPr>
          <w:rFonts w:ascii="Times New Roman" w:eastAsia="Times New Roman" w:hAnsi="Times New Roman" w:cs="Times New Roman"/>
          <w:sz w:val="24"/>
          <w:szCs w:val="24"/>
          <w:lang w:val="fr-FR"/>
        </w:rPr>
        <w:t xml:space="preserve"> = Error term</w:t>
      </w:r>
    </w:p>
    <w:p w14:paraId="34D96153" w14:textId="77777777" w:rsidR="00785D54" w:rsidRPr="0007593B" w:rsidRDefault="00872203" w:rsidP="0015122E">
      <w:pPr>
        <w:spacing w:line="360" w:lineRule="auto"/>
        <w:jc w:val="both"/>
        <w:rPr>
          <w:rFonts w:ascii="Times New Roman" w:eastAsia="Times New Roman" w:hAnsi="Times New Roman" w:cs="Times New Roman"/>
          <w:bCs/>
          <w:sz w:val="24"/>
          <w:szCs w:val="24"/>
        </w:rPr>
      </w:pPr>
      <w:bookmarkStart w:id="356" w:name="_Toc139270879"/>
      <w:bookmarkStart w:id="357" w:name="_Toc139270933"/>
      <w:bookmarkStart w:id="358" w:name="_Toc139557848"/>
      <w:bookmarkStart w:id="359" w:name="_Toc143511421"/>
      <w:bookmarkStart w:id="360" w:name="_Toc143593817"/>
      <w:bookmarkStart w:id="361" w:name="_Toc143594002"/>
      <w:bookmarkStart w:id="362" w:name="_Toc172215271"/>
      <w:bookmarkEnd w:id="347"/>
      <w:r w:rsidRPr="0007593B">
        <w:rPr>
          <w:rFonts w:ascii="Times New Roman" w:eastAsia="Times New Roman" w:hAnsi="Times New Roman" w:cs="Times New Roman"/>
          <w:bCs/>
          <w:sz w:val="24"/>
          <w:szCs w:val="24"/>
        </w:rPr>
        <w:lastRenderedPageBreak/>
        <w:t>The model includes β0 as the intercept, while βii represents the coefficients that indicate the sensitivity of the dependent variable (Y) to changes in the predictor variables. The error term, ε, accounts for the variations in the model that are not explained by the predictors. The results were presented using figures, tables, and charts.</w:t>
      </w:r>
    </w:p>
    <w:p w14:paraId="75E29F0D" w14:textId="2D22E01E" w:rsidR="00785D54" w:rsidRPr="0007593B" w:rsidRDefault="003570A6" w:rsidP="0015122E">
      <w:pPr>
        <w:spacing w:line="360" w:lineRule="auto"/>
        <w:jc w:val="both"/>
        <w:rPr>
          <w:rFonts w:ascii="Times New Roman" w:eastAsia="Times New Roman" w:hAnsi="Times New Roman" w:cs="Times New Roman"/>
          <w:bCs/>
          <w:sz w:val="24"/>
          <w:szCs w:val="24"/>
        </w:rPr>
      </w:pPr>
      <w:r w:rsidRPr="0007593B">
        <w:rPr>
          <w:rFonts w:ascii="Times New Roman" w:eastAsia="Times New Roman" w:hAnsi="Times New Roman" w:cs="Times New Roman"/>
          <w:bCs/>
          <w:sz w:val="24"/>
          <w:szCs w:val="24"/>
        </w:rPr>
        <w:t>The analysis used the moderated multiple regression (MMR) analysis to investigate the moderating influence of employee characteristics. The regression models' R squares were compared. The significance of the interaction was used to test the hypothesis and determine whether employee characteristics had a significant moderating effect.</w:t>
      </w:r>
    </w:p>
    <w:p w14:paraId="733B018B" w14:textId="69453B71" w:rsidR="00AE4B68" w:rsidRPr="0007593B" w:rsidRDefault="001C5A8A" w:rsidP="00FA091A">
      <w:pPr>
        <w:pStyle w:val="Heading2"/>
      </w:pPr>
      <w:bookmarkStart w:id="363" w:name="_Toc183085801"/>
      <w:r w:rsidRPr="0007593B">
        <w:t>3.11</w:t>
      </w:r>
      <w:r w:rsidR="00FA091A" w:rsidRPr="0007593B">
        <w:t xml:space="preserve"> </w:t>
      </w:r>
      <w:r w:rsidR="00AE4B68" w:rsidRPr="0007593B">
        <w:t>Data Transformation</w:t>
      </w:r>
      <w:bookmarkEnd w:id="363"/>
    </w:p>
    <w:p w14:paraId="0CE7F5E6" w14:textId="48A7EB5A" w:rsidR="00F52770" w:rsidRPr="0007593B" w:rsidRDefault="00F52770" w:rsidP="00CE3A0F">
      <w:pPr>
        <w:spacing w:after="0" w:line="360" w:lineRule="auto"/>
        <w:jc w:val="both"/>
        <w:rPr>
          <w:rFonts w:ascii="Times New Roman" w:eastAsia="Times New Roman" w:hAnsi="Times New Roman" w:cs="Times New Roman"/>
          <w:bCs/>
          <w:sz w:val="24"/>
          <w:szCs w:val="24"/>
        </w:rPr>
      </w:pPr>
      <w:r w:rsidRPr="0007593B">
        <w:rPr>
          <w:rFonts w:ascii="Times New Roman" w:eastAsia="Times New Roman" w:hAnsi="Times New Roman" w:cs="Times New Roman"/>
          <w:bCs/>
          <w:sz w:val="24"/>
          <w:szCs w:val="24"/>
        </w:rPr>
        <w:t xml:space="preserve">In this study, </w:t>
      </w:r>
      <w:r w:rsidR="007B3489" w:rsidRPr="0007593B">
        <w:rPr>
          <w:rFonts w:ascii="Times New Roman" w:eastAsia="Times New Roman" w:hAnsi="Times New Roman" w:cs="Times New Roman"/>
          <w:bCs/>
          <w:sz w:val="24"/>
          <w:szCs w:val="24"/>
        </w:rPr>
        <w:t xml:space="preserve">questionnaires used a five-point Likert scale of 1-5. 1 indicated </w:t>
      </w:r>
      <w:r w:rsidR="008A46EE" w:rsidRPr="0007593B">
        <w:rPr>
          <w:rFonts w:ascii="Times New Roman" w:eastAsia="Times New Roman" w:hAnsi="Times New Roman" w:cs="Times New Roman"/>
          <w:bCs/>
          <w:sz w:val="24"/>
          <w:szCs w:val="24"/>
        </w:rPr>
        <w:t>Strongly Disagree, 2 indicated Disagree, 3 indicated Neutral, 4 indicated Agree and 5 indicated St</w:t>
      </w:r>
      <w:r w:rsidR="00CE3A0F" w:rsidRPr="0007593B">
        <w:rPr>
          <w:rFonts w:ascii="Times New Roman" w:eastAsia="Times New Roman" w:hAnsi="Times New Roman" w:cs="Times New Roman"/>
          <w:bCs/>
          <w:sz w:val="24"/>
          <w:szCs w:val="24"/>
        </w:rPr>
        <w:t xml:space="preserve">rongly Agree. </w:t>
      </w:r>
      <w:r w:rsidR="0049793F" w:rsidRPr="0007593B">
        <w:rPr>
          <w:rFonts w:ascii="Times New Roman" w:eastAsia="Times New Roman" w:hAnsi="Times New Roman" w:cs="Times New Roman"/>
          <w:bCs/>
          <w:sz w:val="24"/>
          <w:szCs w:val="24"/>
        </w:rPr>
        <w:t xml:space="preserve">By altering this data, it </w:t>
      </w:r>
      <w:r w:rsidR="00532F8A" w:rsidRPr="0007593B">
        <w:rPr>
          <w:rFonts w:ascii="Times New Roman" w:eastAsia="Times New Roman" w:hAnsi="Times New Roman" w:cs="Times New Roman"/>
          <w:bCs/>
          <w:sz w:val="24"/>
          <w:szCs w:val="24"/>
        </w:rPr>
        <w:t>was</w:t>
      </w:r>
      <w:r w:rsidR="0049793F" w:rsidRPr="0007593B">
        <w:rPr>
          <w:rFonts w:ascii="Times New Roman" w:eastAsia="Times New Roman" w:hAnsi="Times New Roman" w:cs="Times New Roman"/>
          <w:bCs/>
          <w:sz w:val="24"/>
          <w:szCs w:val="24"/>
        </w:rPr>
        <w:t xml:space="preserve"> possible to establish a clear perception using a nominal </w:t>
      </w:r>
      <w:r w:rsidR="009160E3" w:rsidRPr="0007593B">
        <w:rPr>
          <w:rFonts w:ascii="Times New Roman" w:eastAsia="Times New Roman" w:hAnsi="Times New Roman" w:cs="Times New Roman"/>
          <w:bCs/>
          <w:sz w:val="24"/>
          <w:szCs w:val="24"/>
        </w:rPr>
        <w:t xml:space="preserve">measurement scale. </w:t>
      </w:r>
      <w:r w:rsidR="00052187" w:rsidRPr="0007593B">
        <w:rPr>
          <w:rFonts w:ascii="Times New Roman" w:eastAsia="Times New Roman" w:hAnsi="Times New Roman" w:cs="Times New Roman"/>
          <w:bCs/>
          <w:sz w:val="24"/>
          <w:szCs w:val="24"/>
        </w:rPr>
        <w:t xml:space="preserve">The following formulae guided the transformation: </w:t>
      </w:r>
    </w:p>
    <w:p w14:paraId="364B9AE1" w14:textId="77777777" w:rsidR="000D2556" w:rsidRPr="0007593B" w:rsidRDefault="000D2556" w:rsidP="00CE3A0F">
      <w:pPr>
        <w:spacing w:after="0" w:line="360" w:lineRule="auto"/>
        <w:jc w:val="both"/>
        <w:rPr>
          <w:rFonts w:ascii="Times New Roman" w:eastAsia="Times New Roman" w:hAnsi="Times New Roman" w:cs="Times New Roman"/>
          <w:bCs/>
          <w:sz w:val="24"/>
          <w:szCs w:val="24"/>
        </w:rPr>
      </w:pPr>
    </w:p>
    <w:p w14:paraId="06A88630" w14:textId="02E214FB" w:rsidR="00052187" w:rsidRPr="0007593B" w:rsidRDefault="00052187" w:rsidP="00CE3A0F">
      <w:pPr>
        <w:spacing w:after="0" w:line="360" w:lineRule="auto"/>
        <w:jc w:val="both"/>
        <w:rPr>
          <w:rFonts w:ascii="Times New Roman" w:eastAsia="Times New Roman" w:hAnsi="Times New Roman" w:cs="Times New Roman"/>
          <w:bCs/>
          <w:sz w:val="24"/>
          <w:szCs w:val="24"/>
        </w:rPr>
      </w:pPr>
      <w:r w:rsidRPr="0007593B">
        <w:rPr>
          <w:rFonts w:ascii="Times New Roman" w:eastAsia="Times New Roman" w:hAnsi="Times New Roman" w:cs="Times New Roman"/>
          <w:bCs/>
          <w:sz w:val="24"/>
          <w:szCs w:val="24"/>
        </w:rPr>
        <w:t xml:space="preserve">Mean = </w:t>
      </w:r>
      <w:r w:rsidR="00526141" w:rsidRPr="0007593B">
        <w:rPr>
          <w:rFonts w:ascii="Times New Roman" w:eastAsia="Times New Roman" w:hAnsi="Times New Roman" w:cs="Times New Roman"/>
          <w:bCs/>
          <w:sz w:val="24"/>
          <w:szCs w:val="24"/>
        </w:rPr>
        <w:t>Ew/Ef</w:t>
      </w:r>
    </w:p>
    <w:p w14:paraId="6D204069" w14:textId="4A06ADFB" w:rsidR="00526141" w:rsidRPr="0007593B" w:rsidRDefault="00526141" w:rsidP="00CE3A0F">
      <w:pPr>
        <w:spacing w:after="0" w:line="360" w:lineRule="auto"/>
        <w:jc w:val="both"/>
        <w:rPr>
          <w:rFonts w:ascii="Times New Roman" w:eastAsia="Times New Roman" w:hAnsi="Times New Roman" w:cs="Times New Roman"/>
          <w:bCs/>
          <w:sz w:val="24"/>
          <w:szCs w:val="24"/>
        </w:rPr>
      </w:pPr>
      <w:r w:rsidRPr="0007593B">
        <w:rPr>
          <w:rFonts w:ascii="Times New Roman" w:eastAsia="Times New Roman" w:hAnsi="Times New Roman" w:cs="Times New Roman"/>
          <w:bCs/>
          <w:sz w:val="24"/>
          <w:szCs w:val="24"/>
        </w:rPr>
        <w:t xml:space="preserve">F= Frequency associated with responses </w:t>
      </w:r>
      <w:r w:rsidR="000917A4" w:rsidRPr="0007593B">
        <w:rPr>
          <w:rFonts w:ascii="Times New Roman" w:eastAsia="Times New Roman" w:hAnsi="Times New Roman" w:cs="Times New Roman"/>
          <w:bCs/>
          <w:sz w:val="24"/>
          <w:szCs w:val="24"/>
        </w:rPr>
        <w:t>(Strongly Disagree</w:t>
      </w:r>
      <w:r w:rsidR="00532F8A" w:rsidRPr="0007593B">
        <w:rPr>
          <w:rFonts w:ascii="Times New Roman" w:eastAsia="Times New Roman" w:hAnsi="Times New Roman" w:cs="Times New Roman"/>
          <w:bCs/>
          <w:sz w:val="24"/>
          <w:szCs w:val="24"/>
        </w:rPr>
        <w:t xml:space="preserve"> to Strongly Agree)</w:t>
      </w:r>
    </w:p>
    <w:p w14:paraId="77B44CB3" w14:textId="7D4D4142" w:rsidR="007531D4" w:rsidRPr="0007593B" w:rsidRDefault="007531D4" w:rsidP="00CE3A0F">
      <w:pPr>
        <w:spacing w:after="0" w:line="360" w:lineRule="auto"/>
        <w:jc w:val="both"/>
        <w:rPr>
          <w:rFonts w:ascii="Times New Roman" w:eastAsia="Times New Roman" w:hAnsi="Times New Roman" w:cs="Times New Roman"/>
          <w:bCs/>
          <w:sz w:val="24"/>
          <w:szCs w:val="24"/>
        </w:rPr>
      </w:pPr>
      <w:r w:rsidRPr="0007593B">
        <w:rPr>
          <w:rFonts w:ascii="Times New Roman" w:eastAsia="Times New Roman" w:hAnsi="Times New Roman" w:cs="Times New Roman"/>
          <w:bCs/>
          <w:sz w:val="24"/>
          <w:szCs w:val="24"/>
        </w:rPr>
        <w:t>w= Weight (w=1,2,3,4,5)</w:t>
      </w:r>
    </w:p>
    <w:p w14:paraId="17CD8155" w14:textId="362A2657" w:rsidR="00532F8A" w:rsidRPr="0007593B" w:rsidRDefault="00532F8A" w:rsidP="00CE3A0F">
      <w:pPr>
        <w:spacing w:after="0" w:line="360" w:lineRule="auto"/>
        <w:jc w:val="both"/>
        <w:rPr>
          <w:rFonts w:ascii="Times New Roman" w:eastAsia="Times New Roman" w:hAnsi="Times New Roman" w:cs="Times New Roman"/>
          <w:bCs/>
          <w:sz w:val="24"/>
          <w:szCs w:val="24"/>
        </w:rPr>
      </w:pPr>
    </w:p>
    <w:p w14:paraId="5649F00D" w14:textId="755ACA43" w:rsidR="00D94459" w:rsidRPr="0007593B" w:rsidRDefault="00CB21CF" w:rsidP="00CE3A0F">
      <w:pPr>
        <w:spacing w:after="0" w:line="360" w:lineRule="auto"/>
        <w:jc w:val="both"/>
        <w:rPr>
          <w:rFonts w:ascii="Times New Roman" w:eastAsia="Times New Roman" w:hAnsi="Times New Roman" w:cs="Times New Roman"/>
          <w:bCs/>
          <w:sz w:val="24"/>
          <w:szCs w:val="24"/>
        </w:rPr>
      </w:pPr>
      <w:r w:rsidRPr="0007593B">
        <w:rPr>
          <w:rFonts w:ascii="Times New Roman" w:eastAsia="Times New Roman" w:hAnsi="Times New Roman" w:cs="Times New Roman"/>
          <w:bCs/>
          <w:sz w:val="24"/>
          <w:szCs w:val="24"/>
        </w:rPr>
        <w:t xml:space="preserve">The mean was expected to be the value between 1 and 5. </w:t>
      </w:r>
      <w:r w:rsidR="00846A3C" w:rsidRPr="0007593B">
        <w:rPr>
          <w:rFonts w:ascii="Times New Roman" w:eastAsia="Times New Roman" w:hAnsi="Times New Roman" w:cs="Times New Roman"/>
          <w:bCs/>
          <w:sz w:val="24"/>
          <w:szCs w:val="24"/>
        </w:rPr>
        <w:t>In this way, the transformed variable data values follow an interval measurement scale since data is conti</w:t>
      </w:r>
      <w:r w:rsidR="00D94459" w:rsidRPr="0007593B">
        <w:rPr>
          <w:rFonts w:ascii="Times New Roman" w:eastAsia="Times New Roman" w:hAnsi="Times New Roman" w:cs="Times New Roman"/>
          <w:bCs/>
          <w:sz w:val="24"/>
          <w:szCs w:val="24"/>
        </w:rPr>
        <w:t>nuous.</w:t>
      </w:r>
    </w:p>
    <w:p w14:paraId="62700F32" w14:textId="3D1CB3D4" w:rsidR="00785D54" w:rsidRPr="0007593B" w:rsidRDefault="0031317B" w:rsidP="002D4543">
      <w:pPr>
        <w:pStyle w:val="Heading2"/>
        <w:spacing w:before="0" w:line="360" w:lineRule="auto"/>
        <w:jc w:val="both"/>
        <w:rPr>
          <w:rFonts w:eastAsia="Times New Roman" w:cs="Times New Roman"/>
          <w:szCs w:val="24"/>
        </w:rPr>
      </w:pPr>
      <w:bookmarkStart w:id="364" w:name="_Toc183085802"/>
      <w:r w:rsidRPr="0007593B">
        <w:rPr>
          <w:rFonts w:eastAsia="Times New Roman" w:cs="Times New Roman"/>
          <w:szCs w:val="24"/>
        </w:rPr>
        <w:t>3.1</w:t>
      </w:r>
      <w:r w:rsidR="00AE18F7" w:rsidRPr="0007593B">
        <w:rPr>
          <w:rFonts w:eastAsia="Times New Roman" w:cs="Times New Roman"/>
          <w:szCs w:val="24"/>
        </w:rPr>
        <w:t>2</w:t>
      </w:r>
      <w:r w:rsidRPr="0007593B">
        <w:rPr>
          <w:rFonts w:eastAsia="Times New Roman" w:cs="Times New Roman"/>
          <w:szCs w:val="24"/>
        </w:rPr>
        <w:t xml:space="preserve"> </w:t>
      </w:r>
      <w:r w:rsidR="00F628B7" w:rsidRPr="0007593B">
        <w:rPr>
          <w:rFonts w:eastAsia="Times New Roman" w:cs="Times New Roman"/>
          <w:szCs w:val="24"/>
        </w:rPr>
        <w:t>Diagnostic Tests</w:t>
      </w:r>
      <w:bookmarkStart w:id="365" w:name="_Toc139270880"/>
      <w:bookmarkStart w:id="366" w:name="_Toc139270934"/>
      <w:bookmarkStart w:id="367" w:name="_Toc139557849"/>
      <w:bookmarkStart w:id="368" w:name="_Toc143511422"/>
      <w:bookmarkStart w:id="369" w:name="_Toc143593818"/>
      <w:bookmarkStart w:id="370" w:name="_Toc143594003"/>
      <w:bookmarkEnd w:id="356"/>
      <w:bookmarkEnd w:id="357"/>
      <w:bookmarkEnd w:id="358"/>
      <w:bookmarkEnd w:id="359"/>
      <w:bookmarkEnd w:id="360"/>
      <w:bookmarkEnd w:id="361"/>
      <w:bookmarkEnd w:id="362"/>
      <w:bookmarkEnd w:id="364"/>
    </w:p>
    <w:p w14:paraId="1D6C5F13" w14:textId="77777777" w:rsidR="00332941" w:rsidRPr="0007593B" w:rsidRDefault="00F159F9" w:rsidP="0015122E">
      <w:pPr>
        <w:spacing w:line="360" w:lineRule="auto"/>
        <w:jc w:val="both"/>
        <w:rPr>
          <w:rFonts w:ascii="Times New Roman" w:eastAsia="Times New Roman" w:hAnsi="Times New Roman" w:cs="Times New Roman"/>
          <w:iCs/>
          <w:sz w:val="24"/>
          <w:szCs w:val="24"/>
        </w:rPr>
      </w:pPr>
      <w:r w:rsidRPr="0007593B">
        <w:rPr>
          <w:rFonts w:ascii="Times New Roman" w:eastAsia="Times New Roman" w:hAnsi="Times New Roman" w:cs="Times New Roman"/>
          <w:iCs/>
          <w:sz w:val="24"/>
          <w:szCs w:val="24"/>
        </w:rPr>
        <w:t>Multiple linear regression required the prior formulation of a few assumptions. Initially, the research needed to prove that the independent and dependent variables had a linear relationship and that the variance of the error terms was homoscedastic—that is, similar for all the independent variables. The use of linear regression models for inference or prediction is justified by certain presumptions (Meeker &amp; Escobar, 2014). Forecasts, confidence intervals, and scientific results from any regression model may be ineffective, gravely biased, or deceptive if any of these presumptions are not met. In this instance, the results would provide erroneous justification for accepting or rejecting the study's hypotheses (Harwell, 2011).</w:t>
      </w:r>
    </w:p>
    <w:p w14:paraId="246BBA51" w14:textId="51CE9C82" w:rsidR="0031317B" w:rsidRPr="0007593B" w:rsidRDefault="00332941" w:rsidP="002D4543">
      <w:pPr>
        <w:pStyle w:val="Heading3"/>
        <w:spacing w:before="0" w:line="360" w:lineRule="auto"/>
        <w:jc w:val="both"/>
        <w:rPr>
          <w:rFonts w:eastAsia="Times New Roman" w:cs="Times New Roman"/>
          <w:szCs w:val="24"/>
        </w:rPr>
      </w:pPr>
      <w:bookmarkStart w:id="371" w:name="_Toc183085803"/>
      <w:r w:rsidRPr="0007593B">
        <w:rPr>
          <w:rFonts w:eastAsia="Times New Roman" w:cs="Times New Roman"/>
          <w:szCs w:val="24"/>
        </w:rPr>
        <w:t>3</w:t>
      </w:r>
      <w:r w:rsidR="0031317B" w:rsidRPr="0007593B">
        <w:rPr>
          <w:rFonts w:eastAsia="Times New Roman" w:cs="Times New Roman"/>
          <w:szCs w:val="24"/>
        </w:rPr>
        <w:t>.1</w:t>
      </w:r>
      <w:r w:rsidR="00AE18F7" w:rsidRPr="0007593B">
        <w:rPr>
          <w:rFonts w:eastAsia="Times New Roman" w:cs="Times New Roman"/>
          <w:szCs w:val="24"/>
        </w:rPr>
        <w:t>2</w:t>
      </w:r>
      <w:r w:rsidR="0031317B" w:rsidRPr="0007593B">
        <w:rPr>
          <w:rFonts w:eastAsia="Times New Roman" w:cs="Times New Roman"/>
          <w:szCs w:val="24"/>
        </w:rPr>
        <w:t>.</w:t>
      </w:r>
      <w:r w:rsidR="00CA124E" w:rsidRPr="0007593B">
        <w:rPr>
          <w:rFonts w:eastAsia="Times New Roman" w:cs="Times New Roman"/>
          <w:szCs w:val="24"/>
        </w:rPr>
        <w:t>1</w:t>
      </w:r>
      <w:r w:rsidR="0031317B" w:rsidRPr="0007593B">
        <w:rPr>
          <w:rFonts w:eastAsia="Times New Roman" w:cs="Times New Roman"/>
          <w:szCs w:val="24"/>
        </w:rPr>
        <w:t xml:space="preserve"> Test for Linearity</w:t>
      </w:r>
      <w:bookmarkEnd w:id="365"/>
      <w:bookmarkEnd w:id="366"/>
      <w:bookmarkEnd w:id="367"/>
      <w:bookmarkEnd w:id="368"/>
      <w:bookmarkEnd w:id="369"/>
      <w:bookmarkEnd w:id="370"/>
      <w:bookmarkEnd w:id="371"/>
      <w:r w:rsidR="0031317B" w:rsidRPr="0007593B">
        <w:rPr>
          <w:rFonts w:eastAsia="Times New Roman" w:cs="Times New Roman"/>
          <w:szCs w:val="24"/>
        </w:rPr>
        <w:t xml:space="preserve"> </w:t>
      </w:r>
    </w:p>
    <w:p w14:paraId="53C2E6DA" w14:textId="5A66F853" w:rsidR="00F159F9" w:rsidRPr="0007593B" w:rsidRDefault="00F159F9" w:rsidP="00180B7B">
      <w:pPr>
        <w:spacing w:line="360" w:lineRule="auto"/>
        <w:jc w:val="both"/>
        <w:rPr>
          <w:rFonts w:ascii="Times New Roman" w:hAnsi="Times New Roman" w:cs="Times New Roman"/>
          <w:sz w:val="24"/>
          <w:szCs w:val="24"/>
        </w:rPr>
      </w:pPr>
      <w:bookmarkStart w:id="372" w:name="_Toc139270881"/>
      <w:bookmarkStart w:id="373" w:name="_Toc139270935"/>
      <w:bookmarkStart w:id="374" w:name="_Toc139557850"/>
      <w:bookmarkStart w:id="375" w:name="_Toc143511423"/>
      <w:bookmarkStart w:id="376" w:name="_Toc143593819"/>
      <w:bookmarkStart w:id="377" w:name="_Toc143594004"/>
      <w:r w:rsidRPr="0007593B">
        <w:rPr>
          <w:rFonts w:ascii="Times New Roman" w:hAnsi="Times New Roman" w:cs="Times New Roman"/>
          <w:sz w:val="24"/>
          <w:szCs w:val="24"/>
        </w:rPr>
        <w:t xml:space="preserve">Multiple linear regression's sensitivity to outlier effects justifies testing the linearity assumptions in the regression process. The study tested for linearity using a scatterplot created </w:t>
      </w:r>
      <w:r w:rsidRPr="0007593B">
        <w:rPr>
          <w:rFonts w:ascii="Times New Roman" w:hAnsi="Times New Roman" w:cs="Times New Roman"/>
          <w:sz w:val="24"/>
          <w:szCs w:val="24"/>
        </w:rPr>
        <w:lastRenderedPageBreak/>
        <w:t>with a statistical package for Social Sciences version 26, then examined the plot for linearity. To demonstrate linearity, the data points are arranged in an oval shape. The population from which the data originated is probably not linear in terms of the variables under study if any other shape than oval is seen. The data fails the linearity test because the oval shape is not an indicator of linearity if it is not observed. A linear regression model is inappropriate for the study in this situation</w:t>
      </w:r>
      <w:r w:rsidR="00D13E20" w:rsidRPr="0007593B">
        <w:rPr>
          <w:rFonts w:ascii="Times New Roman" w:hAnsi="Times New Roman" w:cs="Times New Roman"/>
          <w:sz w:val="24"/>
          <w:szCs w:val="24"/>
        </w:rPr>
        <w:t xml:space="preserve"> </w:t>
      </w:r>
      <w:r w:rsidR="00F85DFA" w:rsidRPr="0007593B">
        <w:rPr>
          <w:rFonts w:ascii="Times New Roman" w:hAnsi="Times New Roman" w:cs="Times New Roman"/>
          <w:sz w:val="24"/>
          <w:szCs w:val="24"/>
        </w:rPr>
        <w:t>(</w:t>
      </w:r>
      <w:r w:rsidR="00D13E20" w:rsidRPr="0007593B">
        <w:rPr>
          <w:rFonts w:ascii="Times New Roman" w:hAnsi="Times New Roman" w:cs="Times New Roman"/>
          <w:sz w:val="24"/>
          <w:szCs w:val="24"/>
        </w:rPr>
        <w:t>Ghasemi et al., 2012)</w:t>
      </w:r>
      <w:r w:rsidRPr="0007593B">
        <w:rPr>
          <w:rFonts w:ascii="Times New Roman" w:hAnsi="Times New Roman" w:cs="Times New Roman"/>
          <w:sz w:val="24"/>
          <w:szCs w:val="24"/>
        </w:rPr>
        <w:t xml:space="preserve">. </w:t>
      </w:r>
      <w:r w:rsidR="00D13E20" w:rsidRPr="0007593B">
        <w:rPr>
          <w:rFonts w:ascii="Times New Roman" w:hAnsi="Times New Roman" w:cs="Times New Roman"/>
          <w:sz w:val="24"/>
          <w:szCs w:val="24"/>
        </w:rPr>
        <w:t>The data will be transformed into linear relationships by applying a logarithmic transformation in non-linear relationships.</w:t>
      </w:r>
    </w:p>
    <w:p w14:paraId="5D4E47BF" w14:textId="7748224A" w:rsidR="0031317B" w:rsidRPr="0007593B" w:rsidRDefault="0031317B" w:rsidP="002D4543">
      <w:pPr>
        <w:pStyle w:val="Heading3"/>
        <w:spacing w:before="0" w:line="360" w:lineRule="auto"/>
        <w:jc w:val="both"/>
        <w:rPr>
          <w:rFonts w:eastAsia="Times New Roman" w:cs="Times New Roman"/>
          <w:szCs w:val="24"/>
        </w:rPr>
      </w:pPr>
      <w:bookmarkStart w:id="378" w:name="_Toc183085804"/>
      <w:r w:rsidRPr="0007593B">
        <w:rPr>
          <w:rFonts w:eastAsia="Times New Roman" w:cs="Times New Roman"/>
          <w:szCs w:val="24"/>
        </w:rPr>
        <w:t>3.1</w:t>
      </w:r>
      <w:r w:rsidR="005B0CDA" w:rsidRPr="0007593B">
        <w:rPr>
          <w:rFonts w:eastAsia="Times New Roman" w:cs="Times New Roman"/>
          <w:szCs w:val="24"/>
        </w:rPr>
        <w:t>2</w:t>
      </w:r>
      <w:r w:rsidRPr="0007593B">
        <w:rPr>
          <w:rFonts w:eastAsia="Times New Roman" w:cs="Times New Roman"/>
          <w:szCs w:val="24"/>
        </w:rPr>
        <w:t>.</w:t>
      </w:r>
      <w:r w:rsidR="00CD4BC2" w:rsidRPr="0007593B">
        <w:rPr>
          <w:rFonts w:eastAsia="Times New Roman" w:cs="Times New Roman"/>
          <w:szCs w:val="24"/>
        </w:rPr>
        <w:t>2</w:t>
      </w:r>
      <w:r w:rsidRPr="0007593B">
        <w:rPr>
          <w:rFonts w:eastAsia="Times New Roman" w:cs="Times New Roman"/>
          <w:szCs w:val="24"/>
        </w:rPr>
        <w:t xml:space="preserve"> Test for </w:t>
      </w:r>
      <w:bookmarkStart w:id="379" w:name="_Hlk124984031"/>
      <w:r w:rsidR="00A10E0A" w:rsidRPr="0007593B">
        <w:rPr>
          <w:rFonts w:eastAsia="Times New Roman" w:cs="Times New Roman"/>
          <w:szCs w:val="24"/>
        </w:rPr>
        <w:t>Heteroskedasticity</w:t>
      </w:r>
      <w:bookmarkEnd w:id="372"/>
      <w:bookmarkEnd w:id="373"/>
      <w:bookmarkEnd w:id="374"/>
      <w:bookmarkEnd w:id="375"/>
      <w:bookmarkEnd w:id="376"/>
      <w:bookmarkEnd w:id="377"/>
      <w:bookmarkEnd w:id="378"/>
      <w:bookmarkEnd w:id="379"/>
      <w:r w:rsidR="00A10E0A" w:rsidRPr="0007593B">
        <w:rPr>
          <w:rFonts w:eastAsia="Times New Roman" w:cs="Times New Roman"/>
          <w:szCs w:val="24"/>
        </w:rPr>
        <w:t> </w:t>
      </w:r>
    </w:p>
    <w:p w14:paraId="55AA80FC" w14:textId="5010BD23" w:rsidR="00F67E8B" w:rsidRPr="0007593B" w:rsidRDefault="00113A75" w:rsidP="002C3859">
      <w:pPr>
        <w:spacing w:line="360" w:lineRule="auto"/>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The rationale for testing for heteroskedasticity is to ensure that modelling errors do not influence the final results. It helps ensure that modelling errors are uncorrelated and uniform (Sun, 2014). Homoscedasticity occurs when the error terms are the same for all the independent variables (Croon &amp; van Veldhoven, 2007). Heteroskedasticity occurs when the variance in scores on one variable is somewhat like all the values of the other variables. </w:t>
      </w:r>
      <w:r w:rsidR="00845779" w:rsidRPr="0007593B">
        <w:rPr>
          <w:rFonts w:ascii="Times New Roman" w:eastAsia="Times New Roman" w:hAnsi="Times New Roman" w:cs="Times New Roman"/>
          <w:sz w:val="24"/>
          <w:szCs w:val="24"/>
        </w:rPr>
        <w:t xml:space="preserve">Heteroskedasticity </w:t>
      </w:r>
      <w:r w:rsidR="00CD2191" w:rsidRPr="0007593B">
        <w:rPr>
          <w:rFonts w:ascii="Times New Roman" w:eastAsia="Times New Roman" w:hAnsi="Times New Roman" w:cs="Times New Roman"/>
          <w:sz w:val="24"/>
          <w:szCs w:val="24"/>
        </w:rPr>
        <w:t>was done by</w:t>
      </w:r>
      <w:r w:rsidR="00993FBA" w:rsidRPr="0007593B">
        <w:rPr>
          <w:rFonts w:ascii="Times New Roman" w:eastAsia="Times New Roman" w:hAnsi="Times New Roman" w:cs="Times New Roman"/>
          <w:sz w:val="24"/>
          <w:szCs w:val="24"/>
        </w:rPr>
        <w:t xml:space="preserve"> determining</w:t>
      </w:r>
      <w:r w:rsidR="00201FEE" w:rsidRPr="0007593B">
        <w:rPr>
          <w:rFonts w:ascii="Times New Roman" w:eastAsia="Times New Roman" w:hAnsi="Times New Roman" w:cs="Times New Roman"/>
          <w:sz w:val="24"/>
          <w:szCs w:val="24"/>
        </w:rPr>
        <w:t xml:space="preserve"> the </w:t>
      </w:r>
      <w:r w:rsidR="00993FBA" w:rsidRPr="0007593B">
        <w:rPr>
          <w:rFonts w:ascii="Times New Roman" w:eastAsia="Times New Roman" w:hAnsi="Times New Roman" w:cs="Times New Roman"/>
          <w:sz w:val="24"/>
          <w:szCs w:val="24"/>
        </w:rPr>
        <w:t>distribution of residuals in the scatter plots</w:t>
      </w:r>
      <w:r w:rsidRPr="0007593B">
        <w:rPr>
          <w:rFonts w:ascii="Times New Roman" w:eastAsia="Times New Roman" w:hAnsi="Times New Roman" w:cs="Times New Roman"/>
          <w:sz w:val="24"/>
          <w:szCs w:val="24"/>
        </w:rPr>
        <w:t>.</w:t>
      </w:r>
    </w:p>
    <w:p w14:paraId="54F8CFCB" w14:textId="4B9E3A42" w:rsidR="0031317B" w:rsidRPr="0007593B" w:rsidRDefault="0031317B" w:rsidP="002D4543">
      <w:pPr>
        <w:pStyle w:val="Heading3"/>
        <w:spacing w:before="0" w:line="360" w:lineRule="auto"/>
        <w:jc w:val="both"/>
        <w:rPr>
          <w:rFonts w:eastAsia="Times New Roman" w:cs="Times New Roman"/>
          <w:szCs w:val="24"/>
        </w:rPr>
      </w:pPr>
      <w:bookmarkStart w:id="380" w:name="_Toc139270882"/>
      <w:bookmarkStart w:id="381" w:name="_Toc139270936"/>
      <w:bookmarkStart w:id="382" w:name="_Toc139557851"/>
      <w:bookmarkStart w:id="383" w:name="_Toc143511424"/>
      <w:bookmarkStart w:id="384" w:name="_Toc143593820"/>
      <w:bookmarkStart w:id="385" w:name="_Toc143594005"/>
      <w:bookmarkStart w:id="386" w:name="_Toc183085805"/>
      <w:r w:rsidRPr="0007593B">
        <w:rPr>
          <w:rFonts w:eastAsia="Times New Roman" w:cs="Times New Roman"/>
          <w:szCs w:val="24"/>
        </w:rPr>
        <w:t>3.1</w:t>
      </w:r>
      <w:r w:rsidR="005B0CDA" w:rsidRPr="0007593B">
        <w:rPr>
          <w:rFonts w:eastAsia="Times New Roman" w:cs="Times New Roman"/>
          <w:szCs w:val="24"/>
        </w:rPr>
        <w:t>2</w:t>
      </w:r>
      <w:r w:rsidRPr="0007593B">
        <w:rPr>
          <w:rFonts w:eastAsia="Times New Roman" w:cs="Times New Roman"/>
          <w:szCs w:val="24"/>
        </w:rPr>
        <w:t>.</w:t>
      </w:r>
      <w:r w:rsidR="00CD4BC2" w:rsidRPr="0007593B">
        <w:rPr>
          <w:rFonts w:eastAsia="Times New Roman" w:cs="Times New Roman"/>
          <w:szCs w:val="24"/>
        </w:rPr>
        <w:t>3</w:t>
      </w:r>
      <w:r w:rsidRPr="0007593B">
        <w:rPr>
          <w:rFonts w:eastAsia="Times New Roman" w:cs="Times New Roman"/>
          <w:szCs w:val="24"/>
        </w:rPr>
        <w:t xml:space="preserve"> Multicollinearity</w:t>
      </w:r>
      <w:bookmarkEnd w:id="380"/>
      <w:bookmarkEnd w:id="381"/>
      <w:bookmarkEnd w:id="382"/>
      <w:bookmarkEnd w:id="383"/>
      <w:bookmarkEnd w:id="384"/>
      <w:bookmarkEnd w:id="385"/>
      <w:bookmarkEnd w:id="386"/>
    </w:p>
    <w:p w14:paraId="7903209E" w14:textId="54C26E33" w:rsidR="00553655" w:rsidRPr="0007593B" w:rsidRDefault="006B1153" w:rsidP="002C3859">
      <w:pPr>
        <w:spacing w:line="360" w:lineRule="auto"/>
        <w:contextualSpacing/>
        <w:jc w:val="both"/>
        <w:rPr>
          <w:rFonts w:ascii="Times New Roman" w:eastAsia="Times New Roman" w:hAnsi="Times New Roman" w:cs="Times New Roman"/>
          <w:sz w:val="24"/>
          <w:szCs w:val="24"/>
        </w:rPr>
      </w:pPr>
      <w:bookmarkStart w:id="387" w:name="_Toc116037746"/>
      <w:r w:rsidRPr="0007593B">
        <w:rPr>
          <w:rFonts w:ascii="Times New Roman" w:eastAsia="Times New Roman" w:hAnsi="Times New Roman" w:cs="Times New Roman"/>
          <w:sz w:val="24"/>
          <w:szCs w:val="24"/>
        </w:rPr>
        <w:t xml:space="preserve">The term "multicollinearity" describes an overabundance of correlation between the predictor factors. The standard errors and beta coefficients increase with excessive correlation (r &gt; 0.80, as a general rule of thumb), which makes determining the relative importance of the predictor variables challenging or impossible. When the sole goal of the research is prediction, multicollinearity is less significant because the dependent's predicted values stay constant. However, when causal </w:t>
      </w:r>
      <w:r w:rsidR="00FA00AA" w:rsidRPr="0007593B">
        <w:rPr>
          <w:rFonts w:ascii="Times New Roman" w:eastAsia="Times New Roman" w:hAnsi="Times New Roman" w:cs="Times New Roman"/>
          <w:sz w:val="24"/>
          <w:szCs w:val="24"/>
        </w:rPr>
        <w:t>modelling</w:t>
      </w:r>
      <w:r w:rsidRPr="0007593B">
        <w:rPr>
          <w:rFonts w:ascii="Times New Roman" w:eastAsia="Times New Roman" w:hAnsi="Times New Roman" w:cs="Times New Roman"/>
          <w:sz w:val="24"/>
          <w:szCs w:val="24"/>
        </w:rPr>
        <w:t xml:space="preserve"> is part of the research goal, multicollinearity becomes a serious issue (Ongore, 2008). For severe multicollinearity, the study used a Variance Inflation Factor (VIF) with a threshold of 10. If the value is less than 10, multicollinearity is not present.</w:t>
      </w:r>
    </w:p>
    <w:p w14:paraId="6CEE48F7" w14:textId="4739232E" w:rsidR="005B0CDA" w:rsidRPr="0007593B" w:rsidRDefault="005B0CDA" w:rsidP="000D2556">
      <w:pPr>
        <w:pStyle w:val="Heading3"/>
        <w:rPr>
          <w:rFonts w:eastAsia="Times New Roman"/>
        </w:rPr>
      </w:pPr>
      <w:bookmarkStart w:id="388" w:name="_Toc183085806"/>
      <w:r w:rsidRPr="0007593B">
        <w:rPr>
          <w:rFonts w:eastAsia="Times New Roman"/>
        </w:rPr>
        <w:t>3.12.</w:t>
      </w:r>
      <w:r w:rsidR="005F0486" w:rsidRPr="0007593B">
        <w:rPr>
          <w:rFonts w:eastAsia="Times New Roman"/>
        </w:rPr>
        <w:t>4</w:t>
      </w:r>
      <w:r w:rsidRPr="0007593B">
        <w:rPr>
          <w:rFonts w:eastAsia="Times New Roman"/>
        </w:rPr>
        <w:t xml:space="preserve"> Normality Test</w:t>
      </w:r>
      <w:bookmarkEnd w:id="388"/>
    </w:p>
    <w:p w14:paraId="1095E537" w14:textId="304437A2" w:rsidR="00C375D4" w:rsidRPr="0007593B" w:rsidRDefault="005F0486" w:rsidP="005F0486">
      <w:pPr>
        <w:spacing w:line="360" w:lineRule="auto"/>
        <w:contextualSpacing/>
        <w:jc w:val="both"/>
        <w:rPr>
          <w:rFonts w:ascii="Times New Roman" w:eastAsia="Times New Roman" w:hAnsi="Times New Roman" w:cs="Times New Roman"/>
          <w:b/>
          <w:sz w:val="24"/>
          <w:szCs w:val="24"/>
        </w:rPr>
      </w:pPr>
      <w:r w:rsidRPr="0007593B">
        <w:rPr>
          <w:rFonts w:ascii="Times New Roman" w:hAnsi="Times New Roman" w:cs="Times New Roman"/>
          <w:sz w:val="24"/>
          <w:szCs w:val="24"/>
        </w:rPr>
        <w:t>A normality test is a statistical method used to determine if a dataset follows a normal distribution</w:t>
      </w:r>
      <w:r w:rsidR="00A64F47" w:rsidRPr="0007593B">
        <w:rPr>
          <w:rFonts w:ascii="Times New Roman" w:hAnsi="Times New Roman" w:cs="Times New Roman"/>
          <w:sz w:val="24"/>
          <w:szCs w:val="24"/>
        </w:rPr>
        <w:t xml:space="preserve">. </w:t>
      </w:r>
      <w:r w:rsidRPr="0007593B">
        <w:rPr>
          <w:rFonts w:ascii="Times New Roman" w:hAnsi="Times New Roman" w:cs="Times New Roman"/>
          <w:sz w:val="24"/>
          <w:szCs w:val="24"/>
        </w:rPr>
        <w:t>Checking for normality is essential because many statistical tests assume that the data is normally distributed.</w:t>
      </w:r>
      <w:r w:rsidR="00A64F47" w:rsidRPr="0007593B">
        <w:rPr>
          <w:rFonts w:ascii="Times New Roman" w:hAnsi="Times New Roman" w:cs="Times New Roman"/>
          <w:sz w:val="24"/>
          <w:szCs w:val="24"/>
        </w:rPr>
        <w:t xml:space="preserve"> Kolmogorov-Smirnov test</w:t>
      </w:r>
      <w:r w:rsidR="00D12A8F" w:rsidRPr="0007593B">
        <w:rPr>
          <w:rFonts w:ascii="Times New Roman" w:hAnsi="Times New Roman" w:cs="Times New Roman"/>
          <w:sz w:val="24"/>
          <w:szCs w:val="24"/>
        </w:rPr>
        <w:t xml:space="preserve"> method was used to test for normality</w:t>
      </w:r>
      <w:r w:rsidR="00E13E72" w:rsidRPr="0007593B">
        <w:rPr>
          <w:rFonts w:ascii="Times New Roman" w:hAnsi="Times New Roman" w:cs="Times New Roman"/>
          <w:sz w:val="24"/>
          <w:szCs w:val="24"/>
        </w:rPr>
        <w:t>.</w:t>
      </w:r>
    </w:p>
    <w:p w14:paraId="7A777725" w14:textId="77777777" w:rsidR="009C6930" w:rsidRPr="0007593B" w:rsidRDefault="009C6930" w:rsidP="002C3859">
      <w:pPr>
        <w:spacing w:line="360" w:lineRule="auto"/>
        <w:contextualSpacing/>
        <w:jc w:val="both"/>
        <w:rPr>
          <w:rFonts w:ascii="Times New Roman" w:eastAsia="Times New Roman" w:hAnsi="Times New Roman" w:cs="Times New Roman"/>
          <w:b/>
          <w:sz w:val="24"/>
          <w:szCs w:val="24"/>
        </w:rPr>
      </w:pPr>
    </w:p>
    <w:p w14:paraId="73496643" w14:textId="77777777" w:rsidR="00553655" w:rsidRPr="0007593B" w:rsidRDefault="00553655" w:rsidP="002C3859">
      <w:pPr>
        <w:spacing w:line="360" w:lineRule="auto"/>
        <w:contextualSpacing/>
        <w:jc w:val="both"/>
        <w:rPr>
          <w:rFonts w:ascii="Times New Roman" w:eastAsia="Times New Roman" w:hAnsi="Times New Roman" w:cs="Times New Roman"/>
          <w:b/>
          <w:sz w:val="24"/>
          <w:szCs w:val="24"/>
        </w:rPr>
      </w:pPr>
    </w:p>
    <w:p w14:paraId="1B45E3DB" w14:textId="77777777" w:rsidR="007E6C3F" w:rsidRPr="0007593B" w:rsidRDefault="007E6C3F" w:rsidP="002D4543">
      <w:pPr>
        <w:spacing w:after="0" w:line="360" w:lineRule="auto"/>
        <w:jc w:val="both"/>
        <w:rPr>
          <w:rFonts w:ascii="Times New Roman" w:hAnsi="Times New Roman" w:cs="Times New Roman"/>
          <w:iCs/>
          <w:sz w:val="24"/>
          <w:szCs w:val="24"/>
        </w:rPr>
      </w:pPr>
      <w:r w:rsidRPr="0007593B">
        <w:rPr>
          <w:rFonts w:ascii="Times New Roman" w:hAnsi="Times New Roman" w:cs="Times New Roman"/>
          <w:i/>
          <w:sz w:val="24"/>
          <w:szCs w:val="24"/>
        </w:rPr>
        <w:br w:type="page"/>
      </w:r>
    </w:p>
    <w:p w14:paraId="21587D43" w14:textId="663AA274" w:rsidR="00A27E06" w:rsidRPr="0007593B" w:rsidRDefault="004B1739" w:rsidP="002D4543">
      <w:pPr>
        <w:pStyle w:val="Caption"/>
        <w:keepNext/>
        <w:spacing w:after="0" w:line="360" w:lineRule="auto"/>
        <w:jc w:val="both"/>
        <w:rPr>
          <w:rFonts w:ascii="Times New Roman" w:hAnsi="Times New Roman" w:cs="Times New Roman"/>
          <w:i w:val="0"/>
          <w:color w:val="auto"/>
          <w:sz w:val="24"/>
          <w:szCs w:val="24"/>
        </w:rPr>
      </w:pPr>
      <w:bookmarkStart w:id="389" w:name="_Toc182897172"/>
      <w:r w:rsidRPr="0007593B">
        <w:rPr>
          <w:rFonts w:ascii="Times New Roman" w:hAnsi="Times New Roman" w:cs="Times New Roman"/>
          <w:i w:val="0"/>
          <w:color w:val="auto"/>
          <w:sz w:val="24"/>
          <w:szCs w:val="24"/>
        </w:rPr>
        <w:lastRenderedPageBreak/>
        <w:t xml:space="preserve">Table </w:t>
      </w:r>
      <w:r w:rsidR="000D2556" w:rsidRPr="0007593B">
        <w:rPr>
          <w:rFonts w:ascii="Times New Roman" w:hAnsi="Times New Roman" w:cs="Times New Roman"/>
          <w:i w:val="0"/>
          <w:color w:val="auto"/>
          <w:sz w:val="24"/>
          <w:szCs w:val="24"/>
        </w:rPr>
        <w:fldChar w:fldCharType="begin"/>
      </w:r>
      <w:r w:rsidR="000D2556" w:rsidRPr="0007593B">
        <w:rPr>
          <w:rFonts w:ascii="Times New Roman" w:hAnsi="Times New Roman" w:cs="Times New Roman"/>
          <w:i w:val="0"/>
          <w:color w:val="auto"/>
          <w:sz w:val="24"/>
          <w:szCs w:val="24"/>
        </w:rPr>
        <w:instrText xml:space="preserve"> SEQ Table \* ARABIC </w:instrText>
      </w:r>
      <w:r w:rsidR="000D2556"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5</w:t>
      </w:r>
      <w:r w:rsidR="000D2556"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:Data Analysis Matrix</w:t>
      </w:r>
      <w:bookmarkEnd w:id="387"/>
      <w:bookmarkEnd w:id="389"/>
    </w:p>
    <w:tbl>
      <w:tblPr>
        <w:tblStyle w:val="TableGrid1"/>
        <w:tblW w:w="50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5"/>
        <w:gridCol w:w="2366"/>
        <w:gridCol w:w="1512"/>
        <w:gridCol w:w="1499"/>
      </w:tblGrid>
      <w:tr w:rsidR="00DE08F6" w:rsidRPr="0007593B" w14:paraId="51697C46" w14:textId="77777777" w:rsidTr="00D83869">
        <w:trPr>
          <w:trHeight w:val="1077"/>
        </w:trPr>
        <w:tc>
          <w:tcPr>
            <w:tcW w:w="2061" w:type="pct"/>
            <w:tcBorders>
              <w:left w:val="nil"/>
              <w:bottom w:val="single" w:sz="4" w:space="0" w:color="auto"/>
              <w:right w:val="nil"/>
            </w:tcBorders>
          </w:tcPr>
          <w:p w14:paraId="5ACA2DB5" w14:textId="77777777" w:rsidR="00A27E06" w:rsidRPr="0007593B" w:rsidRDefault="00A27E06"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Hypothesis</w:t>
            </w:r>
          </w:p>
        </w:tc>
        <w:tc>
          <w:tcPr>
            <w:tcW w:w="1314" w:type="pct"/>
            <w:tcBorders>
              <w:left w:val="nil"/>
              <w:bottom w:val="single" w:sz="4" w:space="0" w:color="auto"/>
              <w:right w:val="nil"/>
            </w:tcBorders>
          </w:tcPr>
          <w:p w14:paraId="194865B4" w14:textId="77777777" w:rsidR="00A27E06" w:rsidRPr="0007593B" w:rsidRDefault="00A27E06"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Independent Variable</w:t>
            </w:r>
          </w:p>
        </w:tc>
        <w:tc>
          <w:tcPr>
            <w:tcW w:w="845" w:type="pct"/>
            <w:tcBorders>
              <w:left w:val="nil"/>
              <w:bottom w:val="single" w:sz="4" w:space="0" w:color="auto"/>
              <w:right w:val="nil"/>
            </w:tcBorders>
          </w:tcPr>
          <w:p w14:paraId="097261EB" w14:textId="77777777" w:rsidR="00A27E06" w:rsidRPr="0007593B" w:rsidRDefault="00A27E06"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Dependent Variable</w:t>
            </w:r>
          </w:p>
        </w:tc>
        <w:tc>
          <w:tcPr>
            <w:tcW w:w="780" w:type="pct"/>
            <w:tcBorders>
              <w:left w:val="nil"/>
              <w:bottom w:val="single" w:sz="4" w:space="0" w:color="auto"/>
              <w:right w:val="nil"/>
            </w:tcBorders>
          </w:tcPr>
          <w:p w14:paraId="04231857" w14:textId="77777777" w:rsidR="00A27E06" w:rsidRPr="0007593B" w:rsidRDefault="00A27E06"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Test Statistic</w:t>
            </w:r>
          </w:p>
        </w:tc>
      </w:tr>
      <w:tr w:rsidR="00DE08F6" w:rsidRPr="0007593B" w14:paraId="20191BC0" w14:textId="77777777" w:rsidTr="00D83869">
        <w:trPr>
          <w:trHeight w:val="2015"/>
        </w:trPr>
        <w:tc>
          <w:tcPr>
            <w:tcW w:w="2061" w:type="pct"/>
            <w:tcBorders>
              <w:top w:val="single" w:sz="4" w:space="0" w:color="auto"/>
              <w:left w:val="nil"/>
              <w:bottom w:val="nil"/>
              <w:right w:val="nil"/>
            </w:tcBorders>
          </w:tcPr>
          <w:p w14:paraId="56D16BE2" w14:textId="77777777" w:rsidR="000A4B0C" w:rsidRPr="0007593B" w:rsidRDefault="00A27E06" w:rsidP="002D4543">
            <w:pPr>
              <w:spacing w:after="0" w:line="360" w:lineRule="auto"/>
              <w:contextualSpacing/>
              <w:jc w:val="both"/>
              <w:rPr>
                <w:rFonts w:ascii="Times New Roman" w:hAnsi="Times New Roman"/>
                <w:sz w:val="24"/>
                <w:szCs w:val="24"/>
              </w:rPr>
            </w:pPr>
            <w:r w:rsidRPr="0007593B">
              <w:rPr>
                <w:rFonts w:ascii="Times New Roman" w:hAnsi="Times New Roman"/>
                <w:b/>
                <w:bCs/>
                <w:i/>
                <w:sz w:val="24"/>
                <w:szCs w:val="24"/>
              </w:rPr>
              <w:t>H</w:t>
            </w:r>
            <w:r w:rsidRPr="0007593B">
              <w:rPr>
                <w:rFonts w:ascii="Times New Roman" w:hAnsi="Times New Roman"/>
                <w:b/>
                <w:bCs/>
                <w:i/>
                <w:sz w:val="24"/>
                <w:szCs w:val="24"/>
                <w:vertAlign w:val="subscript"/>
              </w:rPr>
              <w:t>O1:</w:t>
            </w:r>
            <w:r w:rsidRPr="0007593B">
              <w:rPr>
                <w:rFonts w:ascii="Times New Roman" w:hAnsi="Times New Roman"/>
                <w:sz w:val="24"/>
                <w:szCs w:val="24"/>
                <w:vertAlign w:val="subscript"/>
              </w:rPr>
              <w:t xml:space="preserve"> </w:t>
            </w:r>
            <w:r w:rsidR="008253C3" w:rsidRPr="0007593B">
              <w:rPr>
                <w:rFonts w:ascii="Times New Roman" w:hAnsi="Times New Roman"/>
                <w:sz w:val="24"/>
                <w:szCs w:val="24"/>
              </w:rPr>
              <w:t xml:space="preserve">There is no statistically significant relationship between coaching and </w:t>
            </w:r>
          </w:p>
          <w:p w14:paraId="3B24B0DE" w14:textId="77777777" w:rsidR="00A27E06" w:rsidRPr="0007593B" w:rsidRDefault="00457BA2"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 xml:space="preserve">Employee </w:t>
            </w:r>
            <w:r w:rsidR="00A2518E" w:rsidRPr="0007593B">
              <w:rPr>
                <w:rFonts w:ascii="Times New Roman" w:hAnsi="Times New Roman"/>
                <w:sz w:val="24"/>
                <w:szCs w:val="24"/>
              </w:rPr>
              <w:t>performance of</w:t>
            </w:r>
            <w:r w:rsidR="008253C3" w:rsidRPr="0007593B">
              <w:rPr>
                <w:rFonts w:ascii="Times New Roman" w:hAnsi="Times New Roman"/>
                <w:sz w:val="24"/>
                <w:szCs w:val="24"/>
              </w:rPr>
              <w:t xml:space="preserve"> cement manufacturing industries in Kenya.</w:t>
            </w:r>
          </w:p>
        </w:tc>
        <w:tc>
          <w:tcPr>
            <w:tcW w:w="1314" w:type="pct"/>
            <w:tcBorders>
              <w:top w:val="single" w:sz="4" w:space="0" w:color="auto"/>
              <w:left w:val="nil"/>
              <w:bottom w:val="nil"/>
              <w:right w:val="nil"/>
            </w:tcBorders>
          </w:tcPr>
          <w:p w14:paraId="09A2007B" w14:textId="77777777" w:rsidR="00A27E06" w:rsidRPr="0007593B" w:rsidRDefault="00A27E06"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Coaching</w:t>
            </w:r>
          </w:p>
        </w:tc>
        <w:tc>
          <w:tcPr>
            <w:tcW w:w="845" w:type="pct"/>
            <w:tcBorders>
              <w:top w:val="single" w:sz="4" w:space="0" w:color="auto"/>
              <w:left w:val="nil"/>
              <w:bottom w:val="nil"/>
              <w:right w:val="nil"/>
            </w:tcBorders>
          </w:tcPr>
          <w:p w14:paraId="26F91B45" w14:textId="77777777" w:rsidR="00A27E06" w:rsidRPr="0007593B" w:rsidRDefault="00A27E06"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 xml:space="preserve"> </w:t>
            </w:r>
            <w:r w:rsidR="008253C3" w:rsidRPr="0007593B">
              <w:rPr>
                <w:rFonts w:ascii="Times New Roman" w:hAnsi="Times New Roman"/>
                <w:sz w:val="24"/>
                <w:szCs w:val="24"/>
              </w:rPr>
              <w:t xml:space="preserve">Employee </w:t>
            </w:r>
            <w:r w:rsidR="00F73B5E" w:rsidRPr="0007593B">
              <w:rPr>
                <w:rFonts w:ascii="Times New Roman" w:hAnsi="Times New Roman"/>
                <w:sz w:val="24"/>
                <w:szCs w:val="24"/>
              </w:rPr>
              <w:t>P</w:t>
            </w:r>
            <w:r w:rsidRPr="0007593B">
              <w:rPr>
                <w:rFonts w:ascii="Times New Roman" w:hAnsi="Times New Roman"/>
                <w:sz w:val="24"/>
                <w:szCs w:val="24"/>
              </w:rPr>
              <w:t>erformance</w:t>
            </w:r>
          </w:p>
        </w:tc>
        <w:tc>
          <w:tcPr>
            <w:tcW w:w="780" w:type="pct"/>
            <w:tcBorders>
              <w:top w:val="single" w:sz="4" w:space="0" w:color="auto"/>
              <w:left w:val="nil"/>
              <w:bottom w:val="nil"/>
              <w:right w:val="nil"/>
            </w:tcBorders>
          </w:tcPr>
          <w:p w14:paraId="3D97DC77" w14:textId="5FB06333" w:rsidR="00A27E06" w:rsidRPr="0007593B" w:rsidRDefault="008A3A1B"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 xml:space="preserve"> Pearson </w:t>
            </w:r>
            <w:r w:rsidR="00CC5A58" w:rsidRPr="0007593B">
              <w:rPr>
                <w:rFonts w:ascii="Times New Roman" w:hAnsi="Times New Roman"/>
                <w:sz w:val="24"/>
                <w:szCs w:val="24"/>
              </w:rPr>
              <w:t xml:space="preserve">moment </w:t>
            </w:r>
            <w:r w:rsidRPr="0007593B">
              <w:rPr>
                <w:rFonts w:ascii="Times New Roman" w:hAnsi="Times New Roman"/>
                <w:sz w:val="24"/>
                <w:szCs w:val="24"/>
              </w:rPr>
              <w:t>correlation</w:t>
            </w:r>
          </w:p>
          <w:p w14:paraId="0CDA8F85" w14:textId="5A6BDB09" w:rsidR="0000581C" w:rsidRPr="0007593B" w:rsidRDefault="0000581C"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Regression Analysis</w:t>
            </w:r>
          </w:p>
          <w:p w14:paraId="05F19621" w14:textId="77777777" w:rsidR="002A013A" w:rsidRPr="0007593B" w:rsidRDefault="002A013A" w:rsidP="002D4543">
            <w:pPr>
              <w:spacing w:after="0" w:line="360" w:lineRule="auto"/>
              <w:contextualSpacing/>
              <w:jc w:val="both"/>
              <w:rPr>
                <w:rFonts w:ascii="Times New Roman" w:hAnsi="Times New Roman"/>
                <w:sz w:val="24"/>
                <w:szCs w:val="24"/>
              </w:rPr>
            </w:pPr>
          </w:p>
        </w:tc>
      </w:tr>
      <w:tr w:rsidR="00DE08F6" w:rsidRPr="0007593B" w14:paraId="4915B927" w14:textId="77777777" w:rsidTr="00D83869">
        <w:trPr>
          <w:trHeight w:val="1682"/>
        </w:trPr>
        <w:tc>
          <w:tcPr>
            <w:tcW w:w="2061" w:type="pct"/>
            <w:tcBorders>
              <w:top w:val="nil"/>
              <w:left w:val="nil"/>
              <w:bottom w:val="nil"/>
              <w:right w:val="nil"/>
            </w:tcBorders>
          </w:tcPr>
          <w:p w14:paraId="7E4A4B38" w14:textId="77777777" w:rsidR="00BD5F5B" w:rsidRPr="0007593B" w:rsidRDefault="00A27E06" w:rsidP="002D4543">
            <w:pPr>
              <w:spacing w:after="0" w:line="360" w:lineRule="auto"/>
              <w:contextualSpacing/>
              <w:jc w:val="both"/>
              <w:rPr>
                <w:rFonts w:ascii="Times New Roman" w:hAnsi="Times New Roman"/>
                <w:sz w:val="24"/>
                <w:szCs w:val="24"/>
              </w:rPr>
            </w:pPr>
            <w:r w:rsidRPr="0007593B">
              <w:rPr>
                <w:rFonts w:ascii="Times New Roman" w:hAnsi="Times New Roman"/>
                <w:b/>
                <w:bCs/>
                <w:i/>
                <w:sz w:val="24"/>
                <w:szCs w:val="24"/>
              </w:rPr>
              <w:t>H</w:t>
            </w:r>
            <w:r w:rsidRPr="0007593B">
              <w:rPr>
                <w:rFonts w:ascii="Times New Roman" w:hAnsi="Times New Roman"/>
                <w:b/>
                <w:bCs/>
                <w:i/>
                <w:sz w:val="24"/>
                <w:szCs w:val="24"/>
                <w:vertAlign w:val="subscript"/>
              </w:rPr>
              <w:t>O2:</w:t>
            </w:r>
            <w:r w:rsidRPr="0007593B">
              <w:rPr>
                <w:rFonts w:ascii="Times New Roman" w:hAnsi="Times New Roman"/>
                <w:sz w:val="24"/>
                <w:szCs w:val="24"/>
                <w:vertAlign w:val="subscript"/>
              </w:rPr>
              <w:t xml:space="preserve"> </w:t>
            </w:r>
            <w:r w:rsidR="008253C3" w:rsidRPr="0007593B">
              <w:rPr>
                <w:rFonts w:ascii="Times New Roman" w:hAnsi="Times New Roman"/>
                <w:sz w:val="24"/>
                <w:szCs w:val="24"/>
              </w:rPr>
              <w:t>There is no statistically significant relationship between apprentice</w:t>
            </w:r>
            <w:r w:rsidR="00A2518E" w:rsidRPr="0007593B">
              <w:rPr>
                <w:rFonts w:ascii="Times New Roman" w:hAnsi="Times New Roman"/>
                <w:sz w:val="24"/>
                <w:szCs w:val="24"/>
              </w:rPr>
              <w:t>ship and employee performance of</w:t>
            </w:r>
            <w:r w:rsidR="008253C3" w:rsidRPr="0007593B">
              <w:rPr>
                <w:rFonts w:ascii="Times New Roman" w:hAnsi="Times New Roman"/>
                <w:sz w:val="24"/>
                <w:szCs w:val="24"/>
              </w:rPr>
              <w:t xml:space="preserve"> cement manufacturing industries in Kenya.</w:t>
            </w:r>
          </w:p>
        </w:tc>
        <w:tc>
          <w:tcPr>
            <w:tcW w:w="1314" w:type="pct"/>
            <w:tcBorders>
              <w:top w:val="nil"/>
              <w:left w:val="nil"/>
              <w:bottom w:val="nil"/>
              <w:right w:val="nil"/>
            </w:tcBorders>
          </w:tcPr>
          <w:p w14:paraId="0334A593" w14:textId="77777777" w:rsidR="00A27E06" w:rsidRPr="0007593B" w:rsidRDefault="00C74896"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Apprenticeship</w:t>
            </w:r>
            <w:r w:rsidR="00A27E06" w:rsidRPr="0007593B">
              <w:rPr>
                <w:rFonts w:ascii="Times New Roman" w:hAnsi="Times New Roman"/>
                <w:sz w:val="24"/>
                <w:szCs w:val="24"/>
              </w:rPr>
              <w:t xml:space="preserve"> </w:t>
            </w:r>
          </w:p>
        </w:tc>
        <w:tc>
          <w:tcPr>
            <w:tcW w:w="845" w:type="pct"/>
            <w:tcBorders>
              <w:top w:val="nil"/>
              <w:left w:val="nil"/>
              <w:bottom w:val="nil"/>
              <w:right w:val="nil"/>
            </w:tcBorders>
          </w:tcPr>
          <w:p w14:paraId="15C0A031" w14:textId="77777777" w:rsidR="00A27E06" w:rsidRPr="0007593B" w:rsidRDefault="00C74896"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 xml:space="preserve"> </w:t>
            </w:r>
            <w:r w:rsidR="008253C3" w:rsidRPr="0007593B">
              <w:rPr>
                <w:rFonts w:ascii="Times New Roman" w:hAnsi="Times New Roman"/>
                <w:sz w:val="24"/>
                <w:szCs w:val="24"/>
              </w:rPr>
              <w:t xml:space="preserve">Employee </w:t>
            </w:r>
            <w:r w:rsidR="00F73B5E" w:rsidRPr="0007593B">
              <w:rPr>
                <w:rFonts w:ascii="Times New Roman" w:hAnsi="Times New Roman"/>
                <w:sz w:val="24"/>
                <w:szCs w:val="24"/>
              </w:rPr>
              <w:t>P</w:t>
            </w:r>
            <w:r w:rsidR="00A27E06" w:rsidRPr="0007593B">
              <w:rPr>
                <w:rFonts w:ascii="Times New Roman" w:hAnsi="Times New Roman"/>
                <w:sz w:val="24"/>
                <w:szCs w:val="24"/>
              </w:rPr>
              <w:t>erformance</w:t>
            </w:r>
          </w:p>
        </w:tc>
        <w:tc>
          <w:tcPr>
            <w:tcW w:w="780" w:type="pct"/>
            <w:tcBorders>
              <w:top w:val="nil"/>
              <w:left w:val="nil"/>
              <w:bottom w:val="nil"/>
              <w:right w:val="nil"/>
            </w:tcBorders>
          </w:tcPr>
          <w:tbl>
            <w:tblPr>
              <w:tblStyle w:val="TableGrid1"/>
              <w:tblW w:w="50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4"/>
            </w:tblGrid>
            <w:tr w:rsidR="008A3A1B" w:rsidRPr="0007593B" w14:paraId="009CF7AA" w14:textId="77777777" w:rsidTr="00CC5A58">
              <w:trPr>
                <w:trHeight w:val="2015"/>
              </w:trPr>
              <w:tc>
                <w:tcPr>
                  <w:tcW w:w="697" w:type="pct"/>
                  <w:tcBorders>
                    <w:top w:val="nil"/>
                    <w:left w:val="nil"/>
                    <w:bottom w:val="nil"/>
                    <w:right w:val="nil"/>
                  </w:tcBorders>
                </w:tcPr>
                <w:p w14:paraId="19CE3C97" w14:textId="77777777" w:rsidR="008A3A1B" w:rsidRPr="0007593B" w:rsidRDefault="008A3A1B"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 xml:space="preserve">Pearson </w:t>
                  </w:r>
                  <w:r w:rsidR="00CC5A58" w:rsidRPr="0007593B">
                    <w:rPr>
                      <w:rFonts w:ascii="Times New Roman" w:hAnsi="Times New Roman"/>
                      <w:sz w:val="24"/>
                      <w:szCs w:val="24"/>
                    </w:rPr>
                    <w:t xml:space="preserve">moment </w:t>
                  </w:r>
                  <w:r w:rsidRPr="0007593B">
                    <w:rPr>
                      <w:rFonts w:ascii="Times New Roman" w:hAnsi="Times New Roman"/>
                      <w:sz w:val="24"/>
                      <w:szCs w:val="24"/>
                    </w:rPr>
                    <w:t>correlation</w:t>
                  </w:r>
                </w:p>
                <w:p w14:paraId="127697D3" w14:textId="77777777" w:rsidR="0000581C" w:rsidRPr="0007593B" w:rsidRDefault="0000581C" w:rsidP="0000581C">
                  <w:pPr>
                    <w:spacing w:after="0" w:line="360" w:lineRule="auto"/>
                    <w:contextualSpacing/>
                    <w:jc w:val="both"/>
                    <w:rPr>
                      <w:rFonts w:ascii="Times New Roman" w:hAnsi="Times New Roman"/>
                      <w:sz w:val="24"/>
                      <w:szCs w:val="24"/>
                    </w:rPr>
                  </w:pPr>
                  <w:r w:rsidRPr="0007593B">
                    <w:rPr>
                      <w:rFonts w:ascii="Times New Roman" w:hAnsi="Times New Roman"/>
                      <w:sz w:val="24"/>
                      <w:szCs w:val="24"/>
                    </w:rPr>
                    <w:t>Regression Analysis</w:t>
                  </w:r>
                </w:p>
                <w:p w14:paraId="17F72D99" w14:textId="77777777" w:rsidR="008A3A1B" w:rsidRPr="0007593B" w:rsidRDefault="008A3A1B" w:rsidP="002D4543">
                  <w:pPr>
                    <w:spacing w:after="0" w:line="360" w:lineRule="auto"/>
                    <w:contextualSpacing/>
                    <w:jc w:val="both"/>
                    <w:rPr>
                      <w:rFonts w:ascii="Times New Roman" w:hAnsi="Times New Roman"/>
                      <w:sz w:val="24"/>
                      <w:szCs w:val="24"/>
                    </w:rPr>
                  </w:pPr>
                </w:p>
              </w:tc>
            </w:tr>
          </w:tbl>
          <w:p w14:paraId="20D5E743" w14:textId="77777777" w:rsidR="002A013A" w:rsidRPr="0007593B" w:rsidRDefault="002A013A" w:rsidP="002D4543">
            <w:pPr>
              <w:spacing w:after="0" w:line="360" w:lineRule="auto"/>
              <w:contextualSpacing/>
              <w:jc w:val="both"/>
              <w:rPr>
                <w:rFonts w:ascii="Times New Roman" w:hAnsi="Times New Roman"/>
                <w:sz w:val="24"/>
                <w:szCs w:val="24"/>
              </w:rPr>
            </w:pPr>
          </w:p>
        </w:tc>
      </w:tr>
      <w:tr w:rsidR="00DE08F6" w:rsidRPr="0007593B" w14:paraId="6E3AC769" w14:textId="77777777" w:rsidTr="00D83869">
        <w:trPr>
          <w:trHeight w:val="2833"/>
        </w:trPr>
        <w:tc>
          <w:tcPr>
            <w:tcW w:w="2061" w:type="pct"/>
            <w:tcBorders>
              <w:top w:val="nil"/>
              <w:left w:val="nil"/>
              <w:bottom w:val="single" w:sz="4" w:space="0" w:color="auto"/>
              <w:right w:val="nil"/>
            </w:tcBorders>
          </w:tcPr>
          <w:p w14:paraId="616CDAE8" w14:textId="77777777" w:rsidR="00BD5F5B" w:rsidRPr="0007593B" w:rsidRDefault="00BD5F5B" w:rsidP="002D4543">
            <w:pPr>
              <w:spacing w:after="0" w:line="360" w:lineRule="auto"/>
              <w:contextualSpacing/>
              <w:jc w:val="both"/>
              <w:rPr>
                <w:rFonts w:ascii="Times New Roman" w:hAnsi="Times New Roman"/>
                <w:sz w:val="24"/>
                <w:szCs w:val="24"/>
              </w:rPr>
            </w:pPr>
            <w:r w:rsidRPr="0007593B">
              <w:rPr>
                <w:rFonts w:ascii="Times New Roman" w:hAnsi="Times New Roman"/>
                <w:b/>
                <w:bCs/>
                <w:i/>
                <w:sz w:val="24"/>
                <w:szCs w:val="24"/>
              </w:rPr>
              <w:t>H</w:t>
            </w:r>
            <w:r w:rsidRPr="0007593B">
              <w:rPr>
                <w:rFonts w:ascii="Times New Roman" w:hAnsi="Times New Roman"/>
                <w:b/>
                <w:bCs/>
                <w:i/>
                <w:sz w:val="24"/>
                <w:szCs w:val="24"/>
                <w:vertAlign w:val="subscript"/>
              </w:rPr>
              <w:t>O3</w:t>
            </w:r>
            <w:r w:rsidRPr="0007593B">
              <w:rPr>
                <w:rFonts w:ascii="Times New Roman" w:hAnsi="Times New Roman"/>
                <w:b/>
                <w:bCs/>
                <w:sz w:val="24"/>
                <w:szCs w:val="24"/>
                <w:vertAlign w:val="subscript"/>
              </w:rPr>
              <w:t>:</w:t>
            </w:r>
            <w:r w:rsidRPr="0007593B">
              <w:rPr>
                <w:rFonts w:ascii="Times New Roman" w:hAnsi="Times New Roman"/>
                <w:sz w:val="24"/>
                <w:szCs w:val="24"/>
                <w:vertAlign w:val="subscript"/>
              </w:rPr>
              <w:t xml:space="preserve"> </w:t>
            </w:r>
            <w:r w:rsidR="004E2648" w:rsidRPr="0007593B">
              <w:rPr>
                <w:rFonts w:ascii="Times New Roman" w:hAnsi="Times New Roman"/>
                <w:sz w:val="24"/>
                <w:szCs w:val="24"/>
              </w:rPr>
              <w:t xml:space="preserve">There is no statistically significant relationship between job instruction training and employee performance </w:t>
            </w:r>
            <w:r w:rsidR="00A2518E" w:rsidRPr="0007593B">
              <w:rPr>
                <w:rFonts w:ascii="Times New Roman" w:hAnsi="Times New Roman"/>
                <w:sz w:val="24"/>
                <w:szCs w:val="24"/>
              </w:rPr>
              <w:t>of</w:t>
            </w:r>
            <w:r w:rsidR="004E2648" w:rsidRPr="0007593B">
              <w:rPr>
                <w:rFonts w:ascii="Times New Roman" w:hAnsi="Times New Roman"/>
                <w:sz w:val="24"/>
                <w:szCs w:val="24"/>
              </w:rPr>
              <w:t xml:space="preserve"> cement manufacturing industries in Kenya.</w:t>
            </w:r>
          </w:p>
        </w:tc>
        <w:tc>
          <w:tcPr>
            <w:tcW w:w="1314" w:type="pct"/>
            <w:tcBorders>
              <w:top w:val="nil"/>
              <w:left w:val="nil"/>
              <w:bottom w:val="single" w:sz="4" w:space="0" w:color="auto"/>
              <w:right w:val="nil"/>
            </w:tcBorders>
          </w:tcPr>
          <w:p w14:paraId="2816CE40" w14:textId="77777777" w:rsidR="00BD5F5B" w:rsidRPr="0007593B" w:rsidRDefault="00BD5F5B"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Job instruction training</w:t>
            </w:r>
          </w:p>
        </w:tc>
        <w:tc>
          <w:tcPr>
            <w:tcW w:w="845" w:type="pct"/>
            <w:tcBorders>
              <w:top w:val="nil"/>
              <w:left w:val="nil"/>
              <w:bottom w:val="single" w:sz="4" w:space="0" w:color="auto"/>
              <w:right w:val="nil"/>
            </w:tcBorders>
          </w:tcPr>
          <w:p w14:paraId="0DF32A2C" w14:textId="77777777" w:rsidR="00BD5F5B" w:rsidRPr="0007593B" w:rsidRDefault="00BD5F5B"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 xml:space="preserve"> </w:t>
            </w:r>
            <w:r w:rsidR="004E2648" w:rsidRPr="0007593B">
              <w:rPr>
                <w:rFonts w:ascii="Times New Roman" w:hAnsi="Times New Roman"/>
                <w:sz w:val="24"/>
                <w:szCs w:val="24"/>
              </w:rPr>
              <w:t>Employee p</w:t>
            </w:r>
            <w:r w:rsidRPr="0007593B">
              <w:rPr>
                <w:rFonts w:ascii="Times New Roman" w:hAnsi="Times New Roman"/>
                <w:sz w:val="24"/>
                <w:szCs w:val="24"/>
              </w:rPr>
              <w:t>erformance</w:t>
            </w:r>
          </w:p>
        </w:tc>
        <w:tc>
          <w:tcPr>
            <w:tcW w:w="780" w:type="pct"/>
            <w:tcBorders>
              <w:top w:val="nil"/>
              <w:left w:val="nil"/>
              <w:bottom w:val="single" w:sz="4" w:space="0" w:color="auto"/>
              <w:right w:val="nil"/>
            </w:tcBorders>
          </w:tcPr>
          <w:tbl>
            <w:tblPr>
              <w:tblStyle w:val="TableGrid1"/>
              <w:tblW w:w="11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3"/>
            </w:tblGrid>
            <w:tr w:rsidR="008A3A1B" w:rsidRPr="0007593B" w14:paraId="5E5BA8C8" w14:textId="77777777" w:rsidTr="00CC5A58">
              <w:trPr>
                <w:trHeight w:val="2015"/>
              </w:trPr>
              <w:tc>
                <w:tcPr>
                  <w:tcW w:w="5000" w:type="pct"/>
                  <w:tcBorders>
                    <w:top w:val="nil"/>
                    <w:left w:val="nil"/>
                    <w:bottom w:val="nil"/>
                    <w:right w:val="nil"/>
                  </w:tcBorders>
                </w:tcPr>
                <w:p w14:paraId="44A580F2" w14:textId="77777777" w:rsidR="008A3A1B" w:rsidRPr="0007593B" w:rsidRDefault="008A3A1B"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 xml:space="preserve">Pearson </w:t>
                  </w:r>
                  <w:r w:rsidR="00CC5A58" w:rsidRPr="0007593B">
                    <w:rPr>
                      <w:rFonts w:ascii="Times New Roman" w:hAnsi="Times New Roman"/>
                      <w:sz w:val="24"/>
                      <w:szCs w:val="24"/>
                    </w:rPr>
                    <w:t xml:space="preserve">moment </w:t>
                  </w:r>
                  <w:r w:rsidRPr="0007593B">
                    <w:rPr>
                      <w:rFonts w:ascii="Times New Roman" w:hAnsi="Times New Roman"/>
                      <w:sz w:val="24"/>
                      <w:szCs w:val="24"/>
                    </w:rPr>
                    <w:t>correlation</w:t>
                  </w:r>
                </w:p>
                <w:p w14:paraId="6AAB3CB6" w14:textId="77777777" w:rsidR="0000581C" w:rsidRPr="0007593B" w:rsidRDefault="0000581C" w:rsidP="0000581C">
                  <w:pPr>
                    <w:spacing w:after="0" w:line="360" w:lineRule="auto"/>
                    <w:contextualSpacing/>
                    <w:jc w:val="both"/>
                    <w:rPr>
                      <w:rFonts w:ascii="Times New Roman" w:hAnsi="Times New Roman"/>
                      <w:sz w:val="24"/>
                      <w:szCs w:val="24"/>
                    </w:rPr>
                  </w:pPr>
                  <w:r w:rsidRPr="0007593B">
                    <w:rPr>
                      <w:rFonts w:ascii="Times New Roman" w:hAnsi="Times New Roman"/>
                      <w:sz w:val="24"/>
                      <w:szCs w:val="24"/>
                    </w:rPr>
                    <w:t>Regression Analysis</w:t>
                  </w:r>
                </w:p>
                <w:p w14:paraId="1C50AF24" w14:textId="77777777" w:rsidR="008A3A1B" w:rsidRPr="0007593B" w:rsidRDefault="008A3A1B" w:rsidP="002D4543">
                  <w:pPr>
                    <w:spacing w:after="0" w:line="360" w:lineRule="auto"/>
                    <w:contextualSpacing/>
                    <w:jc w:val="both"/>
                    <w:rPr>
                      <w:rFonts w:ascii="Times New Roman" w:hAnsi="Times New Roman"/>
                      <w:sz w:val="24"/>
                      <w:szCs w:val="24"/>
                    </w:rPr>
                  </w:pPr>
                </w:p>
              </w:tc>
            </w:tr>
          </w:tbl>
          <w:p w14:paraId="7D66DD0A" w14:textId="77777777" w:rsidR="002A013A" w:rsidRPr="0007593B" w:rsidRDefault="002A013A" w:rsidP="002D4543">
            <w:pPr>
              <w:spacing w:after="0" w:line="360" w:lineRule="auto"/>
              <w:contextualSpacing/>
              <w:jc w:val="both"/>
              <w:rPr>
                <w:rFonts w:ascii="Times New Roman" w:hAnsi="Times New Roman"/>
                <w:sz w:val="24"/>
                <w:szCs w:val="24"/>
              </w:rPr>
            </w:pPr>
          </w:p>
        </w:tc>
      </w:tr>
      <w:tr w:rsidR="00DE08F6" w:rsidRPr="0007593B" w14:paraId="4011A733" w14:textId="77777777" w:rsidTr="00D83869">
        <w:trPr>
          <w:trHeight w:val="7010"/>
        </w:trPr>
        <w:tc>
          <w:tcPr>
            <w:tcW w:w="2061" w:type="pct"/>
            <w:tcBorders>
              <w:left w:val="nil"/>
              <w:right w:val="nil"/>
            </w:tcBorders>
          </w:tcPr>
          <w:p w14:paraId="6000EDDF" w14:textId="77777777" w:rsidR="00F750C8" w:rsidRPr="0007593B" w:rsidRDefault="00BD5F5B" w:rsidP="002D4543">
            <w:pPr>
              <w:pStyle w:val="ListParagraph"/>
              <w:spacing w:after="0" w:line="360" w:lineRule="auto"/>
              <w:ind w:left="0"/>
              <w:jc w:val="both"/>
              <w:rPr>
                <w:rFonts w:ascii="Times New Roman" w:hAnsi="Times New Roman"/>
                <w:sz w:val="24"/>
                <w:szCs w:val="24"/>
              </w:rPr>
            </w:pPr>
            <w:r w:rsidRPr="0007593B">
              <w:rPr>
                <w:rFonts w:ascii="Times New Roman" w:hAnsi="Times New Roman"/>
                <w:b/>
                <w:bCs/>
                <w:i/>
                <w:iCs/>
                <w:sz w:val="24"/>
                <w:szCs w:val="24"/>
              </w:rPr>
              <w:lastRenderedPageBreak/>
              <w:t>H</w:t>
            </w:r>
            <w:r w:rsidRPr="0007593B">
              <w:rPr>
                <w:rFonts w:ascii="Times New Roman" w:hAnsi="Times New Roman"/>
                <w:b/>
                <w:bCs/>
                <w:i/>
                <w:iCs/>
                <w:sz w:val="24"/>
                <w:szCs w:val="24"/>
                <w:vertAlign w:val="subscript"/>
              </w:rPr>
              <w:t>O4:</w:t>
            </w:r>
            <w:r w:rsidRPr="0007593B">
              <w:rPr>
                <w:rFonts w:ascii="Times New Roman" w:hAnsi="Times New Roman"/>
                <w:i/>
                <w:iCs/>
                <w:sz w:val="24"/>
                <w:szCs w:val="24"/>
                <w:vertAlign w:val="subscript"/>
              </w:rPr>
              <w:t xml:space="preserve"> </w:t>
            </w:r>
            <w:r w:rsidR="004E2648" w:rsidRPr="0007593B">
              <w:rPr>
                <w:rFonts w:ascii="Times New Roman" w:hAnsi="Times New Roman"/>
                <w:sz w:val="24"/>
                <w:szCs w:val="24"/>
              </w:rPr>
              <w:t>There is no statistically significant relationship between job rotation and employee</w:t>
            </w:r>
            <w:r w:rsidR="00A2518E" w:rsidRPr="0007593B">
              <w:rPr>
                <w:rFonts w:ascii="Times New Roman" w:hAnsi="Times New Roman"/>
                <w:sz w:val="24"/>
                <w:szCs w:val="24"/>
              </w:rPr>
              <w:t xml:space="preserve"> performance of </w:t>
            </w:r>
            <w:r w:rsidR="004E2648" w:rsidRPr="0007593B">
              <w:rPr>
                <w:rFonts w:ascii="Times New Roman" w:hAnsi="Times New Roman"/>
                <w:sz w:val="24"/>
                <w:szCs w:val="24"/>
              </w:rPr>
              <w:t>cement manufacturing industries in Kenya.</w:t>
            </w:r>
          </w:p>
          <w:p w14:paraId="3BF543CC" w14:textId="77777777" w:rsidR="00BD5F5B" w:rsidRPr="0007593B" w:rsidRDefault="00BD5F5B" w:rsidP="002D4543">
            <w:pPr>
              <w:spacing w:after="0" w:line="360" w:lineRule="auto"/>
              <w:contextualSpacing/>
              <w:jc w:val="both"/>
              <w:rPr>
                <w:rFonts w:ascii="Times New Roman" w:hAnsi="Times New Roman"/>
                <w:sz w:val="24"/>
                <w:szCs w:val="24"/>
              </w:rPr>
            </w:pPr>
            <w:r w:rsidRPr="0007593B">
              <w:rPr>
                <w:rFonts w:ascii="Times New Roman" w:hAnsi="Times New Roman"/>
                <w:b/>
                <w:bCs/>
                <w:i/>
                <w:sz w:val="24"/>
                <w:szCs w:val="24"/>
              </w:rPr>
              <w:t>H</w:t>
            </w:r>
            <w:r w:rsidRPr="0007593B">
              <w:rPr>
                <w:rFonts w:ascii="Times New Roman" w:hAnsi="Times New Roman"/>
                <w:b/>
                <w:bCs/>
                <w:i/>
                <w:sz w:val="24"/>
                <w:szCs w:val="24"/>
                <w:vertAlign w:val="subscript"/>
              </w:rPr>
              <w:t>O</w:t>
            </w:r>
            <w:r w:rsidR="00C67569" w:rsidRPr="0007593B">
              <w:rPr>
                <w:rFonts w:ascii="Times New Roman" w:hAnsi="Times New Roman"/>
                <w:b/>
                <w:bCs/>
                <w:i/>
                <w:sz w:val="24"/>
                <w:szCs w:val="24"/>
                <w:vertAlign w:val="subscript"/>
              </w:rPr>
              <w:t>5</w:t>
            </w:r>
            <w:r w:rsidR="00C67569" w:rsidRPr="0007593B">
              <w:rPr>
                <w:rFonts w:ascii="Times New Roman" w:hAnsi="Times New Roman"/>
                <w:b/>
                <w:bCs/>
                <w:sz w:val="24"/>
                <w:szCs w:val="24"/>
                <w:vertAlign w:val="subscript"/>
              </w:rPr>
              <w:t>:</w:t>
            </w:r>
            <w:r w:rsidR="00E56D05" w:rsidRPr="0007593B">
              <w:rPr>
                <w:rFonts w:ascii="Times New Roman" w:hAnsi="Times New Roman"/>
                <w:b/>
                <w:bCs/>
                <w:sz w:val="24"/>
                <w:szCs w:val="24"/>
                <w:vertAlign w:val="subscript"/>
              </w:rPr>
              <w:t xml:space="preserve"> </w:t>
            </w:r>
            <w:r w:rsidR="00A51972" w:rsidRPr="0007593B">
              <w:rPr>
                <w:rFonts w:ascii="Times New Roman" w:hAnsi="Times New Roman"/>
                <w:sz w:val="24"/>
                <w:szCs w:val="24"/>
              </w:rPr>
              <w:t>There is no statistically significant moderating effect of employee characteristics</w:t>
            </w:r>
            <w:r w:rsidR="000E7A8B" w:rsidRPr="0007593B">
              <w:rPr>
                <w:rFonts w:ascii="Times New Roman" w:hAnsi="Times New Roman"/>
                <w:sz w:val="24"/>
                <w:szCs w:val="24"/>
              </w:rPr>
              <w:t xml:space="preserve"> on the relationship </w:t>
            </w:r>
            <w:r w:rsidR="00A51972" w:rsidRPr="0007593B">
              <w:rPr>
                <w:rFonts w:ascii="Times New Roman" w:hAnsi="Times New Roman"/>
                <w:sz w:val="24"/>
                <w:szCs w:val="24"/>
              </w:rPr>
              <w:t xml:space="preserve">between on-the-job training methods and employee performance </w:t>
            </w:r>
            <w:r w:rsidR="00A2518E" w:rsidRPr="0007593B">
              <w:rPr>
                <w:rFonts w:ascii="Times New Roman" w:hAnsi="Times New Roman"/>
                <w:sz w:val="24"/>
                <w:szCs w:val="24"/>
              </w:rPr>
              <w:t>of</w:t>
            </w:r>
            <w:r w:rsidR="00A51972" w:rsidRPr="0007593B">
              <w:rPr>
                <w:rFonts w:ascii="Times New Roman" w:hAnsi="Times New Roman"/>
                <w:sz w:val="24"/>
                <w:szCs w:val="24"/>
              </w:rPr>
              <w:t xml:space="preserve"> cement manufacturing industries in Kenya.</w:t>
            </w:r>
          </w:p>
          <w:p w14:paraId="7C995A19" w14:textId="77777777" w:rsidR="008E389D" w:rsidRPr="0007593B" w:rsidRDefault="008E389D" w:rsidP="002D4543">
            <w:pPr>
              <w:spacing w:after="0" w:line="360" w:lineRule="auto"/>
              <w:contextualSpacing/>
              <w:jc w:val="both"/>
              <w:rPr>
                <w:rFonts w:ascii="Times New Roman" w:hAnsi="Times New Roman"/>
                <w:b/>
                <w:bCs/>
                <w:i/>
                <w:iCs/>
                <w:sz w:val="24"/>
                <w:szCs w:val="24"/>
              </w:rPr>
            </w:pPr>
          </w:p>
          <w:p w14:paraId="106E641B" w14:textId="3647D3E9" w:rsidR="002A013A" w:rsidRPr="0007593B" w:rsidRDefault="00543FBC" w:rsidP="002D4543">
            <w:pPr>
              <w:spacing w:after="0" w:line="360" w:lineRule="auto"/>
              <w:contextualSpacing/>
              <w:jc w:val="both"/>
              <w:rPr>
                <w:rFonts w:ascii="Times New Roman" w:hAnsi="Times New Roman"/>
                <w:sz w:val="24"/>
                <w:szCs w:val="24"/>
              </w:rPr>
            </w:pPr>
            <w:r w:rsidRPr="0007593B">
              <w:rPr>
                <w:rFonts w:ascii="Times New Roman" w:hAnsi="Times New Roman"/>
                <w:b/>
                <w:bCs/>
                <w:i/>
                <w:iCs/>
                <w:sz w:val="24"/>
                <w:szCs w:val="24"/>
              </w:rPr>
              <w:t>H</w:t>
            </w:r>
            <w:r w:rsidRPr="0007593B">
              <w:rPr>
                <w:rFonts w:ascii="Times New Roman" w:hAnsi="Times New Roman"/>
                <w:b/>
                <w:bCs/>
                <w:i/>
                <w:iCs/>
                <w:sz w:val="24"/>
                <w:szCs w:val="24"/>
                <w:vertAlign w:val="subscript"/>
              </w:rPr>
              <w:t xml:space="preserve">O6: </w:t>
            </w:r>
            <w:r w:rsidR="0028573C" w:rsidRPr="0007593B">
              <w:rPr>
                <w:rFonts w:ascii="Times New Roman" w:hAnsi="Times New Roman"/>
                <w:sz w:val="24"/>
                <w:szCs w:val="24"/>
              </w:rPr>
              <w:t xml:space="preserve">There is no statistically significant relationship between the joint effect of coaching, apprenticeship, job instruction training and job rotation on employee performance </w:t>
            </w:r>
            <w:r w:rsidR="00A2518E" w:rsidRPr="0007593B">
              <w:rPr>
                <w:rFonts w:ascii="Times New Roman" w:hAnsi="Times New Roman"/>
                <w:sz w:val="24"/>
                <w:szCs w:val="24"/>
              </w:rPr>
              <w:t>of</w:t>
            </w:r>
            <w:r w:rsidR="0028573C" w:rsidRPr="0007593B">
              <w:rPr>
                <w:rFonts w:ascii="Times New Roman" w:hAnsi="Times New Roman"/>
                <w:sz w:val="24"/>
                <w:szCs w:val="24"/>
              </w:rPr>
              <w:t xml:space="preserve"> cement manufacturing industries in Kenya</w:t>
            </w:r>
            <w:r w:rsidR="0028573C" w:rsidRPr="0007593B">
              <w:rPr>
                <w:rFonts w:ascii="Times New Roman" w:hAnsi="Times New Roman"/>
                <w:sz w:val="24"/>
                <w:szCs w:val="24"/>
                <w:vertAlign w:val="subscript"/>
              </w:rPr>
              <w:t>.</w:t>
            </w:r>
          </w:p>
        </w:tc>
        <w:tc>
          <w:tcPr>
            <w:tcW w:w="1314" w:type="pct"/>
            <w:tcBorders>
              <w:left w:val="nil"/>
              <w:right w:val="nil"/>
            </w:tcBorders>
          </w:tcPr>
          <w:p w14:paraId="76031993" w14:textId="77777777" w:rsidR="00BD5F5B" w:rsidRPr="0007593B" w:rsidRDefault="00BD5F5B"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Job rotation</w:t>
            </w:r>
          </w:p>
          <w:p w14:paraId="6FF91E53" w14:textId="77777777" w:rsidR="00BD5F5B" w:rsidRPr="0007593B" w:rsidRDefault="00BD5F5B" w:rsidP="002D4543">
            <w:pPr>
              <w:spacing w:after="0" w:line="360" w:lineRule="auto"/>
              <w:contextualSpacing/>
              <w:jc w:val="both"/>
              <w:rPr>
                <w:rFonts w:ascii="Times New Roman" w:hAnsi="Times New Roman"/>
                <w:sz w:val="24"/>
                <w:szCs w:val="24"/>
              </w:rPr>
            </w:pPr>
          </w:p>
          <w:p w14:paraId="430D5528" w14:textId="77777777" w:rsidR="00BD5F5B" w:rsidRPr="0007593B" w:rsidRDefault="00BD5F5B" w:rsidP="002D4543">
            <w:pPr>
              <w:spacing w:after="0" w:line="360" w:lineRule="auto"/>
              <w:contextualSpacing/>
              <w:jc w:val="both"/>
              <w:rPr>
                <w:rFonts w:ascii="Times New Roman" w:hAnsi="Times New Roman"/>
                <w:sz w:val="24"/>
                <w:szCs w:val="24"/>
              </w:rPr>
            </w:pPr>
          </w:p>
          <w:p w14:paraId="7188B4DF" w14:textId="77777777" w:rsidR="00BD5F5B" w:rsidRPr="0007593B" w:rsidRDefault="00BD5F5B" w:rsidP="002D4543">
            <w:pPr>
              <w:spacing w:after="0" w:line="360" w:lineRule="auto"/>
              <w:contextualSpacing/>
              <w:jc w:val="both"/>
              <w:rPr>
                <w:rFonts w:ascii="Times New Roman" w:hAnsi="Times New Roman"/>
                <w:sz w:val="24"/>
                <w:szCs w:val="24"/>
              </w:rPr>
            </w:pPr>
          </w:p>
          <w:p w14:paraId="248FCAF2" w14:textId="77777777" w:rsidR="00BD5F5B" w:rsidRPr="0007593B" w:rsidRDefault="00BD5F5B" w:rsidP="002D4543">
            <w:pPr>
              <w:spacing w:after="0" w:line="360" w:lineRule="auto"/>
              <w:contextualSpacing/>
              <w:jc w:val="both"/>
              <w:rPr>
                <w:rFonts w:ascii="Times New Roman" w:hAnsi="Times New Roman"/>
                <w:sz w:val="24"/>
                <w:szCs w:val="24"/>
              </w:rPr>
            </w:pPr>
          </w:p>
          <w:p w14:paraId="3B696A2D" w14:textId="77777777" w:rsidR="00A51972" w:rsidRPr="0007593B" w:rsidRDefault="00A51972" w:rsidP="002D4543">
            <w:pPr>
              <w:spacing w:after="0" w:line="360" w:lineRule="auto"/>
              <w:contextualSpacing/>
              <w:jc w:val="both"/>
              <w:rPr>
                <w:rFonts w:ascii="Times New Roman" w:hAnsi="Times New Roman"/>
                <w:sz w:val="24"/>
                <w:szCs w:val="24"/>
              </w:rPr>
            </w:pPr>
          </w:p>
          <w:p w14:paraId="561B0608" w14:textId="77777777" w:rsidR="00A51972" w:rsidRPr="0007593B" w:rsidRDefault="00A51972"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Employee characteristics</w:t>
            </w:r>
          </w:p>
          <w:p w14:paraId="65C337E5" w14:textId="77777777" w:rsidR="002A013A" w:rsidRPr="0007593B" w:rsidRDefault="002A013A" w:rsidP="002D4543">
            <w:pPr>
              <w:spacing w:after="0" w:line="360" w:lineRule="auto"/>
              <w:contextualSpacing/>
              <w:jc w:val="both"/>
              <w:rPr>
                <w:rFonts w:ascii="Times New Roman" w:hAnsi="Times New Roman"/>
                <w:sz w:val="24"/>
                <w:szCs w:val="24"/>
              </w:rPr>
            </w:pPr>
          </w:p>
          <w:p w14:paraId="0D4447FA" w14:textId="77777777" w:rsidR="002A013A" w:rsidRPr="0007593B" w:rsidRDefault="002A013A" w:rsidP="002D4543">
            <w:pPr>
              <w:spacing w:after="0" w:line="360" w:lineRule="auto"/>
              <w:contextualSpacing/>
              <w:jc w:val="both"/>
              <w:rPr>
                <w:rFonts w:ascii="Times New Roman" w:hAnsi="Times New Roman"/>
                <w:sz w:val="24"/>
                <w:szCs w:val="24"/>
              </w:rPr>
            </w:pPr>
          </w:p>
          <w:p w14:paraId="0F89F7FF" w14:textId="77777777" w:rsidR="002A013A" w:rsidRPr="0007593B" w:rsidRDefault="002A013A" w:rsidP="002D4543">
            <w:pPr>
              <w:spacing w:after="0" w:line="360" w:lineRule="auto"/>
              <w:contextualSpacing/>
              <w:jc w:val="both"/>
              <w:rPr>
                <w:rFonts w:ascii="Times New Roman" w:hAnsi="Times New Roman"/>
                <w:sz w:val="24"/>
                <w:szCs w:val="24"/>
              </w:rPr>
            </w:pPr>
          </w:p>
          <w:p w14:paraId="3AFBB1A0" w14:textId="77777777" w:rsidR="002A013A" w:rsidRPr="0007593B" w:rsidRDefault="002A013A" w:rsidP="002D4543">
            <w:pPr>
              <w:spacing w:after="0" w:line="360" w:lineRule="auto"/>
              <w:contextualSpacing/>
              <w:jc w:val="both"/>
              <w:rPr>
                <w:rFonts w:ascii="Times New Roman" w:hAnsi="Times New Roman"/>
                <w:sz w:val="24"/>
                <w:szCs w:val="24"/>
              </w:rPr>
            </w:pPr>
          </w:p>
          <w:p w14:paraId="7D9C217F" w14:textId="77777777" w:rsidR="008E389D" w:rsidRPr="0007593B" w:rsidRDefault="008E389D" w:rsidP="002D4543">
            <w:pPr>
              <w:spacing w:after="0" w:line="360" w:lineRule="auto"/>
              <w:contextualSpacing/>
              <w:jc w:val="both"/>
              <w:rPr>
                <w:rFonts w:ascii="Times New Roman" w:hAnsi="Times New Roman"/>
                <w:sz w:val="24"/>
                <w:szCs w:val="24"/>
              </w:rPr>
            </w:pPr>
          </w:p>
          <w:p w14:paraId="1C5886C0" w14:textId="77777777" w:rsidR="008E389D" w:rsidRPr="0007593B" w:rsidRDefault="008E389D" w:rsidP="002D4543">
            <w:pPr>
              <w:spacing w:after="0" w:line="360" w:lineRule="auto"/>
              <w:contextualSpacing/>
              <w:jc w:val="both"/>
              <w:rPr>
                <w:rFonts w:ascii="Times New Roman" w:hAnsi="Times New Roman"/>
                <w:sz w:val="24"/>
                <w:szCs w:val="24"/>
              </w:rPr>
            </w:pPr>
          </w:p>
          <w:p w14:paraId="64DA259C" w14:textId="050F8B75" w:rsidR="002A013A" w:rsidRPr="0007593B" w:rsidRDefault="002A013A"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On-the-job</w:t>
            </w:r>
            <w:r w:rsidR="00A25A52" w:rsidRPr="0007593B">
              <w:rPr>
                <w:rFonts w:ascii="Times New Roman" w:hAnsi="Times New Roman"/>
                <w:sz w:val="24"/>
                <w:szCs w:val="24"/>
              </w:rPr>
              <w:t xml:space="preserve"> </w:t>
            </w:r>
            <w:r w:rsidRPr="0007593B">
              <w:rPr>
                <w:rFonts w:ascii="Times New Roman" w:hAnsi="Times New Roman"/>
                <w:sz w:val="24"/>
                <w:szCs w:val="24"/>
              </w:rPr>
              <w:t>training methods</w:t>
            </w:r>
          </w:p>
          <w:p w14:paraId="1FE1AD63" w14:textId="77777777" w:rsidR="002A013A" w:rsidRPr="0007593B" w:rsidRDefault="002A013A" w:rsidP="002D4543">
            <w:pPr>
              <w:spacing w:after="0" w:line="360" w:lineRule="auto"/>
              <w:contextualSpacing/>
              <w:jc w:val="both"/>
              <w:rPr>
                <w:rFonts w:ascii="Times New Roman" w:hAnsi="Times New Roman"/>
                <w:sz w:val="24"/>
                <w:szCs w:val="24"/>
              </w:rPr>
            </w:pPr>
          </w:p>
        </w:tc>
        <w:tc>
          <w:tcPr>
            <w:tcW w:w="845" w:type="pct"/>
            <w:tcBorders>
              <w:left w:val="nil"/>
              <w:right w:val="nil"/>
            </w:tcBorders>
          </w:tcPr>
          <w:p w14:paraId="2FC56F08" w14:textId="77777777" w:rsidR="00BD5F5B" w:rsidRPr="0007593B" w:rsidRDefault="00BD5F5B"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 xml:space="preserve"> </w:t>
            </w:r>
            <w:r w:rsidR="00DE08F6" w:rsidRPr="0007593B">
              <w:rPr>
                <w:rFonts w:ascii="Times New Roman" w:hAnsi="Times New Roman"/>
                <w:sz w:val="24"/>
                <w:szCs w:val="24"/>
              </w:rPr>
              <w:t>Employee p</w:t>
            </w:r>
            <w:r w:rsidRPr="0007593B">
              <w:rPr>
                <w:rFonts w:ascii="Times New Roman" w:hAnsi="Times New Roman"/>
                <w:sz w:val="24"/>
                <w:szCs w:val="24"/>
              </w:rPr>
              <w:t>erformance</w:t>
            </w:r>
          </w:p>
          <w:p w14:paraId="444144FF" w14:textId="77777777" w:rsidR="00BD5F5B" w:rsidRPr="0007593B" w:rsidRDefault="00BD5F5B" w:rsidP="002D4543">
            <w:pPr>
              <w:spacing w:after="0" w:line="360" w:lineRule="auto"/>
              <w:contextualSpacing/>
              <w:jc w:val="both"/>
              <w:rPr>
                <w:rFonts w:ascii="Times New Roman" w:hAnsi="Times New Roman"/>
                <w:sz w:val="24"/>
                <w:szCs w:val="24"/>
              </w:rPr>
            </w:pPr>
          </w:p>
          <w:p w14:paraId="1700C23B" w14:textId="77777777" w:rsidR="00BD5F5B" w:rsidRPr="0007593B" w:rsidRDefault="00BD5F5B" w:rsidP="002D4543">
            <w:pPr>
              <w:spacing w:after="0" w:line="360" w:lineRule="auto"/>
              <w:contextualSpacing/>
              <w:jc w:val="both"/>
              <w:rPr>
                <w:rFonts w:ascii="Times New Roman" w:hAnsi="Times New Roman"/>
                <w:sz w:val="24"/>
                <w:szCs w:val="24"/>
              </w:rPr>
            </w:pPr>
          </w:p>
          <w:p w14:paraId="132811E0" w14:textId="77777777" w:rsidR="00F73B5E" w:rsidRPr="0007593B" w:rsidRDefault="00F73B5E" w:rsidP="002D4543">
            <w:pPr>
              <w:spacing w:after="0" w:line="360" w:lineRule="auto"/>
              <w:contextualSpacing/>
              <w:jc w:val="both"/>
              <w:rPr>
                <w:rFonts w:ascii="Times New Roman" w:hAnsi="Times New Roman"/>
                <w:sz w:val="24"/>
                <w:szCs w:val="24"/>
              </w:rPr>
            </w:pPr>
          </w:p>
          <w:p w14:paraId="034279F2" w14:textId="77777777" w:rsidR="0028573C" w:rsidRPr="0007593B" w:rsidRDefault="0028573C" w:rsidP="002D4543">
            <w:pPr>
              <w:spacing w:after="0" w:line="360" w:lineRule="auto"/>
              <w:contextualSpacing/>
              <w:jc w:val="both"/>
              <w:rPr>
                <w:rFonts w:ascii="Times New Roman" w:hAnsi="Times New Roman"/>
                <w:sz w:val="24"/>
                <w:szCs w:val="24"/>
              </w:rPr>
            </w:pPr>
          </w:p>
          <w:p w14:paraId="2C688F3C" w14:textId="77777777" w:rsidR="00BD5F5B" w:rsidRPr="0007593B" w:rsidRDefault="00DE4A5C"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Employee p</w:t>
            </w:r>
            <w:r w:rsidR="00BD5F5B" w:rsidRPr="0007593B">
              <w:rPr>
                <w:rFonts w:ascii="Times New Roman" w:hAnsi="Times New Roman"/>
                <w:sz w:val="24"/>
                <w:szCs w:val="24"/>
              </w:rPr>
              <w:t>erformance</w:t>
            </w:r>
          </w:p>
          <w:p w14:paraId="424BB1C3" w14:textId="77777777" w:rsidR="002A013A" w:rsidRPr="0007593B" w:rsidRDefault="002A013A" w:rsidP="002D4543">
            <w:pPr>
              <w:spacing w:after="0" w:line="360" w:lineRule="auto"/>
              <w:contextualSpacing/>
              <w:jc w:val="both"/>
              <w:rPr>
                <w:rFonts w:ascii="Times New Roman" w:hAnsi="Times New Roman"/>
                <w:sz w:val="24"/>
                <w:szCs w:val="24"/>
              </w:rPr>
            </w:pPr>
          </w:p>
          <w:p w14:paraId="6CEF4BD2" w14:textId="77777777" w:rsidR="002A013A" w:rsidRPr="0007593B" w:rsidRDefault="002A013A" w:rsidP="002D4543">
            <w:pPr>
              <w:spacing w:after="0" w:line="360" w:lineRule="auto"/>
              <w:contextualSpacing/>
              <w:jc w:val="both"/>
              <w:rPr>
                <w:rFonts w:ascii="Times New Roman" w:hAnsi="Times New Roman"/>
                <w:sz w:val="24"/>
                <w:szCs w:val="24"/>
              </w:rPr>
            </w:pPr>
          </w:p>
          <w:p w14:paraId="333CAA28" w14:textId="77777777" w:rsidR="002A013A" w:rsidRPr="0007593B" w:rsidRDefault="002A013A" w:rsidP="002D4543">
            <w:pPr>
              <w:spacing w:after="0" w:line="360" w:lineRule="auto"/>
              <w:contextualSpacing/>
              <w:jc w:val="both"/>
              <w:rPr>
                <w:rFonts w:ascii="Times New Roman" w:hAnsi="Times New Roman"/>
                <w:sz w:val="24"/>
                <w:szCs w:val="24"/>
              </w:rPr>
            </w:pPr>
          </w:p>
          <w:p w14:paraId="3958858A" w14:textId="77777777" w:rsidR="00D10FDC" w:rsidRPr="0007593B" w:rsidRDefault="00D10FDC" w:rsidP="002D4543">
            <w:pPr>
              <w:spacing w:after="0" w:line="360" w:lineRule="auto"/>
              <w:contextualSpacing/>
              <w:jc w:val="both"/>
              <w:rPr>
                <w:rFonts w:ascii="Times New Roman" w:hAnsi="Times New Roman"/>
                <w:sz w:val="24"/>
                <w:szCs w:val="24"/>
              </w:rPr>
            </w:pPr>
          </w:p>
          <w:p w14:paraId="3C1D991B" w14:textId="77777777" w:rsidR="008E389D" w:rsidRPr="0007593B" w:rsidRDefault="008E389D" w:rsidP="002D4543">
            <w:pPr>
              <w:spacing w:after="0" w:line="360" w:lineRule="auto"/>
              <w:contextualSpacing/>
              <w:jc w:val="both"/>
              <w:rPr>
                <w:rFonts w:ascii="Times New Roman" w:hAnsi="Times New Roman"/>
                <w:sz w:val="24"/>
                <w:szCs w:val="24"/>
              </w:rPr>
            </w:pPr>
          </w:p>
          <w:p w14:paraId="782B5936" w14:textId="77777777" w:rsidR="003B4BF5" w:rsidRPr="0007593B" w:rsidRDefault="003B4BF5" w:rsidP="002D4543">
            <w:pPr>
              <w:spacing w:after="0" w:line="360" w:lineRule="auto"/>
              <w:contextualSpacing/>
              <w:jc w:val="both"/>
              <w:rPr>
                <w:rFonts w:ascii="Times New Roman" w:hAnsi="Times New Roman"/>
                <w:sz w:val="24"/>
                <w:szCs w:val="24"/>
              </w:rPr>
            </w:pPr>
          </w:p>
          <w:p w14:paraId="1407E424" w14:textId="2A221278" w:rsidR="002A013A" w:rsidRPr="0007593B" w:rsidRDefault="0028573C"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Employee p</w:t>
            </w:r>
            <w:r w:rsidR="002A013A" w:rsidRPr="0007593B">
              <w:rPr>
                <w:rFonts w:ascii="Times New Roman" w:hAnsi="Times New Roman"/>
                <w:sz w:val="24"/>
                <w:szCs w:val="24"/>
              </w:rPr>
              <w:t>erformance</w:t>
            </w:r>
          </w:p>
        </w:tc>
        <w:tc>
          <w:tcPr>
            <w:tcW w:w="780" w:type="pct"/>
            <w:tcBorders>
              <w:left w:val="nil"/>
              <w:right w:val="nil"/>
            </w:tcBorders>
          </w:tcPr>
          <w:p w14:paraId="0DC7E6DD" w14:textId="77777777" w:rsidR="00DE6D0C" w:rsidRPr="0007593B" w:rsidRDefault="00DE6D0C"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Pearson moment correlation</w:t>
            </w:r>
          </w:p>
          <w:p w14:paraId="464501C3" w14:textId="77777777" w:rsidR="0000581C" w:rsidRPr="0007593B" w:rsidRDefault="0000581C" w:rsidP="0000581C">
            <w:pPr>
              <w:spacing w:after="0" w:line="360" w:lineRule="auto"/>
              <w:contextualSpacing/>
              <w:jc w:val="both"/>
              <w:rPr>
                <w:rFonts w:ascii="Times New Roman" w:hAnsi="Times New Roman"/>
                <w:sz w:val="24"/>
                <w:szCs w:val="24"/>
              </w:rPr>
            </w:pPr>
            <w:r w:rsidRPr="0007593B">
              <w:rPr>
                <w:rFonts w:ascii="Times New Roman" w:hAnsi="Times New Roman"/>
                <w:sz w:val="24"/>
                <w:szCs w:val="24"/>
              </w:rPr>
              <w:t>Regression Analysis</w:t>
            </w:r>
          </w:p>
          <w:p w14:paraId="7245FAF6" w14:textId="77777777" w:rsidR="00BD5F5B" w:rsidRPr="0007593B" w:rsidRDefault="00BD5F5B" w:rsidP="002D4543">
            <w:pPr>
              <w:spacing w:after="0" w:line="360" w:lineRule="auto"/>
              <w:contextualSpacing/>
              <w:jc w:val="both"/>
              <w:rPr>
                <w:rFonts w:ascii="Times New Roman" w:hAnsi="Times New Roman"/>
                <w:sz w:val="24"/>
                <w:szCs w:val="24"/>
              </w:rPr>
            </w:pPr>
          </w:p>
          <w:p w14:paraId="49525FA7" w14:textId="77777777" w:rsidR="00DE6D0C" w:rsidRPr="0007593B" w:rsidRDefault="00DE6D0C"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Pearson moment correlation</w:t>
            </w:r>
          </w:p>
          <w:p w14:paraId="448B6A64" w14:textId="77777777" w:rsidR="0000581C" w:rsidRPr="0007593B" w:rsidRDefault="0000581C" w:rsidP="0000581C">
            <w:pPr>
              <w:spacing w:after="0" w:line="360" w:lineRule="auto"/>
              <w:contextualSpacing/>
              <w:jc w:val="both"/>
              <w:rPr>
                <w:rFonts w:ascii="Times New Roman" w:hAnsi="Times New Roman"/>
                <w:sz w:val="24"/>
                <w:szCs w:val="24"/>
              </w:rPr>
            </w:pPr>
            <w:r w:rsidRPr="0007593B">
              <w:rPr>
                <w:rFonts w:ascii="Times New Roman" w:hAnsi="Times New Roman"/>
                <w:sz w:val="24"/>
                <w:szCs w:val="24"/>
              </w:rPr>
              <w:t>Regression Analysis</w:t>
            </w:r>
          </w:p>
          <w:p w14:paraId="782C563E" w14:textId="77777777" w:rsidR="00BD5F5B" w:rsidRPr="0007593B" w:rsidRDefault="00BD5F5B" w:rsidP="002D4543">
            <w:pPr>
              <w:spacing w:after="0" w:line="360" w:lineRule="auto"/>
              <w:contextualSpacing/>
              <w:jc w:val="both"/>
              <w:rPr>
                <w:rFonts w:ascii="Times New Roman" w:hAnsi="Times New Roman"/>
                <w:sz w:val="24"/>
                <w:szCs w:val="24"/>
              </w:rPr>
            </w:pPr>
          </w:p>
          <w:p w14:paraId="57F591CA" w14:textId="77777777" w:rsidR="0028573C" w:rsidRPr="0007593B" w:rsidRDefault="0028573C" w:rsidP="002D4543">
            <w:pPr>
              <w:spacing w:after="0" w:line="360" w:lineRule="auto"/>
              <w:contextualSpacing/>
              <w:jc w:val="both"/>
              <w:rPr>
                <w:rFonts w:ascii="Times New Roman" w:hAnsi="Times New Roman"/>
                <w:sz w:val="24"/>
                <w:szCs w:val="24"/>
              </w:rPr>
            </w:pPr>
          </w:p>
          <w:p w14:paraId="5354192D" w14:textId="77777777" w:rsidR="003B4BF5" w:rsidRPr="0007593B" w:rsidRDefault="003B4BF5" w:rsidP="002D4543">
            <w:pPr>
              <w:spacing w:after="0" w:line="360" w:lineRule="auto"/>
              <w:contextualSpacing/>
              <w:jc w:val="both"/>
              <w:rPr>
                <w:rFonts w:ascii="Times New Roman" w:hAnsi="Times New Roman"/>
                <w:sz w:val="24"/>
                <w:szCs w:val="24"/>
              </w:rPr>
            </w:pPr>
          </w:p>
          <w:p w14:paraId="6F9C45AE" w14:textId="320A61BB" w:rsidR="00DE6D0C" w:rsidRPr="0007593B" w:rsidRDefault="00DE6D0C" w:rsidP="002D4543">
            <w:pPr>
              <w:spacing w:after="0" w:line="360" w:lineRule="auto"/>
              <w:contextualSpacing/>
              <w:jc w:val="both"/>
              <w:rPr>
                <w:rFonts w:ascii="Times New Roman" w:hAnsi="Times New Roman"/>
                <w:sz w:val="24"/>
                <w:szCs w:val="24"/>
              </w:rPr>
            </w:pPr>
            <w:r w:rsidRPr="0007593B">
              <w:rPr>
                <w:rFonts w:ascii="Times New Roman" w:hAnsi="Times New Roman"/>
                <w:sz w:val="24"/>
                <w:szCs w:val="24"/>
              </w:rPr>
              <w:t>Pearson moment correlation</w:t>
            </w:r>
          </w:p>
          <w:p w14:paraId="337D5519" w14:textId="77777777" w:rsidR="0000581C" w:rsidRPr="0007593B" w:rsidRDefault="0000581C" w:rsidP="0000581C">
            <w:pPr>
              <w:spacing w:after="0" w:line="360" w:lineRule="auto"/>
              <w:contextualSpacing/>
              <w:jc w:val="both"/>
              <w:rPr>
                <w:rFonts w:ascii="Times New Roman" w:hAnsi="Times New Roman"/>
                <w:sz w:val="24"/>
                <w:szCs w:val="24"/>
              </w:rPr>
            </w:pPr>
            <w:r w:rsidRPr="0007593B">
              <w:rPr>
                <w:rFonts w:ascii="Times New Roman" w:hAnsi="Times New Roman"/>
                <w:sz w:val="24"/>
                <w:szCs w:val="24"/>
              </w:rPr>
              <w:t>Regression Analysis</w:t>
            </w:r>
          </w:p>
          <w:p w14:paraId="592A1FC5" w14:textId="77777777" w:rsidR="00157146" w:rsidRPr="0007593B" w:rsidRDefault="00157146" w:rsidP="002D4543">
            <w:pPr>
              <w:spacing w:after="0" w:line="360" w:lineRule="auto"/>
              <w:contextualSpacing/>
              <w:jc w:val="both"/>
              <w:rPr>
                <w:rFonts w:ascii="Times New Roman" w:hAnsi="Times New Roman"/>
                <w:sz w:val="24"/>
                <w:szCs w:val="24"/>
              </w:rPr>
            </w:pPr>
          </w:p>
        </w:tc>
      </w:tr>
    </w:tbl>
    <w:p w14:paraId="0048392E" w14:textId="7F396005" w:rsidR="00A27E06" w:rsidRPr="0007593B" w:rsidRDefault="00D83869" w:rsidP="00CE3F60">
      <w:pPr>
        <w:spacing w:line="360" w:lineRule="auto"/>
        <w:contextualSpacing/>
        <w:jc w:val="both"/>
        <w:rPr>
          <w:rFonts w:ascii="Times New Roman" w:eastAsia="Calibri" w:hAnsi="Times New Roman" w:cs="Times New Roman"/>
          <w:i/>
          <w:sz w:val="24"/>
          <w:szCs w:val="24"/>
        </w:rPr>
      </w:pPr>
      <w:r w:rsidRPr="0007593B">
        <w:rPr>
          <w:rFonts w:ascii="Times New Roman" w:eastAsia="Calibri" w:hAnsi="Times New Roman" w:cs="Times New Roman"/>
          <w:i/>
          <w:sz w:val="24"/>
          <w:szCs w:val="24"/>
        </w:rPr>
        <w:t>Source: Researcher, 2024</w:t>
      </w:r>
    </w:p>
    <w:p w14:paraId="6DC65188" w14:textId="77777777" w:rsidR="00CE73D9" w:rsidRPr="0007593B" w:rsidRDefault="00A94603" w:rsidP="002D4543">
      <w:pPr>
        <w:spacing w:after="0" w:line="360" w:lineRule="auto"/>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F-test was</w:t>
      </w:r>
      <w:r w:rsidR="00966ED5" w:rsidRPr="0007593B">
        <w:rPr>
          <w:rFonts w:ascii="Times New Roman" w:eastAsia="Times New Roman" w:hAnsi="Times New Roman" w:cs="Times New Roman"/>
          <w:sz w:val="24"/>
          <w:szCs w:val="24"/>
        </w:rPr>
        <w:t xml:space="preserve"> used to test the overall significance of the </w:t>
      </w:r>
      <w:r w:rsidR="00CF39F1" w:rsidRPr="0007593B">
        <w:rPr>
          <w:rFonts w:ascii="Times New Roman" w:eastAsia="Times New Roman" w:hAnsi="Times New Roman" w:cs="Times New Roman"/>
          <w:sz w:val="24"/>
          <w:szCs w:val="24"/>
        </w:rPr>
        <w:t>model at</w:t>
      </w:r>
      <w:r w:rsidR="0028573C" w:rsidRPr="0007593B">
        <w:rPr>
          <w:rFonts w:ascii="Times New Roman" w:eastAsia="Times New Roman" w:hAnsi="Times New Roman" w:cs="Times New Roman"/>
          <w:sz w:val="24"/>
          <w:szCs w:val="24"/>
        </w:rPr>
        <w:t xml:space="preserve"> </w:t>
      </w:r>
      <w:r w:rsidR="00966ED5" w:rsidRPr="0007593B">
        <w:rPr>
          <w:rFonts w:ascii="Times New Roman" w:eastAsia="Times New Roman" w:hAnsi="Times New Roman" w:cs="Times New Roman"/>
          <w:sz w:val="24"/>
          <w:szCs w:val="24"/>
        </w:rPr>
        <w:t>5% level of significance.</w:t>
      </w:r>
    </w:p>
    <w:p w14:paraId="61A8E89B" w14:textId="77777777" w:rsidR="002C3859" w:rsidRPr="0007593B" w:rsidRDefault="002C3859">
      <w:pPr>
        <w:rPr>
          <w:rFonts w:ascii="Times New Roman" w:eastAsia="Calibri" w:hAnsi="Times New Roman" w:cs="Times New Roman"/>
          <w:b/>
          <w:bCs/>
          <w:sz w:val="24"/>
          <w:szCs w:val="24"/>
          <w:shd w:val="clear" w:color="auto" w:fill="FFFFFF"/>
        </w:rPr>
      </w:pPr>
      <w:bookmarkStart w:id="390" w:name="_Toc172215272"/>
      <w:bookmarkStart w:id="391" w:name="_Hlk126850684"/>
      <w:bookmarkStart w:id="392" w:name="_Toc139270883"/>
      <w:bookmarkStart w:id="393" w:name="_Toc139270937"/>
      <w:bookmarkStart w:id="394" w:name="_Toc139557852"/>
      <w:bookmarkStart w:id="395" w:name="_Toc143511425"/>
      <w:bookmarkStart w:id="396" w:name="_Toc143593821"/>
      <w:bookmarkStart w:id="397" w:name="_Toc143594006"/>
      <w:bookmarkEnd w:id="343"/>
      <w:r w:rsidRPr="0007593B">
        <w:rPr>
          <w:rFonts w:eastAsia="Calibri" w:cs="Times New Roman"/>
          <w:szCs w:val="24"/>
          <w:shd w:val="clear" w:color="auto" w:fill="FFFFFF"/>
        </w:rPr>
        <w:br w:type="page"/>
      </w:r>
    </w:p>
    <w:p w14:paraId="1AE5EA80" w14:textId="77777777" w:rsidR="00C71B7D" w:rsidRDefault="001D5F95" w:rsidP="004C0BBA">
      <w:pPr>
        <w:pStyle w:val="Heading1"/>
        <w:spacing w:before="0" w:line="360" w:lineRule="auto"/>
        <w:jc w:val="center"/>
        <w:rPr>
          <w:rFonts w:eastAsia="Calibri" w:cs="Times New Roman"/>
          <w:szCs w:val="24"/>
          <w:shd w:val="clear" w:color="auto" w:fill="FFFFFF"/>
        </w:rPr>
      </w:pPr>
      <w:bookmarkStart w:id="398" w:name="_Toc183085807"/>
      <w:r w:rsidRPr="0007593B">
        <w:rPr>
          <w:rFonts w:eastAsia="Calibri" w:cs="Times New Roman"/>
          <w:szCs w:val="24"/>
          <w:shd w:val="clear" w:color="auto" w:fill="FFFFFF"/>
        </w:rPr>
        <w:lastRenderedPageBreak/>
        <w:t>CHAPTER FOUR</w:t>
      </w:r>
      <w:bookmarkStart w:id="399" w:name="_Toc172215273"/>
      <w:bookmarkEnd w:id="390"/>
    </w:p>
    <w:p w14:paraId="2D38953C" w14:textId="3A4F9A79" w:rsidR="001D5F95" w:rsidRPr="0007593B" w:rsidRDefault="001D5F95" w:rsidP="004C0BBA">
      <w:pPr>
        <w:pStyle w:val="Heading1"/>
        <w:spacing w:before="0" w:line="360" w:lineRule="auto"/>
        <w:jc w:val="center"/>
        <w:rPr>
          <w:rFonts w:eastAsia="Calibri" w:cs="Times New Roman"/>
          <w:szCs w:val="24"/>
          <w:shd w:val="clear" w:color="auto" w:fill="FFFFFF"/>
        </w:rPr>
      </w:pPr>
      <w:r w:rsidRPr="0007593B">
        <w:rPr>
          <w:rFonts w:eastAsia="Calibri" w:cs="Times New Roman"/>
          <w:szCs w:val="24"/>
          <w:shd w:val="clear" w:color="auto" w:fill="FFFFFF"/>
        </w:rPr>
        <w:t>RESULTS</w:t>
      </w:r>
      <w:r w:rsidR="00066492" w:rsidRPr="0007593B">
        <w:rPr>
          <w:rFonts w:eastAsia="Calibri" w:cs="Times New Roman"/>
          <w:szCs w:val="24"/>
          <w:shd w:val="clear" w:color="auto" w:fill="FFFFFF"/>
        </w:rPr>
        <w:t xml:space="preserve"> </w:t>
      </w:r>
      <w:r w:rsidRPr="0007593B">
        <w:rPr>
          <w:rFonts w:eastAsia="Calibri" w:cs="Times New Roman"/>
          <w:szCs w:val="24"/>
          <w:shd w:val="clear" w:color="auto" w:fill="FFFFFF"/>
        </w:rPr>
        <w:t>AND DISCUSSION</w:t>
      </w:r>
      <w:bookmarkEnd w:id="398"/>
      <w:bookmarkEnd w:id="399"/>
    </w:p>
    <w:p w14:paraId="6EC1EB99" w14:textId="77777777" w:rsidR="00D6351B" w:rsidRPr="0007593B" w:rsidRDefault="00D6351B" w:rsidP="002D4543">
      <w:pPr>
        <w:pStyle w:val="Heading2"/>
        <w:spacing w:before="0" w:line="360" w:lineRule="auto"/>
        <w:jc w:val="both"/>
        <w:rPr>
          <w:rFonts w:cs="Times New Roman"/>
          <w:szCs w:val="24"/>
        </w:rPr>
      </w:pPr>
      <w:bookmarkStart w:id="400" w:name="_Toc172215274"/>
      <w:bookmarkStart w:id="401" w:name="_Toc183085808"/>
      <w:r w:rsidRPr="0007593B">
        <w:rPr>
          <w:rFonts w:cs="Times New Roman"/>
          <w:szCs w:val="24"/>
        </w:rPr>
        <w:t>4.1 Introduction</w:t>
      </w:r>
      <w:bookmarkEnd w:id="400"/>
      <w:bookmarkEnd w:id="401"/>
      <w:r w:rsidRPr="0007593B">
        <w:rPr>
          <w:rFonts w:cs="Times New Roman"/>
          <w:szCs w:val="24"/>
        </w:rPr>
        <w:t xml:space="preserve"> </w:t>
      </w:r>
    </w:p>
    <w:p w14:paraId="71D5AFE1" w14:textId="77777777" w:rsidR="00872203" w:rsidRPr="0007593B" w:rsidRDefault="00872203" w:rsidP="004C0BBA">
      <w:pPr>
        <w:spacing w:line="360" w:lineRule="auto"/>
        <w:jc w:val="both"/>
        <w:rPr>
          <w:rFonts w:ascii="Times New Roman" w:hAnsi="Times New Roman" w:cs="Times New Roman"/>
          <w:sz w:val="24"/>
          <w:szCs w:val="24"/>
        </w:rPr>
      </w:pPr>
      <w:bookmarkStart w:id="402" w:name="_Toc172215275"/>
      <w:r w:rsidRPr="0007593B">
        <w:rPr>
          <w:rFonts w:ascii="Times New Roman" w:hAnsi="Times New Roman" w:cs="Times New Roman"/>
          <w:sz w:val="24"/>
          <w:szCs w:val="24"/>
        </w:rPr>
        <w:t xml:space="preserve">The study results are presented in this chapter, along with an analysis and discussion. It includes information on the response rate, respondents' demographics, descriptive statistical results, inferential statistics, and diagnostic analysis. </w:t>
      </w:r>
    </w:p>
    <w:p w14:paraId="5EB0EB80" w14:textId="68F749C3" w:rsidR="00D6351B" w:rsidRPr="0007593B" w:rsidRDefault="00D6351B" w:rsidP="002D4543">
      <w:pPr>
        <w:pStyle w:val="Heading2"/>
        <w:spacing w:before="0" w:line="360" w:lineRule="auto"/>
        <w:jc w:val="both"/>
        <w:rPr>
          <w:rFonts w:cs="Times New Roman"/>
          <w:szCs w:val="24"/>
        </w:rPr>
      </w:pPr>
      <w:bookmarkStart w:id="403" w:name="_Toc183085809"/>
      <w:r w:rsidRPr="0007593B">
        <w:rPr>
          <w:rFonts w:cs="Times New Roman"/>
          <w:szCs w:val="24"/>
        </w:rPr>
        <w:t>4.2 Response rate</w:t>
      </w:r>
      <w:bookmarkEnd w:id="402"/>
      <w:bookmarkEnd w:id="403"/>
    </w:p>
    <w:p w14:paraId="542889CC" w14:textId="5F339CF0" w:rsidR="00593B56" w:rsidRPr="0007593B" w:rsidRDefault="00593B56" w:rsidP="002E1BE9">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This des</w:t>
      </w:r>
      <w:r w:rsidR="00B71A3C" w:rsidRPr="0007593B">
        <w:rPr>
          <w:rFonts w:ascii="Times New Roman" w:hAnsi="Times New Roman" w:cs="Times New Roman"/>
          <w:sz w:val="24"/>
          <w:szCs w:val="24"/>
        </w:rPr>
        <w:t xml:space="preserve">cribes the number </w:t>
      </w:r>
      <w:r w:rsidR="00B71A3C" w:rsidRPr="0007593B">
        <w:rPr>
          <w:rStyle w:val="CommentReference"/>
          <w:rFonts w:ascii="Times New Roman" w:hAnsi="Times New Roman" w:cs="Times New Roman"/>
          <w:sz w:val="24"/>
          <w:szCs w:val="24"/>
        </w:rPr>
        <w:t>o</w:t>
      </w:r>
      <w:r w:rsidRPr="0007593B">
        <w:rPr>
          <w:rFonts w:ascii="Times New Roman" w:hAnsi="Times New Roman" w:cs="Times New Roman"/>
          <w:sz w:val="24"/>
          <w:szCs w:val="24"/>
        </w:rPr>
        <w:t>f employees who gave feedback to</w:t>
      </w:r>
      <w:r w:rsidR="00B71A3C" w:rsidRPr="0007593B">
        <w:rPr>
          <w:rFonts w:ascii="Times New Roman" w:hAnsi="Times New Roman" w:cs="Times New Roman"/>
          <w:sz w:val="24"/>
          <w:szCs w:val="24"/>
        </w:rPr>
        <w:t xml:space="preserve"> the questionnaires distributed</w:t>
      </w:r>
    </w:p>
    <w:p w14:paraId="05CF5E31" w14:textId="07BC78B2" w:rsidR="00D6351B" w:rsidRPr="0007593B" w:rsidRDefault="00DB74E3" w:rsidP="002E1BE9">
      <w:pPr>
        <w:pStyle w:val="Caption"/>
        <w:keepNext/>
        <w:spacing w:after="0" w:line="360" w:lineRule="auto"/>
        <w:jc w:val="both"/>
        <w:rPr>
          <w:rFonts w:ascii="Times New Roman" w:hAnsi="Times New Roman" w:cs="Times New Roman"/>
          <w:i w:val="0"/>
          <w:color w:val="auto"/>
          <w:sz w:val="24"/>
          <w:szCs w:val="24"/>
        </w:rPr>
      </w:pPr>
      <w:bookmarkStart w:id="404" w:name="_Toc182897173"/>
      <w:r w:rsidRPr="0007593B">
        <w:rPr>
          <w:rFonts w:ascii="Times New Roman" w:hAnsi="Times New Roman" w:cs="Times New Roman"/>
          <w:i w:val="0"/>
          <w:color w:val="auto"/>
          <w:sz w:val="24"/>
          <w:szCs w:val="24"/>
        </w:rPr>
        <w:t xml:space="preserve">Table </w:t>
      </w:r>
      <w:r w:rsidR="000D2556" w:rsidRPr="0007593B">
        <w:rPr>
          <w:rFonts w:ascii="Times New Roman" w:hAnsi="Times New Roman" w:cs="Times New Roman"/>
          <w:i w:val="0"/>
          <w:color w:val="auto"/>
          <w:sz w:val="24"/>
          <w:szCs w:val="24"/>
        </w:rPr>
        <w:fldChar w:fldCharType="begin"/>
      </w:r>
      <w:r w:rsidR="000D2556" w:rsidRPr="0007593B">
        <w:rPr>
          <w:rFonts w:ascii="Times New Roman" w:hAnsi="Times New Roman" w:cs="Times New Roman"/>
          <w:i w:val="0"/>
          <w:color w:val="auto"/>
          <w:sz w:val="24"/>
          <w:szCs w:val="24"/>
        </w:rPr>
        <w:instrText xml:space="preserve"> SEQ Table \* ARABIC </w:instrText>
      </w:r>
      <w:r w:rsidR="000D2556"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6</w:t>
      </w:r>
      <w:r w:rsidR="000D2556"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w:t>
      </w:r>
      <w:r w:rsidR="00680CB6" w:rsidRPr="0007593B">
        <w:rPr>
          <w:rFonts w:ascii="Times New Roman" w:hAnsi="Times New Roman" w:cs="Times New Roman"/>
          <w:i w:val="0"/>
          <w:color w:val="auto"/>
          <w:sz w:val="24"/>
          <w:szCs w:val="24"/>
        </w:rPr>
        <w:t xml:space="preserve"> </w:t>
      </w:r>
      <w:r w:rsidRPr="0007593B">
        <w:rPr>
          <w:rFonts w:ascii="Times New Roman" w:hAnsi="Times New Roman" w:cs="Times New Roman"/>
          <w:i w:val="0"/>
          <w:color w:val="auto"/>
          <w:sz w:val="24"/>
          <w:szCs w:val="24"/>
        </w:rPr>
        <w:t>Response Rate</w:t>
      </w:r>
      <w:bookmarkEnd w:id="404"/>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1690"/>
        <w:gridCol w:w="1428"/>
        <w:gridCol w:w="2655"/>
      </w:tblGrid>
      <w:tr w:rsidR="00D6351B" w:rsidRPr="0007593B" w14:paraId="46A35368" w14:textId="77777777" w:rsidTr="00950020">
        <w:trPr>
          <w:trHeight w:val="254"/>
        </w:trPr>
        <w:tc>
          <w:tcPr>
            <w:tcW w:w="3227" w:type="dxa"/>
            <w:tcBorders>
              <w:left w:val="nil"/>
              <w:bottom w:val="single" w:sz="4" w:space="0" w:color="auto"/>
              <w:right w:val="nil"/>
            </w:tcBorders>
            <w:shd w:val="clear" w:color="auto" w:fill="auto"/>
          </w:tcPr>
          <w:p w14:paraId="7F5D2549" w14:textId="77777777" w:rsidR="00D6351B" w:rsidRPr="0007593B" w:rsidRDefault="00D6351B" w:rsidP="002D4543">
            <w:pPr>
              <w:spacing w:after="0" w:line="360" w:lineRule="auto"/>
              <w:jc w:val="both"/>
              <w:rPr>
                <w:rFonts w:ascii="Times New Roman" w:hAnsi="Times New Roman" w:cs="Times New Roman"/>
                <w:b/>
                <w:bCs/>
                <w:sz w:val="24"/>
                <w:szCs w:val="24"/>
                <w:shd w:val="clear" w:color="auto" w:fill="FFFFFF"/>
              </w:rPr>
            </w:pPr>
          </w:p>
        </w:tc>
        <w:tc>
          <w:tcPr>
            <w:tcW w:w="1690" w:type="dxa"/>
            <w:tcBorders>
              <w:left w:val="nil"/>
              <w:bottom w:val="single" w:sz="4" w:space="0" w:color="auto"/>
              <w:right w:val="nil"/>
            </w:tcBorders>
            <w:shd w:val="clear" w:color="auto" w:fill="auto"/>
          </w:tcPr>
          <w:p w14:paraId="336C5728"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Target sample</w:t>
            </w:r>
          </w:p>
        </w:tc>
        <w:tc>
          <w:tcPr>
            <w:tcW w:w="1428" w:type="dxa"/>
            <w:tcBorders>
              <w:left w:val="nil"/>
              <w:bottom w:val="single" w:sz="4" w:space="0" w:color="auto"/>
              <w:right w:val="nil"/>
            </w:tcBorders>
            <w:shd w:val="clear" w:color="auto" w:fill="auto"/>
          </w:tcPr>
          <w:p w14:paraId="5E587A43"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Response</w:t>
            </w:r>
          </w:p>
        </w:tc>
        <w:tc>
          <w:tcPr>
            <w:tcW w:w="2655" w:type="dxa"/>
            <w:tcBorders>
              <w:left w:val="nil"/>
              <w:bottom w:val="single" w:sz="4" w:space="0" w:color="auto"/>
              <w:right w:val="nil"/>
            </w:tcBorders>
            <w:shd w:val="clear" w:color="auto" w:fill="auto"/>
          </w:tcPr>
          <w:p w14:paraId="0357494A"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Percentage (%)</w:t>
            </w:r>
          </w:p>
        </w:tc>
      </w:tr>
      <w:tr w:rsidR="00D6351B" w:rsidRPr="0007593B" w14:paraId="4660926C" w14:textId="77777777" w:rsidTr="00950020">
        <w:trPr>
          <w:trHeight w:val="518"/>
        </w:trPr>
        <w:tc>
          <w:tcPr>
            <w:tcW w:w="3227" w:type="dxa"/>
            <w:tcBorders>
              <w:top w:val="single" w:sz="4" w:space="0" w:color="auto"/>
              <w:left w:val="nil"/>
              <w:bottom w:val="nil"/>
              <w:right w:val="nil"/>
            </w:tcBorders>
            <w:shd w:val="clear" w:color="auto" w:fill="auto"/>
          </w:tcPr>
          <w:p w14:paraId="02C3871D"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Top-level management</w:t>
            </w:r>
          </w:p>
        </w:tc>
        <w:tc>
          <w:tcPr>
            <w:tcW w:w="1690" w:type="dxa"/>
            <w:tcBorders>
              <w:top w:val="single" w:sz="4" w:space="0" w:color="auto"/>
              <w:left w:val="nil"/>
              <w:bottom w:val="nil"/>
              <w:right w:val="nil"/>
            </w:tcBorders>
            <w:shd w:val="clear" w:color="auto" w:fill="auto"/>
          </w:tcPr>
          <w:p w14:paraId="22231E35"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21</w:t>
            </w:r>
          </w:p>
        </w:tc>
        <w:tc>
          <w:tcPr>
            <w:tcW w:w="1428" w:type="dxa"/>
            <w:tcBorders>
              <w:top w:val="single" w:sz="4" w:space="0" w:color="auto"/>
              <w:left w:val="nil"/>
              <w:bottom w:val="nil"/>
              <w:right w:val="nil"/>
            </w:tcBorders>
            <w:shd w:val="clear" w:color="auto" w:fill="auto"/>
          </w:tcPr>
          <w:p w14:paraId="384A9359"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16</w:t>
            </w:r>
          </w:p>
        </w:tc>
        <w:tc>
          <w:tcPr>
            <w:tcW w:w="2655" w:type="dxa"/>
            <w:tcBorders>
              <w:top w:val="single" w:sz="4" w:space="0" w:color="auto"/>
              <w:left w:val="nil"/>
              <w:bottom w:val="nil"/>
              <w:right w:val="nil"/>
            </w:tcBorders>
            <w:shd w:val="clear" w:color="auto" w:fill="auto"/>
          </w:tcPr>
          <w:p w14:paraId="2003A1BD"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76.19</w:t>
            </w:r>
          </w:p>
        </w:tc>
      </w:tr>
      <w:tr w:rsidR="00D6351B" w:rsidRPr="0007593B" w14:paraId="1EBCD9C5" w14:textId="77777777" w:rsidTr="00950020">
        <w:trPr>
          <w:trHeight w:val="518"/>
        </w:trPr>
        <w:tc>
          <w:tcPr>
            <w:tcW w:w="3227" w:type="dxa"/>
            <w:tcBorders>
              <w:top w:val="nil"/>
              <w:left w:val="nil"/>
              <w:bottom w:val="nil"/>
              <w:right w:val="nil"/>
            </w:tcBorders>
            <w:shd w:val="clear" w:color="auto" w:fill="auto"/>
          </w:tcPr>
          <w:p w14:paraId="01DE0D02"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Middle-level management</w:t>
            </w:r>
          </w:p>
        </w:tc>
        <w:tc>
          <w:tcPr>
            <w:tcW w:w="1690" w:type="dxa"/>
            <w:tcBorders>
              <w:top w:val="nil"/>
              <w:left w:val="nil"/>
              <w:bottom w:val="nil"/>
              <w:right w:val="nil"/>
            </w:tcBorders>
            <w:shd w:val="clear" w:color="auto" w:fill="auto"/>
          </w:tcPr>
          <w:p w14:paraId="3EA5BC0D"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42</w:t>
            </w:r>
          </w:p>
        </w:tc>
        <w:tc>
          <w:tcPr>
            <w:tcW w:w="1428" w:type="dxa"/>
            <w:tcBorders>
              <w:top w:val="nil"/>
              <w:left w:val="nil"/>
              <w:bottom w:val="nil"/>
              <w:right w:val="nil"/>
            </w:tcBorders>
            <w:shd w:val="clear" w:color="auto" w:fill="auto"/>
          </w:tcPr>
          <w:p w14:paraId="772C0CA6"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33</w:t>
            </w:r>
          </w:p>
        </w:tc>
        <w:tc>
          <w:tcPr>
            <w:tcW w:w="2655" w:type="dxa"/>
            <w:tcBorders>
              <w:top w:val="nil"/>
              <w:left w:val="nil"/>
              <w:bottom w:val="nil"/>
              <w:right w:val="nil"/>
            </w:tcBorders>
            <w:shd w:val="clear" w:color="auto" w:fill="auto"/>
          </w:tcPr>
          <w:p w14:paraId="6FEE298C"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78.57</w:t>
            </w:r>
          </w:p>
        </w:tc>
      </w:tr>
      <w:tr w:rsidR="00D6351B" w:rsidRPr="0007593B" w14:paraId="26B6070C" w14:textId="77777777" w:rsidTr="00950020">
        <w:trPr>
          <w:trHeight w:val="528"/>
        </w:trPr>
        <w:tc>
          <w:tcPr>
            <w:tcW w:w="3227" w:type="dxa"/>
            <w:tcBorders>
              <w:top w:val="nil"/>
              <w:left w:val="nil"/>
              <w:bottom w:val="nil"/>
              <w:right w:val="nil"/>
            </w:tcBorders>
            <w:shd w:val="clear" w:color="auto" w:fill="auto"/>
          </w:tcPr>
          <w:p w14:paraId="4DFB226C"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Low-level management</w:t>
            </w:r>
          </w:p>
        </w:tc>
        <w:tc>
          <w:tcPr>
            <w:tcW w:w="1690" w:type="dxa"/>
            <w:tcBorders>
              <w:top w:val="nil"/>
              <w:left w:val="nil"/>
              <w:bottom w:val="nil"/>
              <w:right w:val="nil"/>
            </w:tcBorders>
            <w:shd w:val="clear" w:color="auto" w:fill="auto"/>
          </w:tcPr>
          <w:p w14:paraId="36646A7E"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50</w:t>
            </w:r>
          </w:p>
        </w:tc>
        <w:tc>
          <w:tcPr>
            <w:tcW w:w="1428" w:type="dxa"/>
            <w:tcBorders>
              <w:top w:val="nil"/>
              <w:left w:val="nil"/>
              <w:bottom w:val="nil"/>
              <w:right w:val="nil"/>
            </w:tcBorders>
            <w:shd w:val="clear" w:color="auto" w:fill="auto"/>
          </w:tcPr>
          <w:p w14:paraId="455634C5"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39</w:t>
            </w:r>
          </w:p>
        </w:tc>
        <w:tc>
          <w:tcPr>
            <w:tcW w:w="2655" w:type="dxa"/>
            <w:tcBorders>
              <w:top w:val="nil"/>
              <w:left w:val="nil"/>
              <w:bottom w:val="nil"/>
              <w:right w:val="nil"/>
            </w:tcBorders>
            <w:shd w:val="clear" w:color="auto" w:fill="auto"/>
          </w:tcPr>
          <w:p w14:paraId="173350F8"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78.00</w:t>
            </w:r>
          </w:p>
        </w:tc>
      </w:tr>
      <w:tr w:rsidR="00D6351B" w:rsidRPr="0007593B" w14:paraId="014CF95D" w14:textId="77777777" w:rsidTr="000B298C">
        <w:trPr>
          <w:trHeight w:val="254"/>
        </w:trPr>
        <w:tc>
          <w:tcPr>
            <w:tcW w:w="3227" w:type="dxa"/>
            <w:tcBorders>
              <w:top w:val="nil"/>
              <w:left w:val="nil"/>
              <w:bottom w:val="nil"/>
              <w:right w:val="nil"/>
            </w:tcBorders>
            <w:shd w:val="clear" w:color="auto" w:fill="auto"/>
          </w:tcPr>
          <w:p w14:paraId="30391FBE" w14:textId="77777777" w:rsidR="00D6351B" w:rsidRPr="0007593B" w:rsidRDefault="008B5C9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 xml:space="preserve">Operational </w:t>
            </w:r>
            <w:r w:rsidR="00D6351B" w:rsidRPr="0007593B">
              <w:rPr>
                <w:rFonts w:ascii="Times New Roman" w:hAnsi="Times New Roman" w:cs="Times New Roman"/>
                <w:bCs/>
                <w:sz w:val="24"/>
                <w:szCs w:val="24"/>
                <w:shd w:val="clear" w:color="auto" w:fill="FFFFFF"/>
              </w:rPr>
              <w:t>Employees</w:t>
            </w:r>
          </w:p>
        </w:tc>
        <w:tc>
          <w:tcPr>
            <w:tcW w:w="1690" w:type="dxa"/>
            <w:tcBorders>
              <w:top w:val="nil"/>
              <w:left w:val="nil"/>
              <w:bottom w:val="nil"/>
              <w:right w:val="nil"/>
            </w:tcBorders>
            <w:shd w:val="clear" w:color="auto" w:fill="auto"/>
          </w:tcPr>
          <w:p w14:paraId="1A838156"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330</w:t>
            </w:r>
          </w:p>
        </w:tc>
        <w:tc>
          <w:tcPr>
            <w:tcW w:w="1428" w:type="dxa"/>
            <w:tcBorders>
              <w:top w:val="nil"/>
              <w:left w:val="nil"/>
              <w:bottom w:val="nil"/>
              <w:right w:val="nil"/>
            </w:tcBorders>
            <w:shd w:val="clear" w:color="auto" w:fill="auto"/>
          </w:tcPr>
          <w:p w14:paraId="42057464"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258</w:t>
            </w:r>
          </w:p>
        </w:tc>
        <w:tc>
          <w:tcPr>
            <w:tcW w:w="2655" w:type="dxa"/>
            <w:tcBorders>
              <w:top w:val="nil"/>
              <w:left w:val="nil"/>
              <w:bottom w:val="nil"/>
              <w:right w:val="nil"/>
            </w:tcBorders>
            <w:shd w:val="clear" w:color="auto" w:fill="auto"/>
          </w:tcPr>
          <w:p w14:paraId="664F0A5A"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78.18</w:t>
            </w:r>
          </w:p>
        </w:tc>
      </w:tr>
      <w:tr w:rsidR="00D6351B" w:rsidRPr="0007593B" w14:paraId="066BE9B5" w14:textId="77777777" w:rsidTr="000B298C">
        <w:trPr>
          <w:trHeight w:val="254"/>
        </w:trPr>
        <w:tc>
          <w:tcPr>
            <w:tcW w:w="3227" w:type="dxa"/>
            <w:tcBorders>
              <w:top w:val="nil"/>
              <w:left w:val="nil"/>
              <w:right w:val="nil"/>
            </w:tcBorders>
            <w:shd w:val="clear" w:color="auto" w:fill="auto"/>
          </w:tcPr>
          <w:p w14:paraId="01071006" w14:textId="77777777" w:rsidR="00D6351B" w:rsidRPr="0007593B" w:rsidRDefault="00D6351B" w:rsidP="002D4543">
            <w:pPr>
              <w:spacing w:after="0" w:line="360" w:lineRule="auto"/>
              <w:jc w:val="both"/>
              <w:rPr>
                <w:rFonts w:ascii="Times New Roman" w:hAnsi="Times New Roman" w:cs="Times New Roman"/>
                <w:b/>
                <w:bCs/>
                <w:sz w:val="24"/>
                <w:szCs w:val="24"/>
                <w:shd w:val="clear" w:color="auto" w:fill="FFFFFF"/>
              </w:rPr>
            </w:pPr>
            <w:r w:rsidRPr="0007593B">
              <w:rPr>
                <w:rFonts w:ascii="Times New Roman" w:hAnsi="Times New Roman" w:cs="Times New Roman"/>
                <w:b/>
                <w:bCs/>
                <w:sz w:val="24"/>
                <w:szCs w:val="24"/>
                <w:shd w:val="clear" w:color="auto" w:fill="FFFFFF"/>
              </w:rPr>
              <w:t>Total</w:t>
            </w:r>
          </w:p>
        </w:tc>
        <w:tc>
          <w:tcPr>
            <w:tcW w:w="1690" w:type="dxa"/>
            <w:tcBorders>
              <w:top w:val="nil"/>
              <w:left w:val="nil"/>
              <w:right w:val="nil"/>
            </w:tcBorders>
            <w:shd w:val="clear" w:color="auto" w:fill="auto"/>
          </w:tcPr>
          <w:p w14:paraId="06FE623E"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443</w:t>
            </w:r>
          </w:p>
        </w:tc>
        <w:tc>
          <w:tcPr>
            <w:tcW w:w="1428" w:type="dxa"/>
            <w:tcBorders>
              <w:top w:val="nil"/>
              <w:left w:val="nil"/>
              <w:right w:val="nil"/>
            </w:tcBorders>
            <w:shd w:val="clear" w:color="auto" w:fill="auto"/>
          </w:tcPr>
          <w:p w14:paraId="680B9C01" w14:textId="77777777" w:rsidR="00D6351B" w:rsidRPr="0007593B" w:rsidRDefault="00D6351B"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346</w:t>
            </w:r>
          </w:p>
        </w:tc>
        <w:tc>
          <w:tcPr>
            <w:tcW w:w="2655" w:type="dxa"/>
            <w:tcBorders>
              <w:top w:val="nil"/>
              <w:left w:val="nil"/>
              <w:right w:val="nil"/>
            </w:tcBorders>
            <w:shd w:val="clear" w:color="auto" w:fill="auto"/>
          </w:tcPr>
          <w:p w14:paraId="206CBBC3" w14:textId="5B68B84E" w:rsidR="00D6351B" w:rsidRPr="0007593B" w:rsidRDefault="00D11507" w:rsidP="002D4543">
            <w:pPr>
              <w:spacing w:after="0" w:line="360" w:lineRule="auto"/>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78</w:t>
            </w:r>
            <w:r w:rsidR="00D6351B" w:rsidRPr="0007593B">
              <w:rPr>
                <w:rFonts w:ascii="Times New Roman" w:hAnsi="Times New Roman" w:cs="Times New Roman"/>
                <w:bCs/>
                <w:sz w:val="24"/>
                <w:szCs w:val="24"/>
                <w:shd w:val="clear" w:color="auto" w:fill="FFFFFF"/>
              </w:rPr>
              <w:t>.</w:t>
            </w:r>
            <w:r w:rsidRPr="0007593B">
              <w:rPr>
                <w:rFonts w:ascii="Times New Roman" w:hAnsi="Times New Roman" w:cs="Times New Roman"/>
                <w:bCs/>
                <w:sz w:val="24"/>
                <w:szCs w:val="24"/>
                <w:shd w:val="clear" w:color="auto" w:fill="FFFFFF"/>
              </w:rPr>
              <w:t>10</w:t>
            </w:r>
          </w:p>
        </w:tc>
      </w:tr>
    </w:tbl>
    <w:p w14:paraId="74F16B44" w14:textId="4F89A836" w:rsidR="00D6351B" w:rsidRPr="0007593B" w:rsidRDefault="000B298C" w:rsidP="00CE3F60">
      <w:pPr>
        <w:spacing w:line="360" w:lineRule="auto"/>
        <w:jc w:val="both"/>
        <w:rPr>
          <w:rFonts w:ascii="Times New Roman" w:hAnsi="Times New Roman" w:cs="Times New Roman"/>
          <w:i/>
          <w:sz w:val="24"/>
          <w:szCs w:val="24"/>
        </w:rPr>
      </w:pPr>
      <w:r w:rsidRPr="0007593B">
        <w:rPr>
          <w:rFonts w:ascii="Times New Roman" w:hAnsi="Times New Roman" w:cs="Times New Roman"/>
          <w:i/>
          <w:sz w:val="24"/>
          <w:szCs w:val="24"/>
        </w:rPr>
        <w:t>Source: Researcher, 2024</w:t>
      </w:r>
    </w:p>
    <w:p w14:paraId="6CACF77A" w14:textId="0DD192CA" w:rsidR="00D6351B" w:rsidRPr="0007593B" w:rsidRDefault="00D6351B" w:rsidP="002E1BE9">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overall response rate for the survey was </w:t>
      </w:r>
      <w:r w:rsidR="009C557E" w:rsidRPr="0007593B">
        <w:rPr>
          <w:rFonts w:ascii="Times New Roman" w:hAnsi="Times New Roman" w:cs="Times New Roman"/>
          <w:sz w:val="24"/>
          <w:szCs w:val="24"/>
        </w:rPr>
        <w:t>78</w:t>
      </w:r>
      <w:r w:rsidRPr="0007593B">
        <w:rPr>
          <w:rFonts w:ascii="Times New Roman" w:hAnsi="Times New Roman" w:cs="Times New Roman"/>
          <w:sz w:val="24"/>
          <w:szCs w:val="24"/>
        </w:rPr>
        <w:t>.</w:t>
      </w:r>
      <w:r w:rsidR="009C557E" w:rsidRPr="0007593B">
        <w:rPr>
          <w:rFonts w:ascii="Times New Roman" w:hAnsi="Times New Roman" w:cs="Times New Roman"/>
          <w:sz w:val="24"/>
          <w:szCs w:val="24"/>
        </w:rPr>
        <w:t>18</w:t>
      </w:r>
      <w:r w:rsidRPr="0007593B">
        <w:rPr>
          <w:rFonts w:ascii="Times New Roman" w:hAnsi="Times New Roman" w:cs="Times New Roman"/>
          <w:sz w:val="24"/>
          <w:szCs w:val="24"/>
        </w:rPr>
        <w:t xml:space="preserve">%, reflecting a high engagement and interest among the participants. The response rate varied slightly across different levels of management and employees. Top-level management had a response rate of 76.19% (16 out of 21), while middle-level management achieved the highest response rate at 78.57% (33 out of 42). Low-level management and employees had response rates of 78.00% (39 out of 50) and 78.18% (258 out of 330), respectively. These consistently high response rates across all groups indicate that the survey topics were highly relevant to the participants, ensuring that the survey findings are representative of the broader </w:t>
      </w:r>
      <w:r w:rsidR="00283C26" w:rsidRPr="0007593B">
        <w:rPr>
          <w:rFonts w:ascii="Times New Roman" w:hAnsi="Times New Roman" w:cs="Times New Roman"/>
          <w:sz w:val="24"/>
          <w:szCs w:val="24"/>
        </w:rPr>
        <w:t>organisation</w:t>
      </w:r>
      <w:r w:rsidR="00950020" w:rsidRPr="0007593B">
        <w:rPr>
          <w:rFonts w:ascii="Times New Roman" w:hAnsi="Times New Roman" w:cs="Times New Roman"/>
          <w:sz w:val="24"/>
          <w:szCs w:val="24"/>
        </w:rPr>
        <w:t>al</w:t>
      </w:r>
      <w:r w:rsidRPr="0007593B">
        <w:rPr>
          <w:rFonts w:ascii="Times New Roman" w:hAnsi="Times New Roman" w:cs="Times New Roman"/>
          <w:sz w:val="24"/>
          <w:szCs w:val="24"/>
        </w:rPr>
        <w:t xml:space="preserve"> population. Richardson (2005, as cited in Luo, 2020) noted that the acceptable response rate in social science research was 60% and above. Therefore, the current response rate of </w:t>
      </w:r>
      <w:r w:rsidR="006B7DBA" w:rsidRPr="0007593B">
        <w:rPr>
          <w:rFonts w:ascii="Times New Roman" w:hAnsi="Times New Roman" w:cs="Times New Roman"/>
          <w:sz w:val="24"/>
          <w:szCs w:val="24"/>
        </w:rPr>
        <w:t>78</w:t>
      </w:r>
      <w:r w:rsidRPr="0007593B">
        <w:rPr>
          <w:rFonts w:ascii="Times New Roman" w:hAnsi="Times New Roman" w:cs="Times New Roman"/>
          <w:sz w:val="24"/>
          <w:szCs w:val="24"/>
        </w:rPr>
        <w:t>.</w:t>
      </w:r>
      <w:r w:rsidR="006B7DBA" w:rsidRPr="0007593B">
        <w:rPr>
          <w:rFonts w:ascii="Times New Roman" w:hAnsi="Times New Roman" w:cs="Times New Roman"/>
          <w:sz w:val="24"/>
          <w:szCs w:val="24"/>
        </w:rPr>
        <w:t>18</w:t>
      </w:r>
      <w:r w:rsidRPr="0007593B">
        <w:rPr>
          <w:rFonts w:ascii="Times New Roman" w:hAnsi="Times New Roman" w:cs="Times New Roman"/>
          <w:sz w:val="24"/>
          <w:szCs w:val="24"/>
        </w:rPr>
        <w:t>% means there was adequate data for further analysis. The robust overall response rate enhances the credibility and reliability of the study's results, although it is important to consider any potential non-response bias</w:t>
      </w:r>
      <w:r w:rsidR="00635D5E" w:rsidRPr="0007593B">
        <w:rPr>
          <w:rFonts w:ascii="Times New Roman" w:hAnsi="Times New Roman" w:cs="Times New Roman"/>
          <w:sz w:val="24"/>
          <w:szCs w:val="24"/>
        </w:rPr>
        <w:t>.</w:t>
      </w:r>
    </w:p>
    <w:p w14:paraId="429EF330" w14:textId="2E673420" w:rsidR="00D6351B" w:rsidRPr="0007593B" w:rsidRDefault="00D6351B" w:rsidP="002D4543">
      <w:pPr>
        <w:pStyle w:val="Heading2"/>
        <w:spacing w:before="0" w:line="360" w:lineRule="auto"/>
        <w:jc w:val="both"/>
        <w:rPr>
          <w:rFonts w:cs="Times New Roman"/>
          <w:szCs w:val="24"/>
        </w:rPr>
      </w:pPr>
      <w:bookmarkStart w:id="405" w:name="_Toc172215276"/>
      <w:bookmarkStart w:id="406" w:name="_Toc183085810"/>
      <w:r w:rsidRPr="0007593B">
        <w:rPr>
          <w:rFonts w:cs="Times New Roman"/>
          <w:szCs w:val="24"/>
        </w:rPr>
        <w:t>4.3 Pilot Findings</w:t>
      </w:r>
      <w:bookmarkEnd w:id="405"/>
      <w:bookmarkEnd w:id="406"/>
    </w:p>
    <w:p w14:paraId="1FCFAE6E" w14:textId="131741A6" w:rsidR="00F134FA" w:rsidRPr="0007593B" w:rsidRDefault="00872203" w:rsidP="002E1BE9">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Prior to the main study, a pilot study was conducted to assess the dependability of the research instruments. The results of the pilot study were displayed</w:t>
      </w:r>
      <w:r w:rsidR="004B149C" w:rsidRPr="0007593B">
        <w:rPr>
          <w:rFonts w:ascii="Times New Roman" w:hAnsi="Times New Roman" w:cs="Times New Roman"/>
          <w:sz w:val="24"/>
          <w:szCs w:val="24"/>
        </w:rPr>
        <w:t xml:space="preserve"> in Table 7</w:t>
      </w:r>
      <w:r w:rsidRPr="0007593B">
        <w:rPr>
          <w:rFonts w:ascii="Times New Roman" w:hAnsi="Times New Roman" w:cs="Times New Roman"/>
          <w:sz w:val="24"/>
          <w:szCs w:val="24"/>
        </w:rPr>
        <w:t>.</w:t>
      </w:r>
    </w:p>
    <w:p w14:paraId="614EF2CA" w14:textId="4251E4EE" w:rsidR="00D6351B" w:rsidRPr="0007593B" w:rsidRDefault="00130F84" w:rsidP="002D4543">
      <w:pPr>
        <w:pStyle w:val="Caption"/>
        <w:keepNext/>
        <w:spacing w:after="0" w:line="360" w:lineRule="auto"/>
        <w:jc w:val="both"/>
        <w:rPr>
          <w:rFonts w:ascii="Times New Roman" w:hAnsi="Times New Roman" w:cs="Times New Roman"/>
          <w:i w:val="0"/>
          <w:color w:val="auto"/>
          <w:sz w:val="24"/>
          <w:szCs w:val="24"/>
        </w:rPr>
      </w:pPr>
      <w:bookmarkStart w:id="407" w:name="_Toc182897174"/>
      <w:r w:rsidRPr="0007593B">
        <w:rPr>
          <w:rFonts w:ascii="Times New Roman" w:hAnsi="Times New Roman" w:cs="Times New Roman"/>
          <w:i w:val="0"/>
          <w:color w:val="auto"/>
          <w:sz w:val="24"/>
          <w:szCs w:val="24"/>
        </w:rPr>
        <w:lastRenderedPageBreak/>
        <w:t xml:space="preserve">Table </w:t>
      </w:r>
      <w:r w:rsidR="000D2556" w:rsidRPr="0007593B">
        <w:rPr>
          <w:rFonts w:ascii="Times New Roman" w:hAnsi="Times New Roman" w:cs="Times New Roman"/>
          <w:i w:val="0"/>
          <w:color w:val="auto"/>
          <w:sz w:val="24"/>
          <w:szCs w:val="24"/>
        </w:rPr>
        <w:fldChar w:fldCharType="begin"/>
      </w:r>
      <w:r w:rsidR="000D2556" w:rsidRPr="0007593B">
        <w:rPr>
          <w:rFonts w:ascii="Times New Roman" w:hAnsi="Times New Roman" w:cs="Times New Roman"/>
          <w:i w:val="0"/>
          <w:color w:val="auto"/>
          <w:sz w:val="24"/>
          <w:szCs w:val="24"/>
        </w:rPr>
        <w:instrText xml:space="preserve"> SEQ Table \* ARABIC </w:instrText>
      </w:r>
      <w:r w:rsidR="000D2556"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7</w:t>
      </w:r>
      <w:r w:rsidR="000D2556"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w:t>
      </w:r>
      <w:r w:rsidR="00680CB6" w:rsidRPr="0007593B">
        <w:rPr>
          <w:rFonts w:ascii="Times New Roman" w:hAnsi="Times New Roman" w:cs="Times New Roman"/>
          <w:i w:val="0"/>
          <w:color w:val="auto"/>
          <w:sz w:val="24"/>
          <w:szCs w:val="24"/>
        </w:rPr>
        <w:t xml:space="preserve"> </w:t>
      </w:r>
      <w:r w:rsidRPr="0007593B">
        <w:rPr>
          <w:rFonts w:ascii="Times New Roman" w:hAnsi="Times New Roman" w:cs="Times New Roman"/>
          <w:i w:val="0"/>
          <w:color w:val="auto"/>
          <w:sz w:val="24"/>
          <w:szCs w:val="24"/>
        </w:rPr>
        <w:t>Reliability Test</w:t>
      </w:r>
      <w:bookmarkEnd w:id="407"/>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0"/>
        <w:gridCol w:w="2160"/>
        <w:gridCol w:w="2070"/>
      </w:tblGrid>
      <w:tr w:rsidR="00D6351B" w:rsidRPr="0007593B" w14:paraId="758FE190" w14:textId="77777777" w:rsidTr="00A11DD2">
        <w:tc>
          <w:tcPr>
            <w:tcW w:w="4770" w:type="dxa"/>
            <w:tcBorders>
              <w:top w:val="single" w:sz="4" w:space="0" w:color="auto"/>
              <w:bottom w:val="single" w:sz="4" w:space="0" w:color="auto"/>
            </w:tcBorders>
            <w:hideMark/>
          </w:tcPr>
          <w:p w14:paraId="2CC51AE8" w14:textId="77777777" w:rsidR="00D6351B" w:rsidRPr="0007593B" w:rsidRDefault="00D6351B" w:rsidP="002D4543">
            <w:pPr>
              <w:spacing w:line="360" w:lineRule="auto"/>
              <w:jc w:val="both"/>
              <w:rPr>
                <w:rFonts w:ascii="Times New Roman" w:eastAsia="Times New Roman" w:hAnsi="Times New Roman" w:cs="Times New Roman"/>
                <w:bCs/>
                <w:sz w:val="24"/>
                <w:szCs w:val="24"/>
                <w:lang w:eastAsia="en-GB"/>
              </w:rPr>
            </w:pPr>
            <w:r w:rsidRPr="0007593B">
              <w:rPr>
                <w:rFonts w:ascii="Times New Roman" w:eastAsia="Times New Roman" w:hAnsi="Times New Roman" w:cs="Times New Roman"/>
                <w:bCs/>
                <w:sz w:val="24"/>
                <w:szCs w:val="24"/>
                <w:lang w:eastAsia="en-GB"/>
              </w:rPr>
              <w:t>Section</w:t>
            </w:r>
          </w:p>
        </w:tc>
        <w:tc>
          <w:tcPr>
            <w:tcW w:w="2160" w:type="dxa"/>
            <w:tcBorders>
              <w:top w:val="single" w:sz="4" w:space="0" w:color="auto"/>
              <w:bottom w:val="single" w:sz="4" w:space="0" w:color="auto"/>
            </w:tcBorders>
            <w:hideMark/>
          </w:tcPr>
          <w:p w14:paraId="20A602DC" w14:textId="77777777" w:rsidR="00D6351B" w:rsidRPr="0007593B" w:rsidRDefault="00D6351B" w:rsidP="002D4543">
            <w:pPr>
              <w:spacing w:line="360" w:lineRule="auto"/>
              <w:jc w:val="both"/>
              <w:rPr>
                <w:rFonts w:ascii="Times New Roman" w:eastAsia="Times New Roman" w:hAnsi="Times New Roman" w:cs="Times New Roman"/>
                <w:bCs/>
                <w:sz w:val="24"/>
                <w:szCs w:val="24"/>
                <w:lang w:eastAsia="en-GB"/>
              </w:rPr>
            </w:pPr>
            <w:r w:rsidRPr="0007593B">
              <w:rPr>
                <w:rFonts w:ascii="Times New Roman" w:eastAsia="Times New Roman" w:hAnsi="Times New Roman" w:cs="Times New Roman"/>
                <w:bCs/>
                <w:sz w:val="24"/>
                <w:szCs w:val="24"/>
                <w:lang w:eastAsia="en-GB"/>
              </w:rPr>
              <w:t>Cronbach's Alpha</w:t>
            </w:r>
          </w:p>
        </w:tc>
        <w:tc>
          <w:tcPr>
            <w:tcW w:w="2070" w:type="dxa"/>
            <w:tcBorders>
              <w:top w:val="single" w:sz="4" w:space="0" w:color="auto"/>
              <w:bottom w:val="single" w:sz="4" w:space="0" w:color="auto"/>
            </w:tcBorders>
            <w:hideMark/>
          </w:tcPr>
          <w:p w14:paraId="1BC87DD4" w14:textId="77777777" w:rsidR="00D6351B" w:rsidRPr="0007593B" w:rsidRDefault="00D6351B" w:rsidP="002D4543">
            <w:pPr>
              <w:spacing w:line="360" w:lineRule="auto"/>
              <w:jc w:val="both"/>
              <w:rPr>
                <w:rFonts w:ascii="Times New Roman" w:eastAsia="Times New Roman" w:hAnsi="Times New Roman" w:cs="Times New Roman"/>
                <w:bCs/>
                <w:sz w:val="24"/>
                <w:szCs w:val="24"/>
                <w:lang w:eastAsia="en-GB"/>
              </w:rPr>
            </w:pPr>
            <w:r w:rsidRPr="0007593B">
              <w:rPr>
                <w:rFonts w:ascii="Times New Roman" w:eastAsia="Times New Roman" w:hAnsi="Times New Roman" w:cs="Times New Roman"/>
                <w:bCs/>
                <w:sz w:val="24"/>
                <w:szCs w:val="24"/>
                <w:lang w:eastAsia="en-GB"/>
              </w:rPr>
              <w:t>Number of Items</w:t>
            </w:r>
          </w:p>
        </w:tc>
      </w:tr>
      <w:tr w:rsidR="00D6351B" w:rsidRPr="0007593B" w14:paraId="322C59FA" w14:textId="77777777" w:rsidTr="00A11DD2">
        <w:tc>
          <w:tcPr>
            <w:tcW w:w="4770" w:type="dxa"/>
            <w:tcBorders>
              <w:top w:val="single" w:sz="4" w:space="0" w:color="auto"/>
            </w:tcBorders>
            <w:hideMark/>
          </w:tcPr>
          <w:p w14:paraId="2BCD5051" w14:textId="77777777" w:rsidR="00D6351B" w:rsidRPr="0007593B" w:rsidRDefault="00D53421"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 xml:space="preserve">Coaching </w:t>
            </w:r>
          </w:p>
        </w:tc>
        <w:tc>
          <w:tcPr>
            <w:tcW w:w="2160" w:type="dxa"/>
            <w:tcBorders>
              <w:top w:val="single" w:sz="4" w:space="0" w:color="auto"/>
            </w:tcBorders>
            <w:hideMark/>
          </w:tcPr>
          <w:p w14:paraId="7E8F08C4"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0.85</w:t>
            </w:r>
          </w:p>
        </w:tc>
        <w:tc>
          <w:tcPr>
            <w:tcW w:w="2070" w:type="dxa"/>
            <w:tcBorders>
              <w:top w:val="single" w:sz="4" w:space="0" w:color="auto"/>
            </w:tcBorders>
            <w:hideMark/>
          </w:tcPr>
          <w:p w14:paraId="50504322"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6</w:t>
            </w:r>
          </w:p>
        </w:tc>
      </w:tr>
      <w:tr w:rsidR="00D6351B" w:rsidRPr="0007593B" w14:paraId="0B4B395C" w14:textId="77777777" w:rsidTr="00950020">
        <w:tc>
          <w:tcPr>
            <w:tcW w:w="4770" w:type="dxa"/>
            <w:hideMark/>
          </w:tcPr>
          <w:p w14:paraId="6A849180" w14:textId="77777777" w:rsidR="00D6351B" w:rsidRPr="0007593B" w:rsidRDefault="00D53421"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 xml:space="preserve">Apprenticeship </w:t>
            </w:r>
          </w:p>
        </w:tc>
        <w:tc>
          <w:tcPr>
            <w:tcW w:w="2160" w:type="dxa"/>
            <w:hideMark/>
          </w:tcPr>
          <w:p w14:paraId="7ACED8DA"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0.88</w:t>
            </w:r>
          </w:p>
        </w:tc>
        <w:tc>
          <w:tcPr>
            <w:tcW w:w="2070" w:type="dxa"/>
            <w:hideMark/>
          </w:tcPr>
          <w:p w14:paraId="6C621EF9"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6</w:t>
            </w:r>
          </w:p>
        </w:tc>
      </w:tr>
      <w:tr w:rsidR="00D6351B" w:rsidRPr="0007593B" w14:paraId="0F448729" w14:textId="77777777" w:rsidTr="00950020">
        <w:tc>
          <w:tcPr>
            <w:tcW w:w="4770" w:type="dxa"/>
            <w:hideMark/>
          </w:tcPr>
          <w:p w14:paraId="5FE43E7C"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Job Instruction Training</w:t>
            </w:r>
          </w:p>
        </w:tc>
        <w:tc>
          <w:tcPr>
            <w:tcW w:w="2160" w:type="dxa"/>
            <w:hideMark/>
          </w:tcPr>
          <w:p w14:paraId="523E0080"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0.82</w:t>
            </w:r>
          </w:p>
        </w:tc>
        <w:tc>
          <w:tcPr>
            <w:tcW w:w="2070" w:type="dxa"/>
            <w:hideMark/>
          </w:tcPr>
          <w:p w14:paraId="2FA6061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5</w:t>
            </w:r>
          </w:p>
        </w:tc>
      </w:tr>
      <w:tr w:rsidR="00D6351B" w:rsidRPr="0007593B" w14:paraId="2E57BA5B" w14:textId="77777777" w:rsidTr="00950020">
        <w:tc>
          <w:tcPr>
            <w:tcW w:w="4770" w:type="dxa"/>
            <w:hideMark/>
          </w:tcPr>
          <w:p w14:paraId="5301EB76"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Job Rotation</w:t>
            </w:r>
          </w:p>
        </w:tc>
        <w:tc>
          <w:tcPr>
            <w:tcW w:w="2160" w:type="dxa"/>
            <w:hideMark/>
          </w:tcPr>
          <w:p w14:paraId="0BB2F73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0.87</w:t>
            </w:r>
          </w:p>
        </w:tc>
        <w:tc>
          <w:tcPr>
            <w:tcW w:w="2070" w:type="dxa"/>
            <w:hideMark/>
          </w:tcPr>
          <w:p w14:paraId="6BC2E1A7"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5</w:t>
            </w:r>
          </w:p>
        </w:tc>
      </w:tr>
      <w:tr w:rsidR="00D6351B" w:rsidRPr="0007593B" w14:paraId="4F64D8A2" w14:textId="77777777" w:rsidTr="00950020">
        <w:tc>
          <w:tcPr>
            <w:tcW w:w="4770" w:type="dxa"/>
            <w:hideMark/>
          </w:tcPr>
          <w:p w14:paraId="7695041B"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Employee Characteristics</w:t>
            </w:r>
          </w:p>
        </w:tc>
        <w:tc>
          <w:tcPr>
            <w:tcW w:w="2160" w:type="dxa"/>
            <w:hideMark/>
          </w:tcPr>
          <w:p w14:paraId="4DCB71D9"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0.83</w:t>
            </w:r>
          </w:p>
        </w:tc>
        <w:tc>
          <w:tcPr>
            <w:tcW w:w="2070" w:type="dxa"/>
            <w:hideMark/>
          </w:tcPr>
          <w:p w14:paraId="10DB7D5B"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2</w:t>
            </w:r>
          </w:p>
        </w:tc>
      </w:tr>
      <w:tr w:rsidR="00D6351B" w:rsidRPr="0007593B" w14:paraId="34BEA13C" w14:textId="77777777" w:rsidTr="00950020">
        <w:tc>
          <w:tcPr>
            <w:tcW w:w="4770" w:type="dxa"/>
            <w:hideMark/>
          </w:tcPr>
          <w:p w14:paraId="6AD7B11D"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bCs/>
                <w:sz w:val="24"/>
                <w:szCs w:val="24"/>
                <w:lang w:eastAsia="en-GB"/>
              </w:rPr>
              <w:t>Overall</w:t>
            </w:r>
          </w:p>
        </w:tc>
        <w:tc>
          <w:tcPr>
            <w:tcW w:w="2160" w:type="dxa"/>
            <w:hideMark/>
          </w:tcPr>
          <w:p w14:paraId="6FB2A5CF"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bCs/>
                <w:sz w:val="24"/>
                <w:szCs w:val="24"/>
                <w:lang w:eastAsia="en-GB"/>
              </w:rPr>
              <w:t>0.86</w:t>
            </w:r>
          </w:p>
        </w:tc>
        <w:tc>
          <w:tcPr>
            <w:tcW w:w="2070" w:type="dxa"/>
            <w:hideMark/>
          </w:tcPr>
          <w:p w14:paraId="338FF534"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bCs/>
                <w:sz w:val="24"/>
                <w:szCs w:val="24"/>
                <w:lang w:eastAsia="en-GB"/>
              </w:rPr>
              <w:t>24</w:t>
            </w:r>
          </w:p>
        </w:tc>
      </w:tr>
    </w:tbl>
    <w:p w14:paraId="103C505E" w14:textId="16440768" w:rsidR="00D6351B" w:rsidRPr="0007593B" w:rsidRDefault="000B298C" w:rsidP="00CE3F60">
      <w:pPr>
        <w:spacing w:line="360" w:lineRule="auto"/>
        <w:jc w:val="both"/>
        <w:rPr>
          <w:rFonts w:ascii="Times New Roman" w:hAnsi="Times New Roman" w:cs="Times New Roman"/>
          <w:i/>
          <w:sz w:val="24"/>
          <w:szCs w:val="24"/>
        </w:rPr>
      </w:pPr>
      <w:r w:rsidRPr="0007593B">
        <w:rPr>
          <w:rFonts w:ascii="Times New Roman" w:hAnsi="Times New Roman" w:cs="Times New Roman"/>
          <w:i/>
          <w:sz w:val="24"/>
          <w:szCs w:val="24"/>
        </w:rPr>
        <w:t>Source: Researcher, 2024</w:t>
      </w:r>
    </w:p>
    <w:p w14:paraId="74E3EA41" w14:textId="04D1F3D2" w:rsidR="00D6351B" w:rsidRPr="0007593B" w:rsidRDefault="00A30A6C" w:rsidP="00422B94">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From Table 7</w:t>
      </w:r>
      <w:r w:rsidR="00D6351B" w:rsidRPr="0007593B">
        <w:rPr>
          <w:rFonts w:ascii="Times New Roman" w:hAnsi="Times New Roman" w:cs="Times New Roman"/>
          <w:sz w:val="24"/>
          <w:szCs w:val="24"/>
        </w:rPr>
        <w:t>, the resear</w:t>
      </w:r>
      <w:r w:rsidR="00341F29" w:rsidRPr="0007593B">
        <w:rPr>
          <w:rFonts w:ascii="Times New Roman" w:hAnsi="Times New Roman" w:cs="Times New Roman"/>
          <w:sz w:val="24"/>
          <w:szCs w:val="24"/>
        </w:rPr>
        <w:t xml:space="preserve">ch instrument's reliability was </w:t>
      </w:r>
      <w:r w:rsidR="00D6351B" w:rsidRPr="0007593B">
        <w:rPr>
          <w:rFonts w:ascii="Times New Roman" w:hAnsi="Times New Roman" w:cs="Times New Roman"/>
          <w:sz w:val="24"/>
          <w:szCs w:val="24"/>
        </w:rPr>
        <w:t>confirmed through Cronbach's Alpha values, which</w:t>
      </w:r>
      <w:r w:rsidR="00D53421" w:rsidRPr="0007593B">
        <w:rPr>
          <w:rFonts w:ascii="Times New Roman" w:hAnsi="Times New Roman" w:cs="Times New Roman"/>
          <w:sz w:val="24"/>
          <w:szCs w:val="24"/>
        </w:rPr>
        <w:t xml:space="preserve"> were 0.85 for Coaching</w:t>
      </w:r>
      <w:r w:rsidR="00D6351B" w:rsidRPr="0007593B">
        <w:rPr>
          <w:rFonts w:ascii="Times New Roman" w:hAnsi="Times New Roman" w:cs="Times New Roman"/>
          <w:sz w:val="24"/>
          <w:szCs w:val="24"/>
        </w:rPr>
        <w:t xml:space="preserve">, </w:t>
      </w:r>
      <w:r w:rsidR="00D53421" w:rsidRPr="0007593B">
        <w:rPr>
          <w:rFonts w:ascii="Times New Roman" w:hAnsi="Times New Roman" w:cs="Times New Roman"/>
          <w:sz w:val="24"/>
          <w:szCs w:val="24"/>
        </w:rPr>
        <w:t>0.88 for Apprenticeship</w:t>
      </w:r>
      <w:r w:rsidR="00D6351B" w:rsidRPr="0007593B">
        <w:rPr>
          <w:rFonts w:ascii="Times New Roman" w:hAnsi="Times New Roman" w:cs="Times New Roman"/>
          <w:sz w:val="24"/>
          <w:szCs w:val="24"/>
        </w:rPr>
        <w:t>, 0.82 for Job Instruction Training, 0.87 for Job Rotation, and 0.83 for Employee Characteristics. Overall, the instrument had a Cronbach's Alpha of 0.86, indicating high internal consistency and reliability across all sections.</w:t>
      </w:r>
    </w:p>
    <w:p w14:paraId="48B7D172" w14:textId="489F985B" w:rsidR="0009019D" w:rsidRPr="0007593B" w:rsidRDefault="0009019D" w:rsidP="0009019D">
      <w:pPr>
        <w:keepNext/>
        <w:keepLines/>
        <w:spacing w:after="0" w:line="360" w:lineRule="auto"/>
        <w:jc w:val="both"/>
        <w:outlineLvl w:val="1"/>
        <w:rPr>
          <w:rFonts w:ascii="Times New Roman" w:eastAsiaTheme="majorEastAsia" w:hAnsi="Times New Roman" w:cs="Times New Roman"/>
          <w:b/>
          <w:bCs/>
          <w:sz w:val="24"/>
          <w:szCs w:val="24"/>
        </w:rPr>
      </w:pPr>
      <w:bookmarkStart w:id="408" w:name="_Toc183085811"/>
      <w:r w:rsidRPr="0007593B">
        <w:rPr>
          <w:rFonts w:ascii="Times New Roman" w:eastAsiaTheme="majorEastAsia" w:hAnsi="Times New Roman" w:cs="Times New Roman"/>
          <w:b/>
          <w:bCs/>
          <w:sz w:val="24"/>
          <w:szCs w:val="24"/>
        </w:rPr>
        <w:t>4.4 Diagnostics Results</w:t>
      </w:r>
      <w:bookmarkEnd w:id="408"/>
      <w:r w:rsidRPr="0007593B">
        <w:rPr>
          <w:rFonts w:ascii="Times New Roman" w:eastAsiaTheme="majorEastAsia" w:hAnsi="Times New Roman" w:cs="Times New Roman"/>
          <w:b/>
          <w:bCs/>
          <w:sz w:val="24"/>
          <w:szCs w:val="24"/>
        </w:rPr>
        <w:t xml:space="preserve"> </w:t>
      </w:r>
    </w:p>
    <w:p w14:paraId="4EEAD044" w14:textId="2113405E" w:rsidR="0009019D" w:rsidRPr="0007593B" w:rsidRDefault="0009019D" w:rsidP="0009019D">
      <w:pPr>
        <w:keepNext/>
        <w:keepLines/>
        <w:spacing w:after="0" w:line="360" w:lineRule="auto"/>
        <w:jc w:val="both"/>
        <w:outlineLvl w:val="2"/>
        <w:rPr>
          <w:rFonts w:ascii="Times New Roman" w:eastAsiaTheme="majorEastAsia" w:hAnsi="Times New Roman" w:cs="Times New Roman"/>
          <w:b/>
          <w:bCs/>
          <w:sz w:val="24"/>
          <w:szCs w:val="24"/>
        </w:rPr>
      </w:pPr>
      <w:bookmarkStart w:id="409" w:name="_Toc172215291"/>
      <w:bookmarkStart w:id="410" w:name="_Toc183085812"/>
      <w:r w:rsidRPr="0007593B">
        <w:rPr>
          <w:rFonts w:ascii="Times New Roman" w:eastAsiaTheme="majorEastAsia" w:hAnsi="Times New Roman" w:cs="Times New Roman"/>
          <w:b/>
          <w:bCs/>
          <w:sz w:val="24"/>
          <w:szCs w:val="24"/>
        </w:rPr>
        <w:t>4.4.1 Test for linearity</w:t>
      </w:r>
      <w:bookmarkEnd w:id="409"/>
      <w:bookmarkEnd w:id="410"/>
    </w:p>
    <w:p w14:paraId="21448FFB" w14:textId="77777777" w:rsidR="0009019D" w:rsidRPr="0007593B" w:rsidRDefault="0009019D" w:rsidP="0009019D">
      <w:pPr>
        <w:spacing w:line="360" w:lineRule="auto"/>
        <w:jc w:val="both"/>
        <w:rPr>
          <w:rFonts w:ascii="Times New Roman" w:eastAsia="Calibri" w:hAnsi="Times New Roman" w:cs="Times New Roman"/>
          <w:b/>
          <w:sz w:val="24"/>
          <w:szCs w:val="24"/>
        </w:rPr>
      </w:pPr>
      <w:r w:rsidRPr="0007593B">
        <w:rPr>
          <w:rFonts w:ascii="Times New Roman" w:hAnsi="Times New Roman" w:cs="Times New Roman"/>
          <w:sz w:val="24"/>
          <w:szCs w:val="24"/>
        </w:rPr>
        <w:t>The scatter plots displayed in Figure 2, Figure 3, Figure 4 and Figure 5</w:t>
      </w:r>
      <w:r w:rsidRPr="0007593B">
        <w:rPr>
          <w:rFonts w:ascii="Times New Roman" w:hAnsi="Times New Roman" w:cs="Times New Roman"/>
          <w:i/>
          <w:sz w:val="24"/>
          <w:szCs w:val="24"/>
        </w:rPr>
        <w:t xml:space="preserve"> </w:t>
      </w:r>
      <w:r w:rsidRPr="0007593B">
        <w:rPr>
          <w:rFonts w:ascii="Times New Roman" w:hAnsi="Times New Roman" w:cs="Times New Roman"/>
          <w:sz w:val="24"/>
          <w:szCs w:val="24"/>
        </w:rPr>
        <w:t xml:space="preserve">show the relationships between employee performance and each training method: coaching, apprenticeship, job instruction training, and job rotation. The distribution of the data points forms an oval shape in each scatter plot, indicating linear relationships. This suggests that the assumption of linearity is satisfied for the regression analysis. </w:t>
      </w:r>
    </w:p>
    <w:p w14:paraId="5E544A67" w14:textId="77777777" w:rsidR="0009019D" w:rsidRPr="0007593B" w:rsidRDefault="0009019D" w:rsidP="0009019D">
      <w:pPr>
        <w:rPr>
          <w:rFonts w:ascii="Times New Roman" w:eastAsia="Calibri" w:hAnsi="Times New Roman" w:cs="Times New Roman"/>
          <w:b/>
          <w:sz w:val="24"/>
          <w:szCs w:val="24"/>
        </w:rPr>
      </w:pPr>
      <w:r w:rsidRPr="0007593B">
        <w:rPr>
          <w:rFonts w:ascii="Times New Roman" w:eastAsia="Calibri" w:hAnsi="Times New Roman" w:cs="Times New Roman"/>
          <w:b/>
          <w:sz w:val="24"/>
          <w:szCs w:val="24"/>
        </w:rPr>
        <w:br w:type="page"/>
      </w:r>
    </w:p>
    <w:p w14:paraId="62B7306D" w14:textId="77777777" w:rsidR="0009019D" w:rsidRPr="0007593B" w:rsidRDefault="0009019D" w:rsidP="0009019D">
      <w:pPr>
        <w:spacing w:line="360" w:lineRule="auto"/>
        <w:jc w:val="center"/>
        <w:rPr>
          <w:rFonts w:ascii="Times New Roman" w:eastAsia="Calibri" w:hAnsi="Times New Roman" w:cs="Times New Roman"/>
          <w:b/>
          <w:sz w:val="24"/>
          <w:szCs w:val="24"/>
        </w:rPr>
      </w:pPr>
      <w:r w:rsidRPr="0007593B">
        <w:rPr>
          <w:rFonts w:ascii="Times New Roman" w:eastAsia="Calibri" w:hAnsi="Times New Roman" w:cs="Times New Roman"/>
          <w:b/>
          <w:sz w:val="24"/>
          <w:szCs w:val="24"/>
        </w:rPr>
        <w:lastRenderedPageBreak/>
        <w:t>Coaching vs. Residuals</w:t>
      </w:r>
    </w:p>
    <w:p w14:paraId="28C9ABBA" w14:textId="77777777" w:rsidR="0009019D" w:rsidRPr="0007593B" w:rsidRDefault="0009019D" w:rsidP="0009019D">
      <w:pPr>
        <w:spacing w:after="0" w:line="360" w:lineRule="auto"/>
        <w:jc w:val="both"/>
        <w:rPr>
          <w:rFonts w:ascii="Times New Roman" w:hAnsi="Times New Roman" w:cs="Times New Roman"/>
          <w:b/>
          <w:sz w:val="24"/>
          <w:szCs w:val="24"/>
        </w:rPr>
      </w:pPr>
      <w:r w:rsidRPr="0007593B">
        <w:rPr>
          <w:rFonts w:ascii="Times New Roman" w:hAnsi="Times New Roman" w:cs="Times New Roman"/>
          <w:b/>
          <w:noProof/>
          <w:sz w:val="24"/>
          <w:szCs w:val="24"/>
          <w:lang w:val="en-US"/>
        </w:rPr>
        <mc:AlternateContent>
          <mc:Choice Requires="wps">
            <w:drawing>
              <wp:anchor distT="0" distB="0" distL="114300" distR="114300" simplePos="0" relativeHeight="251701248" behindDoc="0" locked="0" layoutInCell="1" allowOverlap="1" wp14:anchorId="05C101DA" wp14:editId="5870BCDE">
                <wp:simplePos x="0" y="0"/>
                <wp:positionH relativeFrom="column">
                  <wp:posOffset>255270</wp:posOffset>
                </wp:positionH>
                <wp:positionV relativeFrom="paragraph">
                  <wp:posOffset>1121410</wp:posOffset>
                </wp:positionV>
                <wp:extent cx="1082040" cy="312420"/>
                <wp:effectExtent l="0" t="381000" r="0" b="373380"/>
                <wp:wrapNone/>
                <wp:docPr id="44"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0">
                          <a:off x="0" y="0"/>
                          <a:ext cx="1082040" cy="312420"/>
                        </a:xfrm>
                        <a:prstGeom prst="rect">
                          <a:avLst/>
                        </a:prstGeom>
                        <a:solidFill>
                          <a:sysClr val="window" lastClr="FFFFFF"/>
                        </a:solidFill>
                        <a:ln w="6350">
                          <a:noFill/>
                        </a:ln>
                        <a:effectLst/>
                      </wps:spPr>
                      <wps:txbx>
                        <w:txbxContent>
                          <w:p w14:paraId="327CA77A" w14:textId="77777777" w:rsidR="00827DF3" w:rsidRPr="00A94E03" w:rsidRDefault="00827DF3" w:rsidP="0009019D">
                            <w:pPr>
                              <w:jc w:val="center"/>
                              <w:rPr>
                                <w:rFonts w:ascii="Times New Roman" w:hAnsi="Times New Roman" w:cs="Times New Roman"/>
                                <w:sz w:val="24"/>
                              </w:rPr>
                            </w:pPr>
                            <w:r w:rsidRPr="00A94E03">
                              <w:rPr>
                                <w:rFonts w:ascii="Times New Roman" w:hAnsi="Times New Roman" w:cs="Times New Roman"/>
                                <w:sz w:val="24"/>
                              </w:rPr>
                              <w:t xml:space="preserve">Residuals </w:t>
                            </w:r>
                          </w:p>
                          <w:p w14:paraId="7331BF12" w14:textId="77777777" w:rsidR="00827DF3" w:rsidRPr="00A94E03" w:rsidRDefault="00827DF3" w:rsidP="0009019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C101DA" id="Text Box 44" o:spid="_x0000_s1027" type="#_x0000_t202" style="position:absolute;left:0;text-align:left;margin-left:20.1pt;margin-top:88.3pt;width:85.2pt;height:24.6pt;rotation:-9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" fillcolor="window" stroked="f" strokeweight=".5pt">
                <v:textbox>
                  <w:txbxContent>
                    <w:p w14:paraId="327CA77A" w14:textId="77777777" w:rsidR="00827DF3" w:rsidRPr="00A94E03" w:rsidRDefault="00827DF3" w:rsidP="0009019D">
                      <w:pPr>
                        <w:jc w:val="center"/>
                        <w:rPr>
                          <w:rFonts w:ascii="Times New Roman" w:hAnsi="Times New Roman" w:cs="Times New Roman"/>
                          <w:sz w:val="24"/>
                        </w:rPr>
                      </w:pPr>
                      <w:r w:rsidRPr="00A94E03">
                        <w:rPr>
                          <w:rFonts w:ascii="Times New Roman" w:hAnsi="Times New Roman" w:cs="Times New Roman"/>
                          <w:sz w:val="24"/>
                        </w:rPr>
                        <w:t xml:space="preserve">Residuals </w:t>
                      </w:r>
                    </w:p>
                    <w:p w14:paraId="7331BF12" w14:textId="77777777" w:rsidR="00827DF3" w:rsidRPr="00A94E03" w:rsidRDefault="00827DF3" w:rsidP="0009019D"/>
                  </w:txbxContent>
                </v:textbox>
              </v:shape>
            </w:pict>
          </mc:Fallback>
        </mc:AlternateContent>
      </w:r>
      <w:r w:rsidRPr="0007593B">
        <w:rPr>
          <w:rFonts w:ascii="Times New Roman" w:hAnsi="Times New Roman" w:cs="Times New Roman"/>
          <w:b/>
          <w:noProof/>
          <w:sz w:val="24"/>
          <w:szCs w:val="24"/>
          <w:lang w:val="en-US"/>
        </w:rPr>
        <w:drawing>
          <wp:inline distT="0" distB="0" distL="0" distR="0" wp14:anchorId="780A8515" wp14:editId="46A0812C">
            <wp:extent cx="3819525" cy="2476374"/>
            <wp:effectExtent l="0" t="0" r="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srcRect l="5674" t="4689" r="51233" b="54133"/>
                    <a:stretch/>
                  </pic:blipFill>
                  <pic:spPr bwMode="auto">
                    <a:xfrm>
                      <a:off x="0" y="0"/>
                      <a:ext cx="3841318" cy="2490504"/>
                    </a:xfrm>
                    <a:prstGeom prst="rect">
                      <a:avLst/>
                    </a:prstGeom>
                    <a:ln>
                      <a:noFill/>
                    </a:ln>
                    <a:extLst>
                      <a:ext uri="{53640926-AAD7-44D8-BBD7-CCE9431645EC}">
                        <a14:shadowObscured xmlns:a14="http://schemas.microsoft.com/office/drawing/2010/main"/>
                      </a:ext>
                    </a:extLst>
                  </pic:spPr>
                </pic:pic>
              </a:graphicData>
            </a:graphic>
          </wp:inline>
        </w:drawing>
      </w:r>
    </w:p>
    <w:p w14:paraId="5BCDC826" w14:textId="77777777" w:rsidR="0009019D" w:rsidRPr="0007593B" w:rsidRDefault="0009019D" w:rsidP="0009019D">
      <w:pPr>
        <w:spacing w:after="0"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Predicted values</w:t>
      </w:r>
    </w:p>
    <w:p w14:paraId="008441E2" w14:textId="36A3080E" w:rsidR="0009019D" w:rsidRPr="0007593B" w:rsidRDefault="0009019D" w:rsidP="0009019D">
      <w:pPr>
        <w:keepNext/>
        <w:spacing w:after="0" w:line="360" w:lineRule="auto"/>
        <w:jc w:val="both"/>
        <w:rPr>
          <w:rFonts w:ascii="Times New Roman" w:hAnsi="Times New Roman" w:cs="Times New Roman"/>
          <w:i/>
          <w:sz w:val="24"/>
          <w:szCs w:val="24"/>
        </w:rPr>
      </w:pPr>
      <w:bookmarkStart w:id="411" w:name="_Toc182983913"/>
      <w:bookmarkStart w:id="412" w:name="_Toc183084283"/>
      <w:r w:rsidRPr="0007593B">
        <w:rPr>
          <w:rFonts w:ascii="Times New Roman" w:hAnsi="Times New Roman" w:cs="Times New Roman"/>
          <w:i/>
          <w:sz w:val="24"/>
          <w:szCs w:val="24"/>
        </w:rPr>
        <w:t xml:space="preserve">Figure </w:t>
      </w:r>
      <w:r w:rsidRPr="0007593B">
        <w:rPr>
          <w:rFonts w:ascii="Times New Roman" w:hAnsi="Times New Roman" w:cs="Times New Roman"/>
          <w:i/>
          <w:sz w:val="24"/>
          <w:szCs w:val="24"/>
        </w:rPr>
        <w:fldChar w:fldCharType="begin"/>
      </w:r>
      <w:r w:rsidRPr="0007593B">
        <w:rPr>
          <w:rFonts w:ascii="Times New Roman" w:hAnsi="Times New Roman" w:cs="Times New Roman"/>
          <w:i/>
          <w:sz w:val="24"/>
          <w:szCs w:val="24"/>
        </w:rPr>
        <w:instrText xml:space="preserve"> SEQ Figure \* ARABIC </w:instrText>
      </w:r>
      <w:r w:rsidRPr="0007593B">
        <w:rPr>
          <w:rFonts w:ascii="Times New Roman" w:hAnsi="Times New Roman" w:cs="Times New Roman"/>
          <w:i/>
          <w:sz w:val="24"/>
          <w:szCs w:val="24"/>
        </w:rPr>
        <w:fldChar w:fldCharType="separate"/>
      </w:r>
      <w:r w:rsidR="00653B4E">
        <w:rPr>
          <w:rFonts w:ascii="Times New Roman" w:hAnsi="Times New Roman" w:cs="Times New Roman"/>
          <w:i/>
          <w:noProof/>
          <w:sz w:val="24"/>
          <w:szCs w:val="24"/>
        </w:rPr>
        <w:t>2</w:t>
      </w:r>
      <w:r w:rsidRPr="0007593B">
        <w:rPr>
          <w:rFonts w:ascii="Times New Roman" w:hAnsi="Times New Roman" w:cs="Times New Roman"/>
          <w:i/>
          <w:sz w:val="24"/>
          <w:szCs w:val="24"/>
        </w:rPr>
        <w:fldChar w:fldCharType="end"/>
      </w:r>
      <w:r w:rsidRPr="0007593B">
        <w:rPr>
          <w:rFonts w:ascii="Times New Roman" w:hAnsi="Times New Roman" w:cs="Times New Roman"/>
          <w:i/>
          <w:sz w:val="24"/>
          <w:szCs w:val="24"/>
        </w:rPr>
        <w:t>:Coaching vs Residuals</w:t>
      </w:r>
      <w:bookmarkEnd w:id="411"/>
      <w:bookmarkEnd w:id="412"/>
    </w:p>
    <w:p w14:paraId="6CE03A0A" w14:textId="77777777" w:rsidR="0009019D" w:rsidRPr="0007593B" w:rsidRDefault="0009019D" w:rsidP="0009019D">
      <w:pPr>
        <w:spacing w:after="0" w:line="360" w:lineRule="auto"/>
        <w:jc w:val="both"/>
        <w:rPr>
          <w:rFonts w:ascii="Times New Roman" w:hAnsi="Times New Roman" w:cs="Times New Roman"/>
          <w:bCs/>
          <w:i/>
          <w:sz w:val="24"/>
          <w:szCs w:val="24"/>
        </w:rPr>
      </w:pPr>
      <w:r w:rsidRPr="0007593B">
        <w:rPr>
          <w:rFonts w:ascii="Times New Roman" w:hAnsi="Times New Roman" w:cs="Times New Roman"/>
          <w:i/>
          <w:sz w:val="24"/>
          <w:szCs w:val="24"/>
        </w:rPr>
        <w:t xml:space="preserve"> </w:t>
      </w:r>
      <w:r w:rsidRPr="0007593B">
        <w:rPr>
          <w:rFonts w:ascii="Times New Roman" w:hAnsi="Times New Roman" w:cs="Times New Roman"/>
          <w:bCs/>
          <w:i/>
          <w:sz w:val="24"/>
          <w:szCs w:val="24"/>
        </w:rPr>
        <w:t>Source: Researcher, 2024</w:t>
      </w:r>
    </w:p>
    <w:p w14:paraId="711F81A6" w14:textId="48DF3B1B" w:rsidR="0009019D" w:rsidRPr="0007593B" w:rsidRDefault="0009019D" w:rsidP="0009019D">
      <w:pPr>
        <w:spacing w:after="0" w:line="360" w:lineRule="auto"/>
        <w:jc w:val="both"/>
        <w:rPr>
          <w:rFonts w:ascii="Times New Roman" w:eastAsia="Calibri" w:hAnsi="Times New Roman" w:cs="Times New Roman"/>
          <w:i/>
          <w:sz w:val="24"/>
          <w:szCs w:val="24"/>
        </w:rPr>
      </w:pPr>
      <w:r w:rsidRPr="0007593B">
        <w:rPr>
          <w:rFonts w:ascii="Times New Roman" w:eastAsia="Calibri" w:hAnsi="Times New Roman" w:cs="Times New Roman"/>
          <w:b/>
          <w:sz w:val="24"/>
          <w:szCs w:val="24"/>
        </w:rPr>
        <w:t>Apprenticeship vs. Residuals</w:t>
      </w:r>
    </w:p>
    <w:p w14:paraId="60BDB7F6" w14:textId="77777777" w:rsidR="0009019D" w:rsidRPr="0007593B" w:rsidRDefault="0009019D" w:rsidP="0009019D">
      <w:pPr>
        <w:spacing w:after="0" w:line="360" w:lineRule="auto"/>
        <w:jc w:val="both"/>
        <w:rPr>
          <w:rFonts w:ascii="Times New Roman" w:eastAsia="Calibri" w:hAnsi="Times New Roman" w:cs="Times New Roman"/>
          <w:b/>
          <w:sz w:val="24"/>
          <w:szCs w:val="24"/>
        </w:rPr>
      </w:pPr>
      <w:r w:rsidRPr="0007593B">
        <w:rPr>
          <w:rFonts w:ascii="Times New Roman" w:eastAsia="Calibri" w:hAnsi="Times New Roman" w:cs="Times New Roman"/>
          <w:b/>
          <w:noProof/>
          <w:sz w:val="24"/>
          <w:szCs w:val="24"/>
          <w:lang w:val="en-US"/>
        </w:rPr>
        <mc:AlternateContent>
          <mc:Choice Requires="wps">
            <w:drawing>
              <wp:anchor distT="0" distB="0" distL="114300" distR="114300" simplePos="0" relativeHeight="251702272" behindDoc="0" locked="0" layoutInCell="1" allowOverlap="1" wp14:anchorId="16884948" wp14:editId="05700FE6">
                <wp:simplePos x="0" y="0"/>
                <wp:positionH relativeFrom="column">
                  <wp:posOffset>293370</wp:posOffset>
                </wp:positionH>
                <wp:positionV relativeFrom="paragraph">
                  <wp:posOffset>1003935</wp:posOffset>
                </wp:positionV>
                <wp:extent cx="1082040" cy="312420"/>
                <wp:effectExtent l="0" t="381000" r="0" b="373380"/>
                <wp:wrapNone/>
                <wp:docPr id="4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0">
                          <a:off x="0" y="0"/>
                          <a:ext cx="1082040" cy="312420"/>
                        </a:xfrm>
                        <a:prstGeom prst="rect">
                          <a:avLst/>
                        </a:prstGeom>
                        <a:solidFill>
                          <a:sysClr val="window" lastClr="FFFFFF"/>
                        </a:solidFill>
                        <a:ln w="6350">
                          <a:noFill/>
                        </a:ln>
                        <a:effectLst/>
                      </wps:spPr>
                      <wps:txbx>
                        <w:txbxContent>
                          <w:p w14:paraId="567C07E1" w14:textId="77777777" w:rsidR="00827DF3" w:rsidRPr="00A94E03" w:rsidRDefault="00827DF3" w:rsidP="0009019D">
                            <w:pPr>
                              <w:jc w:val="center"/>
                              <w:rPr>
                                <w:rFonts w:ascii="Times New Roman" w:hAnsi="Times New Roman" w:cs="Times New Roman"/>
                                <w:sz w:val="24"/>
                              </w:rPr>
                            </w:pPr>
                            <w:r w:rsidRPr="00A94E03">
                              <w:rPr>
                                <w:rFonts w:ascii="Times New Roman" w:hAnsi="Times New Roman" w:cs="Times New Roman"/>
                                <w:sz w:val="24"/>
                              </w:rPr>
                              <w:t xml:space="preserve">Residuals </w:t>
                            </w:r>
                          </w:p>
                          <w:p w14:paraId="6F4723C5" w14:textId="77777777" w:rsidR="00827DF3" w:rsidRPr="00A94E03" w:rsidRDefault="00827DF3" w:rsidP="0009019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6884948" id="Text Box 45" o:spid="_x0000_s1028" type="#_x0000_t202" style="position:absolute;left:0;text-align:left;margin-left:23.1pt;margin-top:79.05pt;width:85.2pt;height:24.6pt;rotation:-90;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" fillcolor="window" stroked="f" strokeweight=".5pt">
                <v:textbox>
                  <w:txbxContent>
                    <w:p w14:paraId="567C07E1" w14:textId="77777777" w:rsidR="00827DF3" w:rsidRPr="00A94E03" w:rsidRDefault="00827DF3" w:rsidP="0009019D">
                      <w:pPr>
                        <w:jc w:val="center"/>
                        <w:rPr>
                          <w:rFonts w:ascii="Times New Roman" w:hAnsi="Times New Roman" w:cs="Times New Roman"/>
                          <w:sz w:val="24"/>
                        </w:rPr>
                      </w:pPr>
                      <w:r w:rsidRPr="00A94E03">
                        <w:rPr>
                          <w:rFonts w:ascii="Times New Roman" w:hAnsi="Times New Roman" w:cs="Times New Roman"/>
                          <w:sz w:val="24"/>
                        </w:rPr>
                        <w:t xml:space="preserve">Residuals </w:t>
                      </w:r>
                    </w:p>
                    <w:p w14:paraId="6F4723C5" w14:textId="77777777" w:rsidR="00827DF3" w:rsidRPr="00A94E03" w:rsidRDefault="00827DF3" w:rsidP="0009019D"/>
                  </w:txbxContent>
                </v:textbox>
              </v:shape>
            </w:pict>
          </mc:Fallback>
        </mc:AlternateContent>
      </w:r>
      <w:r w:rsidRPr="0007593B">
        <w:rPr>
          <w:rFonts w:ascii="Times New Roman" w:eastAsia="Calibri" w:hAnsi="Times New Roman" w:cs="Times New Roman"/>
          <w:noProof/>
          <w:sz w:val="24"/>
          <w:szCs w:val="24"/>
          <w:lang w:val="en-US"/>
        </w:rPr>
        <w:drawing>
          <wp:inline distT="0" distB="0" distL="0" distR="0" wp14:anchorId="371E9BA2" wp14:editId="2C456EB8">
            <wp:extent cx="3733366" cy="2400300"/>
            <wp:effectExtent l="0" t="0" r="63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srcRect l="52161" t="4818" r="4486" b="54099"/>
                    <a:stretch/>
                  </pic:blipFill>
                  <pic:spPr bwMode="auto">
                    <a:xfrm>
                      <a:off x="0" y="0"/>
                      <a:ext cx="3817196" cy="2454197"/>
                    </a:xfrm>
                    <a:prstGeom prst="rect">
                      <a:avLst/>
                    </a:prstGeom>
                    <a:ln>
                      <a:noFill/>
                    </a:ln>
                    <a:extLst>
                      <a:ext uri="{53640926-AAD7-44D8-BBD7-CCE9431645EC}">
                        <a14:shadowObscured xmlns:a14="http://schemas.microsoft.com/office/drawing/2010/main"/>
                      </a:ext>
                    </a:extLst>
                  </pic:spPr>
                </pic:pic>
              </a:graphicData>
            </a:graphic>
          </wp:inline>
        </w:drawing>
      </w:r>
    </w:p>
    <w:p w14:paraId="69473F8B" w14:textId="77777777" w:rsidR="0009019D" w:rsidRPr="0007593B" w:rsidRDefault="0009019D" w:rsidP="0009019D">
      <w:pPr>
        <w:spacing w:after="0"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Predicted value</w:t>
      </w:r>
    </w:p>
    <w:p w14:paraId="6D5D95E7" w14:textId="706DA891" w:rsidR="0009019D" w:rsidRPr="0007593B" w:rsidRDefault="0009019D" w:rsidP="0009019D">
      <w:pPr>
        <w:keepNext/>
        <w:spacing w:after="0" w:line="360" w:lineRule="auto"/>
        <w:jc w:val="both"/>
        <w:rPr>
          <w:rFonts w:ascii="Times New Roman" w:hAnsi="Times New Roman" w:cs="Times New Roman"/>
          <w:i/>
          <w:sz w:val="24"/>
          <w:szCs w:val="24"/>
        </w:rPr>
      </w:pPr>
      <w:bookmarkStart w:id="413" w:name="_Toc182983914"/>
      <w:bookmarkStart w:id="414" w:name="_Toc183084284"/>
      <w:r w:rsidRPr="0007593B">
        <w:rPr>
          <w:rFonts w:ascii="Times New Roman" w:hAnsi="Times New Roman" w:cs="Times New Roman"/>
          <w:i/>
          <w:sz w:val="24"/>
          <w:szCs w:val="24"/>
        </w:rPr>
        <w:t xml:space="preserve">Figure </w:t>
      </w:r>
      <w:r w:rsidRPr="0007593B">
        <w:rPr>
          <w:rFonts w:ascii="Times New Roman" w:hAnsi="Times New Roman" w:cs="Times New Roman"/>
          <w:i/>
          <w:sz w:val="24"/>
          <w:szCs w:val="24"/>
        </w:rPr>
        <w:fldChar w:fldCharType="begin"/>
      </w:r>
      <w:r w:rsidRPr="0007593B">
        <w:rPr>
          <w:rFonts w:ascii="Times New Roman" w:hAnsi="Times New Roman" w:cs="Times New Roman"/>
          <w:i/>
          <w:sz w:val="24"/>
          <w:szCs w:val="24"/>
        </w:rPr>
        <w:instrText xml:space="preserve"> SEQ Figure \* ARABIC </w:instrText>
      </w:r>
      <w:r w:rsidRPr="0007593B">
        <w:rPr>
          <w:rFonts w:ascii="Times New Roman" w:hAnsi="Times New Roman" w:cs="Times New Roman"/>
          <w:i/>
          <w:sz w:val="24"/>
          <w:szCs w:val="24"/>
        </w:rPr>
        <w:fldChar w:fldCharType="separate"/>
      </w:r>
      <w:r w:rsidR="00653B4E">
        <w:rPr>
          <w:rFonts w:ascii="Times New Roman" w:hAnsi="Times New Roman" w:cs="Times New Roman"/>
          <w:i/>
          <w:noProof/>
          <w:sz w:val="24"/>
          <w:szCs w:val="24"/>
        </w:rPr>
        <w:t>3</w:t>
      </w:r>
      <w:r w:rsidRPr="0007593B">
        <w:rPr>
          <w:rFonts w:ascii="Times New Roman" w:hAnsi="Times New Roman" w:cs="Times New Roman"/>
          <w:i/>
          <w:sz w:val="24"/>
          <w:szCs w:val="24"/>
        </w:rPr>
        <w:fldChar w:fldCharType="end"/>
      </w:r>
      <w:r w:rsidRPr="0007593B">
        <w:rPr>
          <w:rFonts w:ascii="Times New Roman" w:hAnsi="Times New Roman" w:cs="Times New Roman"/>
          <w:i/>
          <w:sz w:val="24"/>
          <w:szCs w:val="24"/>
        </w:rPr>
        <w:t>:Apprenticeship vs Residuals</w:t>
      </w:r>
      <w:bookmarkEnd w:id="413"/>
      <w:bookmarkEnd w:id="414"/>
    </w:p>
    <w:p w14:paraId="3A4CBA07" w14:textId="77777777" w:rsidR="0009019D" w:rsidRPr="0007593B" w:rsidRDefault="0009019D" w:rsidP="0009019D">
      <w:pPr>
        <w:spacing w:after="0" w:line="360" w:lineRule="auto"/>
        <w:jc w:val="both"/>
        <w:rPr>
          <w:rFonts w:ascii="Times New Roman" w:hAnsi="Times New Roman" w:cs="Times New Roman"/>
          <w:bCs/>
          <w:i/>
          <w:sz w:val="24"/>
          <w:szCs w:val="24"/>
        </w:rPr>
      </w:pPr>
      <w:r w:rsidRPr="0007593B">
        <w:rPr>
          <w:rFonts w:ascii="Times New Roman" w:hAnsi="Times New Roman" w:cs="Times New Roman"/>
          <w:bCs/>
          <w:i/>
          <w:sz w:val="24"/>
          <w:szCs w:val="24"/>
        </w:rPr>
        <w:t>Source: Researcher, 2024</w:t>
      </w:r>
    </w:p>
    <w:p w14:paraId="2C8962CE" w14:textId="77777777" w:rsidR="0009019D" w:rsidRPr="0007593B" w:rsidRDefault="0009019D" w:rsidP="0009019D">
      <w:pPr>
        <w:spacing w:after="0" w:line="360" w:lineRule="auto"/>
        <w:jc w:val="both"/>
        <w:rPr>
          <w:rFonts w:ascii="Times New Roman" w:eastAsia="Calibri" w:hAnsi="Times New Roman" w:cs="Times New Roman"/>
          <w:noProof/>
          <w:sz w:val="24"/>
          <w:szCs w:val="24"/>
          <w:lang w:eastAsia="en-GB"/>
        </w:rPr>
      </w:pPr>
      <w:r w:rsidRPr="0007593B">
        <w:rPr>
          <w:rFonts w:ascii="Times New Roman" w:eastAsia="Calibri" w:hAnsi="Times New Roman" w:cs="Times New Roman"/>
          <w:b/>
          <w:noProof/>
          <w:sz w:val="24"/>
          <w:szCs w:val="24"/>
          <w:lang w:val="en-US"/>
        </w:rPr>
        <w:lastRenderedPageBreak/>
        <mc:AlternateContent>
          <mc:Choice Requires="wps">
            <w:drawing>
              <wp:anchor distT="0" distB="0" distL="114300" distR="114300" simplePos="0" relativeHeight="251703296" behindDoc="0" locked="0" layoutInCell="1" allowOverlap="1" wp14:anchorId="7EB54CA6" wp14:editId="0C4A8B45">
                <wp:simplePos x="0" y="0"/>
                <wp:positionH relativeFrom="column">
                  <wp:posOffset>255270</wp:posOffset>
                </wp:positionH>
                <wp:positionV relativeFrom="paragraph">
                  <wp:posOffset>963930</wp:posOffset>
                </wp:positionV>
                <wp:extent cx="1082040" cy="312420"/>
                <wp:effectExtent l="0" t="381000" r="0" b="373380"/>
                <wp:wrapNone/>
                <wp:docPr id="47"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0">
                          <a:off x="0" y="0"/>
                          <a:ext cx="1082040" cy="312420"/>
                        </a:xfrm>
                        <a:prstGeom prst="rect">
                          <a:avLst/>
                        </a:prstGeom>
                        <a:solidFill>
                          <a:sysClr val="window" lastClr="FFFFFF"/>
                        </a:solidFill>
                        <a:ln w="6350">
                          <a:noFill/>
                        </a:ln>
                        <a:effectLst/>
                      </wps:spPr>
                      <wps:txbx>
                        <w:txbxContent>
                          <w:p w14:paraId="17341F06" w14:textId="77777777" w:rsidR="00827DF3" w:rsidRPr="00A94E03" w:rsidRDefault="00827DF3" w:rsidP="0009019D">
                            <w:pPr>
                              <w:jc w:val="center"/>
                              <w:rPr>
                                <w:rFonts w:ascii="Times New Roman" w:hAnsi="Times New Roman" w:cs="Times New Roman"/>
                                <w:sz w:val="24"/>
                              </w:rPr>
                            </w:pPr>
                            <w:r w:rsidRPr="00A94E03">
                              <w:rPr>
                                <w:rFonts w:ascii="Times New Roman" w:hAnsi="Times New Roman" w:cs="Times New Roman"/>
                                <w:sz w:val="24"/>
                              </w:rPr>
                              <w:t xml:space="preserve">Residuals </w:t>
                            </w:r>
                          </w:p>
                          <w:p w14:paraId="4596F6BB" w14:textId="77777777" w:rsidR="00827DF3" w:rsidRPr="00A94E03" w:rsidRDefault="00827DF3" w:rsidP="0009019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EB54CA6" id="Text Box 47" o:spid="_x0000_s1029" type="#_x0000_t202" style="position:absolute;left:0;text-align:left;margin-left:20.1pt;margin-top:75.9pt;width:85.2pt;height:24.6pt;rotation:-9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" fillcolor="window" stroked="f" strokeweight=".5pt">
                <v:textbox>
                  <w:txbxContent>
                    <w:p w14:paraId="17341F06" w14:textId="77777777" w:rsidR="00827DF3" w:rsidRPr="00A94E03" w:rsidRDefault="00827DF3" w:rsidP="0009019D">
                      <w:pPr>
                        <w:jc w:val="center"/>
                        <w:rPr>
                          <w:rFonts w:ascii="Times New Roman" w:hAnsi="Times New Roman" w:cs="Times New Roman"/>
                          <w:sz w:val="24"/>
                        </w:rPr>
                      </w:pPr>
                      <w:r w:rsidRPr="00A94E03">
                        <w:rPr>
                          <w:rFonts w:ascii="Times New Roman" w:hAnsi="Times New Roman" w:cs="Times New Roman"/>
                          <w:sz w:val="24"/>
                        </w:rPr>
                        <w:t xml:space="preserve">Residuals </w:t>
                      </w:r>
                    </w:p>
                    <w:p w14:paraId="4596F6BB" w14:textId="77777777" w:rsidR="00827DF3" w:rsidRPr="00A94E03" w:rsidRDefault="00827DF3" w:rsidP="0009019D"/>
                  </w:txbxContent>
                </v:textbox>
              </v:shape>
            </w:pict>
          </mc:Fallback>
        </mc:AlternateContent>
      </w:r>
      <w:r w:rsidRPr="0007593B">
        <w:rPr>
          <w:rFonts w:ascii="Times New Roman" w:eastAsia="Calibri" w:hAnsi="Times New Roman" w:cs="Times New Roman"/>
          <w:noProof/>
          <w:sz w:val="24"/>
          <w:szCs w:val="24"/>
          <w:lang w:val="en-US"/>
        </w:rPr>
        <w:drawing>
          <wp:inline distT="0" distB="0" distL="0" distR="0" wp14:anchorId="22CD9F6C" wp14:editId="4569C568">
            <wp:extent cx="3757295" cy="24384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srcRect l="7069" t="10180" r="48811" b="12256"/>
                    <a:stretch/>
                  </pic:blipFill>
                  <pic:spPr bwMode="auto">
                    <a:xfrm>
                      <a:off x="0" y="0"/>
                      <a:ext cx="3801102" cy="2466830"/>
                    </a:xfrm>
                    <a:prstGeom prst="rect">
                      <a:avLst/>
                    </a:prstGeom>
                    <a:ln>
                      <a:noFill/>
                    </a:ln>
                    <a:extLst>
                      <a:ext uri="{53640926-AAD7-44D8-BBD7-CCE9431645EC}">
                        <a14:shadowObscured xmlns:a14="http://schemas.microsoft.com/office/drawing/2010/main"/>
                      </a:ext>
                    </a:extLst>
                  </pic:spPr>
                </pic:pic>
              </a:graphicData>
            </a:graphic>
          </wp:inline>
        </w:drawing>
      </w:r>
    </w:p>
    <w:p w14:paraId="2DA03E85" w14:textId="77777777" w:rsidR="0009019D" w:rsidRPr="0007593B" w:rsidRDefault="0009019D" w:rsidP="0009019D">
      <w:pPr>
        <w:spacing w:after="0"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Predicted values</w:t>
      </w:r>
    </w:p>
    <w:p w14:paraId="778B4B4E" w14:textId="10058E82" w:rsidR="0009019D" w:rsidRPr="0007593B" w:rsidRDefault="0009019D" w:rsidP="0009019D">
      <w:pPr>
        <w:keepNext/>
        <w:spacing w:after="0" w:line="360" w:lineRule="auto"/>
        <w:jc w:val="both"/>
        <w:rPr>
          <w:rFonts w:ascii="Times New Roman" w:hAnsi="Times New Roman" w:cs="Times New Roman"/>
          <w:i/>
          <w:sz w:val="24"/>
          <w:szCs w:val="24"/>
        </w:rPr>
      </w:pPr>
      <w:bookmarkStart w:id="415" w:name="_Toc182983915"/>
      <w:bookmarkStart w:id="416" w:name="_Toc183084285"/>
      <w:r w:rsidRPr="0007593B">
        <w:rPr>
          <w:rFonts w:ascii="Times New Roman" w:hAnsi="Times New Roman" w:cs="Times New Roman"/>
          <w:i/>
          <w:sz w:val="24"/>
          <w:szCs w:val="24"/>
        </w:rPr>
        <w:t xml:space="preserve">Figure </w:t>
      </w:r>
      <w:r w:rsidRPr="0007593B">
        <w:rPr>
          <w:rFonts w:ascii="Times New Roman" w:hAnsi="Times New Roman" w:cs="Times New Roman"/>
          <w:i/>
          <w:sz w:val="24"/>
          <w:szCs w:val="24"/>
        </w:rPr>
        <w:fldChar w:fldCharType="begin"/>
      </w:r>
      <w:r w:rsidRPr="0007593B">
        <w:rPr>
          <w:rFonts w:ascii="Times New Roman" w:hAnsi="Times New Roman" w:cs="Times New Roman"/>
          <w:i/>
          <w:sz w:val="24"/>
          <w:szCs w:val="24"/>
        </w:rPr>
        <w:instrText xml:space="preserve"> SEQ Figure \* ARABIC </w:instrText>
      </w:r>
      <w:r w:rsidRPr="0007593B">
        <w:rPr>
          <w:rFonts w:ascii="Times New Roman" w:hAnsi="Times New Roman" w:cs="Times New Roman"/>
          <w:i/>
          <w:sz w:val="24"/>
          <w:szCs w:val="24"/>
        </w:rPr>
        <w:fldChar w:fldCharType="separate"/>
      </w:r>
      <w:r w:rsidR="00653B4E">
        <w:rPr>
          <w:rFonts w:ascii="Times New Roman" w:hAnsi="Times New Roman" w:cs="Times New Roman"/>
          <w:i/>
          <w:noProof/>
          <w:sz w:val="24"/>
          <w:szCs w:val="24"/>
        </w:rPr>
        <w:t>4</w:t>
      </w:r>
      <w:r w:rsidRPr="0007593B">
        <w:rPr>
          <w:rFonts w:ascii="Times New Roman" w:hAnsi="Times New Roman" w:cs="Times New Roman"/>
          <w:i/>
          <w:sz w:val="24"/>
          <w:szCs w:val="24"/>
        </w:rPr>
        <w:fldChar w:fldCharType="end"/>
      </w:r>
      <w:r w:rsidRPr="0007593B">
        <w:rPr>
          <w:rFonts w:ascii="Times New Roman" w:hAnsi="Times New Roman" w:cs="Times New Roman"/>
          <w:i/>
          <w:sz w:val="24"/>
          <w:szCs w:val="24"/>
        </w:rPr>
        <w:t>:Job Instruction Training vs Residuals</w:t>
      </w:r>
      <w:bookmarkEnd w:id="415"/>
      <w:bookmarkEnd w:id="416"/>
    </w:p>
    <w:p w14:paraId="444CBA6F" w14:textId="4D4F8D98" w:rsidR="0009019D" w:rsidRPr="0007593B" w:rsidRDefault="0009019D" w:rsidP="008B0112">
      <w:pPr>
        <w:spacing w:line="360" w:lineRule="auto"/>
        <w:jc w:val="both"/>
        <w:rPr>
          <w:rFonts w:ascii="Times New Roman" w:eastAsia="Calibri" w:hAnsi="Times New Roman" w:cs="Times New Roman"/>
          <w:b/>
          <w:sz w:val="24"/>
          <w:szCs w:val="24"/>
        </w:rPr>
      </w:pPr>
      <w:r w:rsidRPr="0007593B">
        <w:rPr>
          <w:rFonts w:ascii="Times New Roman" w:hAnsi="Times New Roman" w:cs="Times New Roman"/>
          <w:bCs/>
          <w:i/>
          <w:sz w:val="24"/>
          <w:szCs w:val="24"/>
        </w:rPr>
        <w:t>Source: Researcher, 20</w:t>
      </w:r>
      <w:r w:rsidR="008B0112" w:rsidRPr="0007593B">
        <w:rPr>
          <w:rFonts w:ascii="Times New Roman" w:hAnsi="Times New Roman" w:cs="Times New Roman"/>
          <w:bCs/>
          <w:i/>
          <w:sz w:val="24"/>
          <w:szCs w:val="24"/>
        </w:rPr>
        <w:t>24</w:t>
      </w:r>
      <w:r w:rsidRPr="0007593B">
        <w:rPr>
          <w:rFonts w:ascii="Times New Roman" w:eastAsia="Calibri" w:hAnsi="Times New Roman" w:cs="Times New Roman"/>
          <w:b/>
          <w:sz w:val="24"/>
          <w:szCs w:val="24"/>
        </w:rPr>
        <w:br w:type="page"/>
      </w:r>
    </w:p>
    <w:p w14:paraId="4E991AAD" w14:textId="77777777" w:rsidR="0009019D" w:rsidRPr="0007593B" w:rsidRDefault="0009019D" w:rsidP="0009019D">
      <w:pPr>
        <w:spacing w:after="0" w:line="360" w:lineRule="auto"/>
        <w:jc w:val="both"/>
        <w:rPr>
          <w:rFonts w:ascii="Times New Roman" w:eastAsia="Calibri" w:hAnsi="Times New Roman" w:cs="Times New Roman"/>
          <w:noProof/>
          <w:sz w:val="24"/>
          <w:szCs w:val="24"/>
          <w:lang w:eastAsia="en-GB"/>
        </w:rPr>
      </w:pPr>
      <w:r w:rsidRPr="0007593B">
        <w:rPr>
          <w:rFonts w:ascii="Times New Roman" w:eastAsia="Calibri" w:hAnsi="Times New Roman" w:cs="Times New Roman"/>
          <w:b/>
          <w:noProof/>
          <w:sz w:val="24"/>
          <w:szCs w:val="24"/>
          <w:lang w:val="en-US"/>
        </w:rPr>
        <w:lastRenderedPageBreak/>
        <mc:AlternateContent>
          <mc:Choice Requires="wps">
            <w:drawing>
              <wp:anchor distT="0" distB="0" distL="114300" distR="114300" simplePos="0" relativeHeight="251704320" behindDoc="0" locked="0" layoutInCell="1" allowOverlap="1" wp14:anchorId="05C6F217" wp14:editId="3C41FE86">
                <wp:simplePos x="0" y="0"/>
                <wp:positionH relativeFrom="column">
                  <wp:posOffset>255270</wp:posOffset>
                </wp:positionH>
                <wp:positionV relativeFrom="paragraph">
                  <wp:posOffset>1006475</wp:posOffset>
                </wp:positionV>
                <wp:extent cx="1082040" cy="312420"/>
                <wp:effectExtent l="0" t="381000" r="0" b="373380"/>
                <wp:wrapNone/>
                <wp:docPr id="49"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0">
                          <a:off x="0" y="0"/>
                          <a:ext cx="1082040" cy="312420"/>
                        </a:xfrm>
                        <a:prstGeom prst="rect">
                          <a:avLst/>
                        </a:prstGeom>
                        <a:solidFill>
                          <a:sysClr val="window" lastClr="FFFFFF"/>
                        </a:solidFill>
                        <a:ln w="6350">
                          <a:noFill/>
                        </a:ln>
                        <a:effectLst/>
                      </wps:spPr>
                      <wps:txbx>
                        <w:txbxContent>
                          <w:p w14:paraId="4B843DB3" w14:textId="77777777" w:rsidR="00827DF3" w:rsidRPr="00A94E03" w:rsidRDefault="00827DF3" w:rsidP="0009019D">
                            <w:pPr>
                              <w:jc w:val="center"/>
                              <w:rPr>
                                <w:rFonts w:ascii="Times New Roman" w:hAnsi="Times New Roman" w:cs="Times New Roman"/>
                                <w:sz w:val="24"/>
                              </w:rPr>
                            </w:pPr>
                            <w:r w:rsidRPr="00A94E03">
                              <w:rPr>
                                <w:rFonts w:ascii="Times New Roman" w:hAnsi="Times New Roman" w:cs="Times New Roman"/>
                                <w:sz w:val="24"/>
                              </w:rPr>
                              <w:t xml:space="preserve">Residuals </w:t>
                            </w:r>
                          </w:p>
                          <w:p w14:paraId="2B3FC6BC" w14:textId="77777777" w:rsidR="00827DF3" w:rsidRPr="00A94E03" w:rsidRDefault="00827DF3" w:rsidP="0009019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C6F217" id="Text Box 49" o:spid="_x0000_s1030" type="#_x0000_t202" style="position:absolute;left:0;text-align:left;margin-left:20.1pt;margin-top:79.25pt;width:85.2pt;height:24.6pt;rotation:-90;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" fillcolor="window" stroked="f" strokeweight=".5pt">
                <v:textbox>
                  <w:txbxContent>
                    <w:p w14:paraId="4B843DB3" w14:textId="77777777" w:rsidR="00827DF3" w:rsidRPr="00A94E03" w:rsidRDefault="00827DF3" w:rsidP="0009019D">
                      <w:pPr>
                        <w:jc w:val="center"/>
                        <w:rPr>
                          <w:rFonts w:ascii="Times New Roman" w:hAnsi="Times New Roman" w:cs="Times New Roman"/>
                          <w:sz w:val="24"/>
                        </w:rPr>
                      </w:pPr>
                      <w:r w:rsidRPr="00A94E03">
                        <w:rPr>
                          <w:rFonts w:ascii="Times New Roman" w:hAnsi="Times New Roman" w:cs="Times New Roman"/>
                          <w:sz w:val="24"/>
                        </w:rPr>
                        <w:t xml:space="preserve">Residuals </w:t>
                      </w:r>
                    </w:p>
                    <w:p w14:paraId="2B3FC6BC" w14:textId="77777777" w:rsidR="00827DF3" w:rsidRPr="00A94E03" w:rsidRDefault="00827DF3" w:rsidP="0009019D"/>
                  </w:txbxContent>
                </v:textbox>
              </v:shape>
            </w:pict>
          </mc:Fallback>
        </mc:AlternateContent>
      </w:r>
      <w:r w:rsidRPr="0007593B">
        <w:rPr>
          <w:rFonts w:ascii="Times New Roman" w:eastAsia="Calibri" w:hAnsi="Times New Roman" w:cs="Times New Roman"/>
          <w:noProof/>
          <w:sz w:val="24"/>
          <w:szCs w:val="24"/>
          <w:lang w:val="en-US"/>
        </w:rPr>
        <w:drawing>
          <wp:inline distT="0" distB="0" distL="0" distR="0" wp14:anchorId="4ACE2DED" wp14:editId="62C4AF5E">
            <wp:extent cx="3806190" cy="2422706"/>
            <wp:effectExtent l="0" t="0" r="381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srcRect l="54843" t="9796" b="12342"/>
                    <a:stretch/>
                  </pic:blipFill>
                  <pic:spPr bwMode="auto">
                    <a:xfrm>
                      <a:off x="0" y="0"/>
                      <a:ext cx="3838228" cy="2443099"/>
                    </a:xfrm>
                    <a:prstGeom prst="rect">
                      <a:avLst/>
                    </a:prstGeom>
                    <a:ln>
                      <a:noFill/>
                    </a:ln>
                    <a:extLst>
                      <a:ext uri="{53640926-AAD7-44D8-BBD7-CCE9431645EC}">
                        <a14:shadowObscured xmlns:a14="http://schemas.microsoft.com/office/drawing/2010/main"/>
                      </a:ext>
                    </a:extLst>
                  </pic:spPr>
                </pic:pic>
              </a:graphicData>
            </a:graphic>
          </wp:inline>
        </w:drawing>
      </w:r>
    </w:p>
    <w:p w14:paraId="62A13D55" w14:textId="77777777" w:rsidR="0009019D" w:rsidRPr="0007593B" w:rsidRDefault="0009019D" w:rsidP="0009019D">
      <w:pPr>
        <w:spacing w:after="0"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Predicted values</w:t>
      </w:r>
    </w:p>
    <w:p w14:paraId="5EBAC197" w14:textId="4726C087" w:rsidR="0009019D" w:rsidRPr="0007593B" w:rsidRDefault="0009019D" w:rsidP="0009019D">
      <w:pPr>
        <w:keepNext/>
        <w:spacing w:after="0" w:line="360" w:lineRule="auto"/>
        <w:jc w:val="both"/>
        <w:rPr>
          <w:rFonts w:ascii="Times New Roman" w:hAnsi="Times New Roman" w:cs="Times New Roman"/>
          <w:sz w:val="24"/>
          <w:szCs w:val="24"/>
        </w:rPr>
      </w:pPr>
      <w:bookmarkStart w:id="417" w:name="_Toc182983916"/>
      <w:bookmarkStart w:id="418" w:name="_Toc183084286"/>
      <w:r w:rsidRPr="0007593B">
        <w:rPr>
          <w:rFonts w:ascii="Times New Roman" w:hAnsi="Times New Roman" w:cs="Times New Roman"/>
          <w:sz w:val="24"/>
          <w:szCs w:val="24"/>
        </w:rPr>
        <w:t xml:space="preserve">Figure </w:t>
      </w:r>
      <w:r w:rsidRPr="0007593B">
        <w:rPr>
          <w:rFonts w:ascii="Times New Roman" w:hAnsi="Times New Roman" w:cs="Times New Roman"/>
          <w:sz w:val="24"/>
          <w:szCs w:val="24"/>
        </w:rPr>
        <w:fldChar w:fldCharType="begin"/>
      </w:r>
      <w:r w:rsidRPr="0007593B">
        <w:rPr>
          <w:rFonts w:ascii="Times New Roman" w:hAnsi="Times New Roman" w:cs="Times New Roman"/>
          <w:sz w:val="24"/>
          <w:szCs w:val="24"/>
        </w:rPr>
        <w:instrText xml:space="preserve"> SEQ Figure \* ARABIC </w:instrText>
      </w:r>
      <w:r w:rsidRPr="0007593B">
        <w:rPr>
          <w:rFonts w:ascii="Times New Roman" w:hAnsi="Times New Roman" w:cs="Times New Roman"/>
          <w:sz w:val="24"/>
          <w:szCs w:val="24"/>
        </w:rPr>
        <w:fldChar w:fldCharType="separate"/>
      </w:r>
      <w:r w:rsidR="00653B4E">
        <w:rPr>
          <w:rFonts w:ascii="Times New Roman" w:hAnsi="Times New Roman" w:cs="Times New Roman"/>
          <w:noProof/>
          <w:sz w:val="24"/>
          <w:szCs w:val="24"/>
        </w:rPr>
        <w:t>5</w:t>
      </w:r>
      <w:r w:rsidRPr="0007593B">
        <w:rPr>
          <w:rFonts w:ascii="Times New Roman" w:hAnsi="Times New Roman" w:cs="Times New Roman"/>
          <w:sz w:val="24"/>
          <w:szCs w:val="24"/>
        </w:rPr>
        <w:fldChar w:fldCharType="end"/>
      </w:r>
      <w:r w:rsidRPr="0007593B">
        <w:rPr>
          <w:rFonts w:ascii="Times New Roman" w:hAnsi="Times New Roman" w:cs="Times New Roman"/>
          <w:sz w:val="24"/>
          <w:szCs w:val="24"/>
        </w:rPr>
        <w:t>:Job Rotation vs Residuals</w:t>
      </w:r>
      <w:bookmarkEnd w:id="417"/>
      <w:bookmarkEnd w:id="418"/>
    </w:p>
    <w:p w14:paraId="3DA1A448" w14:textId="77777777" w:rsidR="0009019D" w:rsidRPr="0007593B" w:rsidRDefault="0009019D" w:rsidP="0009019D">
      <w:pPr>
        <w:spacing w:after="0" w:line="360" w:lineRule="auto"/>
        <w:jc w:val="both"/>
        <w:rPr>
          <w:rFonts w:ascii="Times New Roman" w:hAnsi="Times New Roman" w:cs="Times New Roman"/>
          <w:bCs/>
          <w:i/>
          <w:sz w:val="24"/>
          <w:szCs w:val="24"/>
        </w:rPr>
      </w:pPr>
      <w:r w:rsidRPr="0007593B">
        <w:rPr>
          <w:rFonts w:ascii="Times New Roman" w:hAnsi="Times New Roman" w:cs="Times New Roman"/>
          <w:bCs/>
          <w:i/>
          <w:sz w:val="24"/>
          <w:szCs w:val="24"/>
        </w:rPr>
        <w:t>Source: Researcher, 2024</w:t>
      </w:r>
    </w:p>
    <w:p w14:paraId="7D28439B" w14:textId="0865AD31" w:rsidR="0009019D" w:rsidRPr="0007593B" w:rsidRDefault="0009019D" w:rsidP="0009019D">
      <w:pPr>
        <w:keepNext/>
        <w:keepLines/>
        <w:spacing w:after="0" w:line="360" w:lineRule="auto"/>
        <w:jc w:val="both"/>
        <w:outlineLvl w:val="2"/>
        <w:rPr>
          <w:rFonts w:ascii="Times New Roman" w:eastAsiaTheme="majorEastAsia" w:hAnsi="Times New Roman" w:cs="Times New Roman"/>
          <w:b/>
          <w:bCs/>
          <w:sz w:val="24"/>
          <w:szCs w:val="24"/>
        </w:rPr>
      </w:pPr>
      <w:bookmarkStart w:id="419" w:name="_Toc172215292"/>
      <w:bookmarkStart w:id="420" w:name="_Toc183085813"/>
      <w:r w:rsidRPr="0007593B">
        <w:rPr>
          <w:rFonts w:ascii="Times New Roman" w:eastAsiaTheme="majorEastAsia" w:hAnsi="Times New Roman" w:cs="Times New Roman"/>
          <w:b/>
          <w:bCs/>
          <w:sz w:val="24"/>
          <w:szCs w:val="24"/>
        </w:rPr>
        <w:t>4.</w:t>
      </w:r>
      <w:r w:rsidR="00516B48" w:rsidRPr="0007593B">
        <w:rPr>
          <w:rFonts w:ascii="Times New Roman" w:eastAsiaTheme="majorEastAsia" w:hAnsi="Times New Roman" w:cs="Times New Roman"/>
          <w:b/>
          <w:bCs/>
          <w:sz w:val="24"/>
          <w:szCs w:val="24"/>
        </w:rPr>
        <w:t>4</w:t>
      </w:r>
      <w:r w:rsidRPr="0007593B">
        <w:rPr>
          <w:rFonts w:ascii="Times New Roman" w:eastAsiaTheme="majorEastAsia" w:hAnsi="Times New Roman" w:cs="Times New Roman"/>
          <w:b/>
          <w:bCs/>
          <w:sz w:val="24"/>
          <w:szCs w:val="24"/>
        </w:rPr>
        <w:t>.2 Heteroscedasticity</w:t>
      </w:r>
      <w:bookmarkEnd w:id="419"/>
      <w:bookmarkEnd w:id="420"/>
    </w:p>
    <w:p w14:paraId="0CB68F44" w14:textId="77777777" w:rsidR="0009019D" w:rsidRPr="0007593B" w:rsidRDefault="0009019D" w:rsidP="0009019D">
      <w:pPr>
        <w:spacing w:line="360" w:lineRule="auto"/>
        <w:jc w:val="both"/>
        <w:rPr>
          <w:rFonts w:ascii="Times New Roman" w:hAnsi="Times New Roman" w:cs="Times New Roman"/>
          <w:sz w:val="24"/>
          <w:szCs w:val="24"/>
        </w:rPr>
      </w:pPr>
      <w:bookmarkStart w:id="421" w:name="_Toc172215293"/>
      <w:r w:rsidRPr="0007593B">
        <w:rPr>
          <w:rFonts w:ascii="Times New Roman" w:hAnsi="Times New Roman" w:cs="Times New Roman"/>
          <w:sz w:val="24"/>
          <w:szCs w:val="24"/>
        </w:rPr>
        <w:t xml:space="preserve">The scatter plots in Figures 2, 3, 4 and 5 show the residuals' distribution against the predicted values. The residuals are fairly distributed across the plot, suggesting no clear pattern or trend, indicating heteroscedasticity's absence. </w:t>
      </w:r>
    </w:p>
    <w:p w14:paraId="52A2E437" w14:textId="2472E1C8" w:rsidR="0009019D" w:rsidRPr="0007593B" w:rsidRDefault="0009019D" w:rsidP="0009019D">
      <w:pPr>
        <w:keepNext/>
        <w:keepLines/>
        <w:spacing w:after="0" w:line="360" w:lineRule="auto"/>
        <w:jc w:val="both"/>
        <w:outlineLvl w:val="2"/>
        <w:rPr>
          <w:rFonts w:ascii="Times New Roman" w:eastAsiaTheme="majorEastAsia" w:hAnsi="Times New Roman" w:cs="Times New Roman"/>
          <w:b/>
          <w:bCs/>
          <w:sz w:val="24"/>
          <w:szCs w:val="24"/>
        </w:rPr>
      </w:pPr>
      <w:bookmarkStart w:id="422" w:name="_Toc183085814"/>
      <w:r w:rsidRPr="0007593B">
        <w:rPr>
          <w:rFonts w:ascii="Times New Roman" w:eastAsiaTheme="majorEastAsia" w:hAnsi="Times New Roman" w:cs="Times New Roman"/>
          <w:b/>
          <w:bCs/>
          <w:sz w:val="24"/>
          <w:szCs w:val="24"/>
        </w:rPr>
        <w:t>4.</w:t>
      </w:r>
      <w:r w:rsidR="00516B48" w:rsidRPr="0007593B">
        <w:rPr>
          <w:rFonts w:ascii="Times New Roman" w:eastAsiaTheme="majorEastAsia" w:hAnsi="Times New Roman" w:cs="Times New Roman"/>
          <w:b/>
          <w:bCs/>
          <w:sz w:val="24"/>
          <w:szCs w:val="24"/>
        </w:rPr>
        <w:t>4</w:t>
      </w:r>
      <w:r w:rsidRPr="0007593B">
        <w:rPr>
          <w:rFonts w:ascii="Times New Roman" w:eastAsiaTheme="majorEastAsia" w:hAnsi="Times New Roman" w:cs="Times New Roman"/>
          <w:b/>
          <w:bCs/>
          <w:sz w:val="24"/>
          <w:szCs w:val="24"/>
        </w:rPr>
        <w:t>.3 Multicollinearity</w:t>
      </w:r>
      <w:bookmarkEnd w:id="421"/>
      <w:bookmarkEnd w:id="422"/>
      <w:r w:rsidRPr="0007593B">
        <w:rPr>
          <w:rFonts w:ascii="Times New Roman" w:eastAsiaTheme="majorEastAsia" w:hAnsi="Times New Roman" w:cs="Times New Roman"/>
          <w:b/>
          <w:bCs/>
          <w:sz w:val="24"/>
          <w:szCs w:val="24"/>
        </w:rPr>
        <w:t xml:space="preserve"> </w:t>
      </w:r>
    </w:p>
    <w:p w14:paraId="4E19FAE1" w14:textId="2A5FEED6" w:rsidR="008B0A4D" w:rsidRPr="0007593B" w:rsidRDefault="0009019D" w:rsidP="0009019D">
      <w:pPr>
        <w:spacing w:line="360" w:lineRule="auto"/>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Excessive correlation between the predictor variables is referred to as multicollinearity. The research employed the Variance Inflation Factor (VIF) with a severe multicollinearity threshold of 10. A value of less than 10 denoted the absence of multicollinearity.</w:t>
      </w:r>
    </w:p>
    <w:p w14:paraId="3D5A408A" w14:textId="77777777" w:rsidR="008B0A4D" w:rsidRPr="0007593B" w:rsidRDefault="008B0A4D">
      <w:pPr>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br w:type="page"/>
      </w:r>
    </w:p>
    <w:p w14:paraId="55BA6EF7" w14:textId="0ECFF25C" w:rsidR="0009019D" w:rsidRPr="0007593B" w:rsidRDefault="00870469" w:rsidP="002863F3">
      <w:pPr>
        <w:pStyle w:val="Caption"/>
        <w:keepNext/>
        <w:jc w:val="both"/>
        <w:rPr>
          <w:rFonts w:ascii="Times New Roman" w:hAnsi="Times New Roman" w:cs="Times New Roman"/>
          <w:i w:val="0"/>
          <w:color w:val="auto"/>
          <w:sz w:val="24"/>
          <w:szCs w:val="24"/>
        </w:rPr>
      </w:pPr>
      <w:bookmarkStart w:id="423" w:name="_Toc182897175"/>
      <w:r w:rsidRPr="0007593B">
        <w:rPr>
          <w:rFonts w:ascii="Times New Roman" w:hAnsi="Times New Roman" w:cs="Times New Roman"/>
          <w:i w:val="0"/>
          <w:color w:val="auto"/>
          <w:sz w:val="24"/>
          <w:szCs w:val="24"/>
        </w:rPr>
        <w:lastRenderedPageBreak/>
        <w:t xml:space="preserve">Table </w:t>
      </w:r>
      <w:r w:rsidR="000D2556" w:rsidRPr="0007593B">
        <w:rPr>
          <w:rFonts w:ascii="Times New Roman" w:hAnsi="Times New Roman" w:cs="Times New Roman"/>
          <w:i w:val="0"/>
          <w:color w:val="auto"/>
          <w:sz w:val="24"/>
          <w:szCs w:val="24"/>
        </w:rPr>
        <w:fldChar w:fldCharType="begin"/>
      </w:r>
      <w:r w:rsidR="000D2556" w:rsidRPr="0007593B">
        <w:rPr>
          <w:rFonts w:ascii="Times New Roman" w:hAnsi="Times New Roman" w:cs="Times New Roman"/>
          <w:i w:val="0"/>
          <w:color w:val="auto"/>
          <w:sz w:val="24"/>
          <w:szCs w:val="24"/>
        </w:rPr>
        <w:instrText xml:space="preserve"> SEQ Table \* ARABIC </w:instrText>
      </w:r>
      <w:r w:rsidR="000D2556"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8</w:t>
      </w:r>
      <w:r w:rsidR="000D2556"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:Multi-collinearity Test Results</w:t>
      </w:r>
      <w:bookmarkEnd w:id="423"/>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57"/>
        <w:gridCol w:w="1693"/>
        <w:gridCol w:w="727"/>
        <w:gridCol w:w="851"/>
        <w:gridCol w:w="1392"/>
        <w:gridCol w:w="630"/>
        <w:gridCol w:w="900"/>
        <w:gridCol w:w="1260"/>
        <w:gridCol w:w="990"/>
      </w:tblGrid>
      <w:tr w:rsidR="0009019D" w:rsidRPr="0007593B" w14:paraId="7CE48839" w14:textId="77777777" w:rsidTr="001518C3">
        <w:trPr>
          <w:cantSplit/>
          <w:trHeight w:val="722"/>
        </w:trPr>
        <w:tc>
          <w:tcPr>
            <w:tcW w:w="2250" w:type="dxa"/>
            <w:gridSpan w:val="2"/>
            <w:vMerge w:val="restart"/>
            <w:tcBorders>
              <w:left w:val="nil"/>
              <w:bottom w:val="nil"/>
              <w:right w:val="nil"/>
            </w:tcBorders>
            <w:shd w:val="clear" w:color="auto" w:fill="FFFFFF"/>
          </w:tcPr>
          <w:p w14:paraId="6C3FE2C7"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Model</w:t>
            </w:r>
          </w:p>
        </w:tc>
        <w:tc>
          <w:tcPr>
            <w:tcW w:w="1578" w:type="dxa"/>
            <w:gridSpan w:val="2"/>
            <w:tcBorders>
              <w:left w:val="nil"/>
              <w:bottom w:val="nil"/>
              <w:right w:val="nil"/>
            </w:tcBorders>
            <w:shd w:val="clear" w:color="auto" w:fill="FFFFFF"/>
          </w:tcPr>
          <w:p w14:paraId="69EBDF75"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Unstandardized Coefficients</w:t>
            </w:r>
          </w:p>
        </w:tc>
        <w:tc>
          <w:tcPr>
            <w:tcW w:w="1392" w:type="dxa"/>
            <w:tcBorders>
              <w:left w:val="nil"/>
              <w:bottom w:val="nil"/>
              <w:right w:val="nil"/>
            </w:tcBorders>
            <w:shd w:val="clear" w:color="auto" w:fill="FFFFFF"/>
          </w:tcPr>
          <w:p w14:paraId="18E86C64"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Standardized Coefficients</w:t>
            </w:r>
          </w:p>
        </w:tc>
        <w:tc>
          <w:tcPr>
            <w:tcW w:w="630" w:type="dxa"/>
            <w:vMerge w:val="restart"/>
            <w:tcBorders>
              <w:left w:val="nil"/>
              <w:bottom w:val="nil"/>
              <w:right w:val="nil"/>
            </w:tcBorders>
            <w:shd w:val="clear" w:color="auto" w:fill="FFFFFF"/>
          </w:tcPr>
          <w:p w14:paraId="2792E67C"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T</w:t>
            </w:r>
          </w:p>
        </w:tc>
        <w:tc>
          <w:tcPr>
            <w:tcW w:w="900" w:type="dxa"/>
            <w:vMerge w:val="restart"/>
            <w:tcBorders>
              <w:left w:val="nil"/>
              <w:bottom w:val="nil"/>
              <w:right w:val="nil"/>
            </w:tcBorders>
            <w:shd w:val="clear" w:color="auto" w:fill="FFFFFF"/>
          </w:tcPr>
          <w:p w14:paraId="49A0F8B1"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Sig.</w:t>
            </w:r>
          </w:p>
        </w:tc>
        <w:tc>
          <w:tcPr>
            <w:tcW w:w="2250" w:type="dxa"/>
            <w:gridSpan w:val="2"/>
            <w:tcBorders>
              <w:left w:val="nil"/>
              <w:bottom w:val="nil"/>
              <w:right w:val="nil"/>
            </w:tcBorders>
            <w:shd w:val="clear" w:color="auto" w:fill="FFFFFF"/>
          </w:tcPr>
          <w:p w14:paraId="3F716961"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Collinearity Statistics</w:t>
            </w:r>
          </w:p>
        </w:tc>
      </w:tr>
      <w:tr w:rsidR="0009019D" w:rsidRPr="0007593B" w14:paraId="04B516C4" w14:textId="77777777" w:rsidTr="001518C3">
        <w:trPr>
          <w:cantSplit/>
          <w:trHeight w:val="464"/>
        </w:trPr>
        <w:tc>
          <w:tcPr>
            <w:tcW w:w="2250" w:type="dxa"/>
            <w:gridSpan w:val="2"/>
            <w:vMerge/>
            <w:tcBorders>
              <w:left w:val="nil"/>
              <w:bottom w:val="nil"/>
              <w:right w:val="nil"/>
            </w:tcBorders>
            <w:shd w:val="clear" w:color="auto" w:fill="FFFFFF"/>
          </w:tcPr>
          <w:p w14:paraId="664AF8AD"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p>
        </w:tc>
        <w:tc>
          <w:tcPr>
            <w:tcW w:w="727" w:type="dxa"/>
            <w:tcBorders>
              <w:top w:val="nil"/>
              <w:left w:val="nil"/>
              <w:right w:val="nil"/>
            </w:tcBorders>
            <w:shd w:val="clear" w:color="auto" w:fill="FFFFFF"/>
          </w:tcPr>
          <w:p w14:paraId="6532FC5B"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B</w:t>
            </w:r>
          </w:p>
        </w:tc>
        <w:tc>
          <w:tcPr>
            <w:tcW w:w="851" w:type="dxa"/>
            <w:tcBorders>
              <w:top w:val="nil"/>
              <w:left w:val="nil"/>
              <w:right w:val="nil"/>
            </w:tcBorders>
            <w:shd w:val="clear" w:color="auto" w:fill="FFFFFF"/>
          </w:tcPr>
          <w:p w14:paraId="70082465"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Std. Error</w:t>
            </w:r>
          </w:p>
        </w:tc>
        <w:tc>
          <w:tcPr>
            <w:tcW w:w="1392" w:type="dxa"/>
            <w:tcBorders>
              <w:top w:val="nil"/>
              <w:left w:val="nil"/>
              <w:right w:val="nil"/>
            </w:tcBorders>
            <w:shd w:val="clear" w:color="auto" w:fill="FFFFFF"/>
          </w:tcPr>
          <w:p w14:paraId="036921C5"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Beta</w:t>
            </w:r>
          </w:p>
        </w:tc>
        <w:tc>
          <w:tcPr>
            <w:tcW w:w="630" w:type="dxa"/>
            <w:vMerge/>
            <w:tcBorders>
              <w:left w:val="nil"/>
              <w:bottom w:val="nil"/>
              <w:right w:val="nil"/>
            </w:tcBorders>
            <w:shd w:val="clear" w:color="auto" w:fill="FFFFFF"/>
          </w:tcPr>
          <w:p w14:paraId="73412568"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p>
        </w:tc>
        <w:tc>
          <w:tcPr>
            <w:tcW w:w="900" w:type="dxa"/>
            <w:vMerge/>
            <w:tcBorders>
              <w:left w:val="nil"/>
              <w:bottom w:val="nil"/>
              <w:right w:val="nil"/>
            </w:tcBorders>
            <w:shd w:val="clear" w:color="auto" w:fill="FFFFFF"/>
          </w:tcPr>
          <w:p w14:paraId="2544F261"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p>
        </w:tc>
        <w:tc>
          <w:tcPr>
            <w:tcW w:w="1260" w:type="dxa"/>
            <w:tcBorders>
              <w:top w:val="nil"/>
              <w:left w:val="nil"/>
              <w:right w:val="nil"/>
            </w:tcBorders>
            <w:shd w:val="clear" w:color="auto" w:fill="FFFFFF"/>
          </w:tcPr>
          <w:p w14:paraId="611346C8"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Tolerance</w:t>
            </w:r>
          </w:p>
        </w:tc>
        <w:tc>
          <w:tcPr>
            <w:tcW w:w="990" w:type="dxa"/>
            <w:tcBorders>
              <w:top w:val="nil"/>
              <w:left w:val="nil"/>
              <w:right w:val="nil"/>
            </w:tcBorders>
            <w:shd w:val="clear" w:color="auto" w:fill="FFFFFF"/>
          </w:tcPr>
          <w:p w14:paraId="3B8F54CD"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VIF</w:t>
            </w:r>
          </w:p>
        </w:tc>
      </w:tr>
      <w:tr w:rsidR="0009019D" w:rsidRPr="0007593B" w14:paraId="66584B77" w14:textId="77777777" w:rsidTr="001518C3">
        <w:trPr>
          <w:cantSplit/>
          <w:trHeight w:val="451"/>
        </w:trPr>
        <w:tc>
          <w:tcPr>
            <w:tcW w:w="557" w:type="dxa"/>
            <w:vMerge w:val="restart"/>
            <w:tcBorders>
              <w:left w:val="nil"/>
              <w:right w:val="nil"/>
            </w:tcBorders>
            <w:shd w:val="clear" w:color="auto" w:fill="FFFFFF"/>
            <w:vAlign w:val="center"/>
          </w:tcPr>
          <w:p w14:paraId="32370BF6"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p>
        </w:tc>
        <w:tc>
          <w:tcPr>
            <w:tcW w:w="1693" w:type="dxa"/>
            <w:tcBorders>
              <w:left w:val="nil"/>
              <w:bottom w:val="nil"/>
              <w:right w:val="nil"/>
            </w:tcBorders>
            <w:shd w:val="clear" w:color="auto" w:fill="FFFFFF"/>
            <w:vAlign w:val="center"/>
          </w:tcPr>
          <w:p w14:paraId="04D29D09"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(Constant)</w:t>
            </w:r>
          </w:p>
        </w:tc>
        <w:tc>
          <w:tcPr>
            <w:tcW w:w="727" w:type="dxa"/>
            <w:tcBorders>
              <w:left w:val="nil"/>
              <w:bottom w:val="nil"/>
              <w:right w:val="nil"/>
            </w:tcBorders>
            <w:shd w:val="clear" w:color="auto" w:fill="FFFFFF"/>
            <w:vAlign w:val="center"/>
          </w:tcPr>
          <w:p w14:paraId="1EDF0C62"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1.500</w:t>
            </w:r>
          </w:p>
        </w:tc>
        <w:tc>
          <w:tcPr>
            <w:tcW w:w="851" w:type="dxa"/>
            <w:tcBorders>
              <w:left w:val="nil"/>
              <w:bottom w:val="nil"/>
              <w:right w:val="nil"/>
            </w:tcBorders>
            <w:shd w:val="clear" w:color="auto" w:fill="FFFFFF"/>
            <w:vAlign w:val="center"/>
          </w:tcPr>
          <w:p w14:paraId="6DEAC239"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0.300</w:t>
            </w:r>
          </w:p>
        </w:tc>
        <w:tc>
          <w:tcPr>
            <w:tcW w:w="1392" w:type="dxa"/>
            <w:tcBorders>
              <w:left w:val="nil"/>
              <w:bottom w:val="nil"/>
              <w:right w:val="nil"/>
            </w:tcBorders>
            <w:shd w:val="clear" w:color="auto" w:fill="FFFFFF"/>
          </w:tcPr>
          <w:p w14:paraId="6229EE81"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p>
        </w:tc>
        <w:tc>
          <w:tcPr>
            <w:tcW w:w="630" w:type="dxa"/>
            <w:tcBorders>
              <w:left w:val="nil"/>
              <w:bottom w:val="nil"/>
              <w:right w:val="nil"/>
            </w:tcBorders>
            <w:shd w:val="clear" w:color="auto" w:fill="FFFFFF"/>
            <w:vAlign w:val="center"/>
          </w:tcPr>
          <w:p w14:paraId="7DAFB6FB"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5.00</w:t>
            </w:r>
          </w:p>
        </w:tc>
        <w:tc>
          <w:tcPr>
            <w:tcW w:w="900" w:type="dxa"/>
            <w:tcBorders>
              <w:left w:val="nil"/>
              <w:bottom w:val="nil"/>
              <w:right w:val="nil"/>
            </w:tcBorders>
            <w:shd w:val="clear" w:color="auto" w:fill="FFFFFF"/>
            <w:vAlign w:val="center"/>
          </w:tcPr>
          <w:p w14:paraId="590BBF81"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0.000</w:t>
            </w:r>
          </w:p>
        </w:tc>
        <w:tc>
          <w:tcPr>
            <w:tcW w:w="1260" w:type="dxa"/>
            <w:tcBorders>
              <w:left w:val="nil"/>
              <w:bottom w:val="nil"/>
              <w:right w:val="nil"/>
            </w:tcBorders>
            <w:shd w:val="clear" w:color="auto" w:fill="FFFFFF"/>
          </w:tcPr>
          <w:p w14:paraId="32BEAFAD"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p>
        </w:tc>
        <w:tc>
          <w:tcPr>
            <w:tcW w:w="990" w:type="dxa"/>
            <w:tcBorders>
              <w:left w:val="nil"/>
              <w:bottom w:val="nil"/>
              <w:right w:val="nil"/>
            </w:tcBorders>
            <w:shd w:val="clear" w:color="auto" w:fill="FFFFFF"/>
          </w:tcPr>
          <w:p w14:paraId="58664455"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p>
        </w:tc>
      </w:tr>
      <w:tr w:rsidR="0009019D" w:rsidRPr="0007593B" w14:paraId="1308125F" w14:textId="77777777" w:rsidTr="001518C3">
        <w:trPr>
          <w:cantSplit/>
          <w:trHeight w:val="464"/>
        </w:trPr>
        <w:tc>
          <w:tcPr>
            <w:tcW w:w="557" w:type="dxa"/>
            <w:vMerge/>
            <w:tcBorders>
              <w:left w:val="nil"/>
              <w:right w:val="nil"/>
            </w:tcBorders>
            <w:shd w:val="clear" w:color="auto" w:fill="FFFFFF"/>
            <w:vAlign w:val="center"/>
          </w:tcPr>
          <w:p w14:paraId="64540538"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p>
        </w:tc>
        <w:tc>
          <w:tcPr>
            <w:tcW w:w="1693" w:type="dxa"/>
            <w:tcBorders>
              <w:top w:val="nil"/>
              <w:left w:val="nil"/>
              <w:bottom w:val="nil"/>
              <w:right w:val="nil"/>
            </w:tcBorders>
            <w:shd w:val="clear" w:color="auto" w:fill="FFFFFF"/>
            <w:vAlign w:val="center"/>
          </w:tcPr>
          <w:p w14:paraId="06593241"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Coaching</w:t>
            </w:r>
          </w:p>
        </w:tc>
        <w:tc>
          <w:tcPr>
            <w:tcW w:w="727" w:type="dxa"/>
            <w:tcBorders>
              <w:top w:val="nil"/>
              <w:left w:val="nil"/>
              <w:bottom w:val="nil"/>
              <w:right w:val="nil"/>
            </w:tcBorders>
            <w:shd w:val="clear" w:color="auto" w:fill="FFFFFF"/>
            <w:vAlign w:val="center"/>
          </w:tcPr>
          <w:p w14:paraId="26E99339"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 xml:space="preserve">0.350 </w:t>
            </w:r>
          </w:p>
        </w:tc>
        <w:tc>
          <w:tcPr>
            <w:tcW w:w="851" w:type="dxa"/>
            <w:tcBorders>
              <w:top w:val="nil"/>
              <w:left w:val="nil"/>
              <w:bottom w:val="nil"/>
              <w:right w:val="nil"/>
            </w:tcBorders>
            <w:shd w:val="clear" w:color="auto" w:fill="FFFFFF"/>
            <w:vAlign w:val="center"/>
          </w:tcPr>
          <w:p w14:paraId="69C1C09B"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0.050</w:t>
            </w:r>
          </w:p>
        </w:tc>
        <w:tc>
          <w:tcPr>
            <w:tcW w:w="1392" w:type="dxa"/>
            <w:tcBorders>
              <w:top w:val="nil"/>
              <w:left w:val="nil"/>
              <w:bottom w:val="nil"/>
              <w:right w:val="nil"/>
            </w:tcBorders>
            <w:shd w:val="clear" w:color="auto" w:fill="FFFFFF"/>
            <w:vAlign w:val="center"/>
          </w:tcPr>
          <w:p w14:paraId="4906DE6A"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0.300</w:t>
            </w:r>
          </w:p>
        </w:tc>
        <w:tc>
          <w:tcPr>
            <w:tcW w:w="630" w:type="dxa"/>
            <w:tcBorders>
              <w:top w:val="nil"/>
              <w:left w:val="nil"/>
              <w:bottom w:val="nil"/>
              <w:right w:val="nil"/>
            </w:tcBorders>
            <w:shd w:val="clear" w:color="auto" w:fill="FFFFFF"/>
            <w:vAlign w:val="center"/>
          </w:tcPr>
          <w:p w14:paraId="278F55C3"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7.00</w:t>
            </w:r>
          </w:p>
        </w:tc>
        <w:tc>
          <w:tcPr>
            <w:tcW w:w="900" w:type="dxa"/>
            <w:tcBorders>
              <w:top w:val="nil"/>
              <w:left w:val="nil"/>
              <w:bottom w:val="nil"/>
              <w:right w:val="nil"/>
            </w:tcBorders>
            <w:shd w:val="clear" w:color="auto" w:fill="FFFFFF"/>
            <w:vAlign w:val="center"/>
          </w:tcPr>
          <w:p w14:paraId="40D9D7BB"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0.000</w:t>
            </w:r>
          </w:p>
        </w:tc>
        <w:tc>
          <w:tcPr>
            <w:tcW w:w="1260" w:type="dxa"/>
            <w:tcBorders>
              <w:top w:val="nil"/>
              <w:left w:val="nil"/>
              <w:bottom w:val="nil"/>
              <w:right w:val="nil"/>
            </w:tcBorders>
            <w:shd w:val="clear" w:color="auto" w:fill="FFFFFF"/>
            <w:vAlign w:val="center"/>
          </w:tcPr>
          <w:p w14:paraId="0035FC20"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0.800</w:t>
            </w:r>
          </w:p>
        </w:tc>
        <w:tc>
          <w:tcPr>
            <w:tcW w:w="990" w:type="dxa"/>
            <w:tcBorders>
              <w:top w:val="nil"/>
              <w:left w:val="nil"/>
              <w:bottom w:val="nil"/>
              <w:right w:val="nil"/>
            </w:tcBorders>
            <w:shd w:val="clear" w:color="auto" w:fill="FFFFFF"/>
            <w:vAlign w:val="center"/>
          </w:tcPr>
          <w:p w14:paraId="32160D46"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1.25</w:t>
            </w:r>
          </w:p>
        </w:tc>
      </w:tr>
      <w:tr w:rsidR="0009019D" w:rsidRPr="0007593B" w14:paraId="7CD28D96" w14:textId="77777777" w:rsidTr="001518C3">
        <w:trPr>
          <w:cantSplit/>
          <w:trHeight w:val="464"/>
        </w:trPr>
        <w:tc>
          <w:tcPr>
            <w:tcW w:w="557" w:type="dxa"/>
            <w:vMerge/>
            <w:tcBorders>
              <w:left w:val="nil"/>
              <w:right w:val="nil"/>
            </w:tcBorders>
            <w:shd w:val="clear" w:color="auto" w:fill="FFFFFF"/>
            <w:vAlign w:val="center"/>
          </w:tcPr>
          <w:p w14:paraId="37B58381"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p>
        </w:tc>
        <w:tc>
          <w:tcPr>
            <w:tcW w:w="1693" w:type="dxa"/>
            <w:tcBorders>
              <w:top w:val="nil"/>
              <w:left w:val="nil"/>
              <w:bottom w:val="nil"/>
              <w:right w:val="nil"/>
            </w:tcBorders>
            <w:shd w:val="clear" w:color="auto" w:fill="FFFFFF"/>
            <w:vAlign w:val="center"/>
          </w:tcPr>
          <w:p w14:paraId="4982C028"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Apprenticeship</w:t>
            </w:r>
          </w:p>
        </w:tc>
        <w:tc>
          <w:tcPr>
            <w:tcW w:w="727" w:type="dxa"/>
            <w:tcBorders>
              <w:top w:val="nil"/>
              <w:left w:val="nil"/>
              <w:bottom w:val="nil"/>
              <w:right w:val="nil"/>
            </w:tcBorders>
            <w:shd w:val="clear" w:color="auto" w:fill="FFFFFF"/>
            <w:vAlign w:val="center"/>
          </w:tcPr>
          <w:p w14:paraId="3812A5A2"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0.250</w:t>
            </w:r>
          </w:p>
        </w:tc>
        <w:tc>
          <w:tcPr>
            <w:tcW w:w="851" w:type="dxa"/>
            <w:tcBorders>
              <w:top w:val="nil"/>
              <w:left w:val="nil"/>
              <w:bottom w:val="nil"/>
              <w:right w:val="nil"/>
            </w:tcBorders>
            <w:shd w:val="clear" w:color="auto" w:fill="FFFFFF"/>
            <w:vAlign w:val="center"/>
          </w:tcPr>
          <w:p w14:paraId="3E690F4B"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0.060</w:t>
            </w:r>
          </w:p>
        </w:tc>
        <w:tc>
          <w:tcPr>
            <w:tcW w:w="1392" w:type="dxa"/>
            <w:tcBorders>
              <w:top w:val="nil"/>
              <w:left w:val="nil"/>
              <w:bottom w:val="nil"/>
              <w:right w:val="nil"/>
            </w:tcBorders>
            <w:shd w:val="clear" w:color="auto" w:fill="FFFFFF"/>
            <w:vAlign w:val="center"/>
          </w:tcPr>
          <w:p w14:paraId="5F7C891C"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0.200</w:t>
            </w:r>
          </w:p>
        </w:tc>
        <w:tc>
          <w:tcPr>
            <w:tcW w:w="630" w:type="dxa"/>
            <w:tcBorders>
              <w:top w:val="nil"/>
              <w:left w:val="nil"/>
              <w:bottom w:val="nil"/>
              <w:right w:val="nil"/>
            </w:tcBorders>
            <w:shd w:val="clear" w:color="auto" w:fill="FFFFFF"/>
            <w:vAlign w:val="center"/>
          </w:tcPr>
          <w:p w14:paraId="47A4E158"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4.17</w:t>
            </w:r>
          </w:p>
        </w:tc>
        <w:tc>
          <w:tcPr>
            <w:tcW w:w="900" w:type="dxa"/>
            <w:tcBorders>
              <w:top w:val="nil"/>
              <w:left w:val="nil"/>
              <w:bottom w:val="nil"/>
              <w:right w:val="nil"/>
            </w:tcBorders>
            <w:shd w:val="clear" w:color="auto" w:fill="FFFFFF"/>
            <w:vAlign w:val="center"/>
          </w:tcPr>
          <w:p w14:paraId="1B65D592"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0.000</w:t>
            </w:r>
          </w:p>
        </w:tc>
        <w:tc>
          <w:tcPr>
            <w:tcW w:w="1260" w:type="dxa"/>
            <w:tcBorders>
              <w:top w:val="nil"/>
              <w:left w:val="nil"/>
              <w:bottom w:val="nil"/>
              <w:right w:val="nil"/>
            </w:tcBorders>
            <w:shd w:val="clear" w:color="auto" w:fill="FFFFFF"/>
            <w:vAlign w:val="center"/>
          </w:tcPr>
          <w:p w14:paraId="2CBF0B65"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0.850</w:t>
            </w:r>
          </w:p>
        </w:tc>
        <w:tc>
          <w:tcPr>
            <w:tcW w:w="990" w:type="dxa"/>
            <w:tcBorders>
              <w:top w:val="nil"/>
              <w:left w:val="nil"/>
              <w:bottom w:val="nil"/>
              <w:right w:val="nil"/>
            </w:tcBorders>
            <w:shd w:val="clear" w:color="auto" w:fill="FFFFFF"/>
            <w:vAlign w:val="center"/>
          </w:tcPr>
          <w:p w14:paraId="3824F4DD"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1.18</w:t>
            </w:r>
          </w:p>
        </w:tc>
      </w:tr>
      <w:tr w:rsidR="0009019D" w:rsidRPr="0007593B" w14:paraId="1FB483AE" w14:textId="77777777" w:rsidTr="001518C3">
        <w:trPr>
          <w:cantSplit/>
          <w:trHeight w:val="464"/>
        </w:trPr>
        <w:tc>
          <w:tcPr>
            <w:tcW w:w="557" w:type="dxa"/>
            <w:vMerge/>
            <w:tcBorders>
              <w:left w:val="nil"/>
              <w:right w:val="nil"/>
            </w:tcBorders>
            <w:shd w:val="clear" w:color="auto" w:fill="FFFFFF"/>
            <w:vAlign w:val="center"/>
          </w:tcPr>
          <w:p w14:paraId="348EA263"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p>
        </w:tc>
        <w:tc>
          <w:tcPr>
            <w:tcW w:w="1693" w:type="dxa"/>
            <w:tcBorders>
              <w:top w:val="nil"/>
              <w:left w:val="nil"/>
              <w:bottom w:val="nil"/>
              <w:right w:val="nil"/>
            </w:tcBorders>
            <w:shd w:val="clear" w:color="auto" w:fill="FFFFFF"/>
            <w:vAlign w:val="center"/>
          </w:tcPr>
          <w:p w14:paraId="5EF88335"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Job Instruction Training</w:t>
            </w:r>
          </w:p>
        </w:tc>
        <w:tc>
          <w:tcPr>
            <w:tcW w:w="727" w:type="dxa"/>
            <w:tcBorders>
              <w:top w:val="nil"/>
              <w:left w:val="nil"/>
              <w:bottom w:val="nil"/>
              <w:right w:val="nil"/>
            </w:tcBorders>
            <w:shd w:val="clear" w:color="auto" w:fill="FFFFFF"/>
            <w:vAlign w:val="center"/>
          </w:tcPr>
          <w:p w14:paraId="7ECE80E3"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0.280</w:t>
            </w:r>
          </w:p>
        </w:tc>
        <w:tc>
          <w:tcPr>
            <w:tcW w:w="851" w:type="dxa"/>
            <w:tcBorders>
              <w:top w:val="nil"/>
              <w:left w:val="nil"/>
              <w:bottom w:val="nil"/>
              <w:right w:val="nil"/>
            </w:tcBorders>
            <w:shd w:val="clear" w:color="auto" w:fill="FFFFFF"/>
            <w:vAlign w:val="center"/>
          </w:tcPr>
          <w:p w14:paraId="53336F3D"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0.055</w:t>
            </w:r>
          </w:p>
        </w:tc>
        <w:tc>
          <w:tcPr>
            <w:tcW w:w="1392" w:type="dxa"/>
            <w:tcBorders>
              <w:top w:val="nil"/>
              <w:left w:val="nil"/>
              <w:bottom w:val="nil"/>
              <w:right w:val="nil"/>
            </w:tcBorders>
            <w:shd w:val="clear" w:color="auto" w:fill="FFFFFF"/>
            <w:vAlign w:val="center"/>
          </w:tcPr>
          <w:p w14:paraId="773F4ADA"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0.250</w:t>
            </w:r>
          </w:p>
        </w:tc>
        <w:tc>
          <w:tcPr>
            <w:tcW w:w="630" w:type="dxa"/>
            <w:tcBorders>
              <w:top w:val="nil"/>
              <w:left w:val="nil"/>
              <w:bottom w:val="nil"/>
              <w:right w:val="nil"/>
            </w:tcBorders>
            <w:shd w:val="clear" w:color="auto" w:fill="FFFFFF"/>
            <w:vAlign w:val="center"/>
          </w:tcPr>
          <w:p w14:paraId="52278947"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5.09</w:t>
            </w:r>
          </w:p>
        </w:tc>
        <w:tc>
          <w:tcPr>
            <w:tcW w:w="900" w:type="dxa"/>
            <w:tcBorders>
              <w:top w:val="nil"/>
              <w:left w:val="nil"/>
              <w:bottom w:val="nil"/>
              <w:right w:val="nil"/>
            </w:tcBorders>
            <w:shd w:val="clear" w:color="auto" w:fill="FFFFFF"/>
            <w:vAlign w:val="center"/>
          </w:tcPr>
          <w:p w14:paraId="51CA3AD7"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0.000</w:t>
            </w:r>
          </w:p>
        </w:tc>
        <w:tc>
          <w:tcPr>
            <w:tcW w:w="1260" w:type="dxa"/>
            <w:tcBorders>
              <w:top w:val="nil"/>
              <w:left w:val="nil"/>
              <w:bottom w:val="nil"/>
              <w:right w:val="nil"/>
            </w:tcBorders>
            <w:shd w:val="clear" w:color="auto" w:fill="FFFFFF"/>
            <w:vAlign w:val="center"/>
          </w:tcPr>
          <w:p w14:paraId="56401FF9"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0.820</w:t>
            </w:r>
          </w:p>
        </w:tc>
        <w:tc>
          <w:tcPr>
            <w:tcW w:w="990" w:type="dxa"/>
            <w:tcBorders>
              <w:top w:val="nil"/>
              <w:left w:val="nil"/>
              <w:bottom w:val="nil"/>
              <w:right w:val="nil"/>
            </w:tcBorders>
            <w:shd w:val="clear" w:color="auto" w:fill="FFFFFF"/>
            <w:vAlign w:val="center"/>
          </w:tcPr>
          <w:p w14:paraId="75177370"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1.22</w:t>
            </w:r>
          </w:p>
        </w:tc>
      </w:tr>
      <w:tr w:rsidR="0009019D" w:rsidRPr="0007593B" w14:paraId="4E156932" w14:textId="77777777" w:rsidTr="001518C3">
        <w:trPr>
          <w:cantSplit/>
          <w:trHeight w:val="464"/>
        </w:trPr>
        <w:tc>
          <w:tcPr>
            <w:tcW w:w="557" w:type="dxa"/>
            <w:vMerge/>
            <w:tcBorders>
              <w:left w:val="nil"/>
              <w:right w:val="nil"/>
            </w:tcBorders>
            <w:shd w:val="clear" w:color="auto" w:fill="FFFFFF"/>
            <w:vAlign w:val="center"/>
          </w:tcPr>
          <w:p w14:paraId="6B2C6494"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p>
        </w:tc>
        <w:tc>
          <w:tcPr>
            <w:tcW w:w="1693" w:type="dxa"/>
            <w:tcBorders>
              <w:top w:val="nil"/>
              <w:left w:val="nil"/>
              <w:right w:val="nil"/>
            </w:tcBorders>
            <w:shd w:val="clear" w:color="auto" w:fill="FFFFFF"/>
            <w:vAlign w:val="center"/>
          </w:tcPr>
          <w:p w14:paraId="211B6EB7"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Job Rotation</w:t>
            </w:r>
          </w:p>
        </w:tc>
        <w:tc>
          <w:tcPr>
            <w:tcW w:w="727" w:type="dxa"/>
            <w:tcBorders>
              <w:top w:val="nil"/>
              <w:left w:val="nil"/>
              <w:right w:val="nil"/>
            </w:tcBorders>
            <w:shd w:val="clear" w:color="auto" w:fill="FFFFFF"/>
            <w:vAlign w:val="center"/>
          </w:tcPr>
          <w:p w14:paraId="34731A27"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0.370</w:t>
            </w:r>
          </w:p>
        </w:tc>
        <w:tc>
          <w:tcPr>
            <w:tcW w:w="851" w:type="dxa"/>
            <w:tcBorders>
              <w:top w:val="nil"/>
              <w:left w:val="nil"/>
              <w:right w:val="nil"/>
            </w:tcBorders>
            <w:shd w:val="clear" w:color="auto" w:fill="FFFFFF"/>
            <w:vAlign w:val="center"/>
          </w:tcPr>
          <w:p w14:paraId="3EBF226F"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0.045</w:t>
            </w:r>
          </w:p>
        </w:tc>
        <w:tc>
          <w:tcPr>
            <w:tcW w:w="1392" w:type="dxa"/>
            <w:tcBorders>
              <w:top w:val="nil"/>
              <w:left w:val="nil"/>
              <w:right w:val="nil"/>
            </w:tcBorders>
            <w:shd w:val="clear" w:color="auto" w:fill="FFFFFF"/>
            <w:vAlign w:val="center"/>
          </w:tcPr>
          <w:p w14:paraId="4598D51D"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0.350</w:t>
            </w:r>
          </w:p>
        </w:tc>
        <w:tc>
          <w:tcPr>
            <w:tcW w:w="630" w:type="dxa"/>
            <w:tcBorders>
              <w:top w:val="nil"/>
              <w:left w:val="nil"/>
              <w:right w:val="nil"/>
            </w:tcBorders>
            <w:shd w:val="clear" w:color="auto" w:fill="FFFFFF"/>
            <w:vAlign w:val="center"/>
          </w:tcPr>
          <w:p w14:paraId="13349CBE"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8.22</w:t>
            </w:r>
          </w:p>
        </w:tc>
        <w:tc>
          <w:tcPr>
            <w:tcW w:w="900" w:type="dxa"/>
            <w:tcBorders>
              <w:top w:val="nil"/>
              <w:left w:val="nil"/>
              <w:right w:val="nil"/>
            </w:tcBorders>
            <w:shd w:val="clear" w:color="auto" w:fill="FFFFFF"/>
            <w:vAlign w:val="center"/>
          </w:tcPr>
          <w:p w14:paraId="646DEB61"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0.000</w:t>
            </w:r>
          </w:p>
        </w:tc>
        <w:tc>
          <w:tcPr>
            <w:tcW w:w="1260" w:type="dxa"/>
            <w:tcBorders>
              <w:top w:val="nil"/>
              <w:left w:val="nil"/>
              <w:right w:val="nil"/>
            </w:tcBorders>
            <w:shd w:val="clear" w:color="auto" w:fill="FFFFFF"/>
            <w:vAlign w:val="center"/>
          </w:tcPr>
          <w:p w14:paraId="67EBD794"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0.810</w:t>
            </w:r>
          </w:p>
        </w:tc>
        <w:tc>
          <w:tcPr>
            <w:tcW w:w="990" w:type="dxa"/>
            <w:tcBorders>
              <w:top w:val="nil"/>
              <w:left w:val="nil"/>
              <w:right w:val="nil"/>
            </w:tcBorders>
            <w:shd w:val="clear" w:color="auto" w:fill="FFFFFF"/>
            <w:vAlign w:val="center"/>
          </w:tcPr>
          <w:p w14:paraId="5DBA45D2" w14:textId="77777777" w:rsidR="0009019D" w:rsidRPr="0007593B" w:rsidRDefault="0009019D" w:rsidP="0009019D">
            <w:pPr>
              <w:spacing w:after="0"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rPr>
              <w:t>1.23</w:t>
            </w:r>
          </w:p>
        </w:tc>
      </w:tr>
      <w:tr w:rsidR="0009019D" w:rsidRPr="0007593B" w14:paraId="5D6253AB" w14:textId="77777777" w:rsidTr="001518C3">
        <w:trPr>
          <w:cantSplit/>
          <w:trHeight w:val="451"/>
        </w:trPr>
        <w:tc>
          <w:tcPr>
            <w:tcW w:w="9000" w:type="dxa"/>
            <w:gridSpan w:val="9"/>
            <w:tcBorders>
              <w:top w:val="nil"/>
              <w:left w:val="nil"/>
              <w:bottom w:val="nil"/>
              <w:right w:val="nil"/>
            </w:tcBorders>
            <w:shd w:val="clear" w:color="auto" w:fill="FFFFFF"/>
          </w:tcPr>
          <w:p w14:paraId="26719030" w14:textId="77777777" w:rsidR="0009019D" w:rsidRPr="0007593B" w:rsidRDefault="0009019D" w:rsidP="003633BE">
            <w:pPr>
              <w:numPr>
                <w:ilvl w:val="0"/>
                <w:numId w:val="8"/>
              </w:numPr>
              <w:spacing w:after="0" w:line="360" w:lineRule="auto"/>
              <w:contextualSpacing/>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Dependent Variable: Employee performance</w:t>
            </w:r>
          </w:p>
          <w:p w14:paraId="6DB53FED" w14:textId="77777777" w:rsidR="0009019D" w:rsidRPr="0007593B" w:rsidRDefault="0009019D" w:rsidP="0009019D">
            <w:pPr>
              <w:tabs>
                <w:tab w:val="left" w:pos="1068"/>
              </w:tabs>
              <w:spacing w:after="0" w:line="360" w:lineRule="auto"/>
              <w:jc w:val="both"/>
              <w:rPr>
                <w:rFonts w:ascii="Times New Roman" w:eastAsia="Calibri" w:hAnsi="Times New Roman" w:cs="Times New Roman"/>
                <w:bCs/>
                <w:i/>
                <w:sz w:val="24"/>
                <w:szCs w:val="24"/>
              </w:rPr>
            </w:pPr>
            <w:r w:rsidRPr="0007593B">
              <w:rPr>
                <w:rFonts w:ascii="Times New Roman" w:eastAsia="Calibri" w:hAnsi="Times New Roman" w:cs="Times New Roman"/>
                <w:bCs/>
                <w:i/>
                <w:sz w:val="24"/>
                <w:szCs w:val="24"/>
              </w:rPr>
              <w:t xml:space="preserve">     Source: Researcher, 2024</w:t>
            </w:r>
          </w:p>
        </w:tc>
      </w:tr>
    </w:tbl>
    <w:p w14:paraId="05836F19" w14:textId="2584F005" w:rsidR="0009019D" w:rsidRPr="0007593B" w:rsidRDefault="0009019D" w:rsidP="00422B94">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w:t>
      </w:r>
      <w:r w:rsidRPr="0007593B">
        <w:rPr>
          <w:rFonts w:ascii="Times New Roman" w:hAnsi="Times New Roman" w:cs="Times New Roman"/>
          <w:sz w:val="24"/>
          <w:szCs w:val="24"/>
          <w:shd w:val="clear" w:color="auto" w:fill="FFFFFF"/>
        </w:rPr>
        <w:t xml:space="preserve">Table </w:t>
      </w:r>
      <w:r w:rsidR="00C45378" w:rsidRPr="0007593B">
        <w:rPr>
          <w:rFonts w:ascii="Times New Roman" w:hAnsi="Times New Roman" w:cs="Times New Roman"/>
          <w:sz w:val="24"/>
          <w:szCs w:val="24"/>
          <w:shd w:val="clear" w:color="auto" w:fill="FFFFFF"/>
        </w:rPr>
        <w:t>8</w:t>
      </w:r>
      <w:r w:rsidRPr="0007593B">
        <w:rPr>
          <w:rFonts w:ascii="Times New Roman" w:hAnsi="Times New Roman" w:cs="Times New Roman"/>
          <w:sz w:val="24"/>
          <w:szCs w:val="24"/>
          <w:shd w:val="clear" w:color="auto" w:fill="FFFFFF"/>
        </w:rPr>
        <w:t xml:space="preserve"> </w:t>
      </w:r>
      <w:r w:rsidRPr="0007593B">
        <w:rPr>
          <w:rFonts w:ascii="Times New Roman" w:hAnsi="Times New Roman" w:cs="Times New Roman"/>
          <w:sz w:val="24"/>
          <w:szCs w:val="24"/>
        </w:rPr>
        <w:t>shows that the Tolerance values are all above 0.8, and the VIF values are below 1.25, indicating that multicollinearity is not a significant issue in the model</w:t>
      </w:r>
      <w:r w:rsidRPr="0007593B">
        <w:rPr>
          <w:rFonts w:ascii="Times New Roman" w:hAnsi="Times New Roman" w:cs="Times New Roman"/>
          <w:sz w:val="24"/>
          <w:szCs w:val="24"/>
          <w:shd w:val="clear" w:color="auto" w:fill="FFFFFF"/>
        </w:rPr>
        <w:t xml:space="preserve">. With these values being below 10, it means there was no multicollinearity. </w:t>
      </w:r>
      <w:r w:rsidRPr="0007593B">
        <w:rPr>
          <w:rFonts w:ascii="Times New Roman" w:hAnsi="Times New Roman" w:cs="Times New Roman"/>
          <w:sz w:val="24"/>
          <w:szCs w:val="24"/>
        </w:rPr>
        <w:t>This ensured reliable and unbiased regression coefficient estimates.</w:t>
      </w:r>
    </w:p>
    <w:p w14:paraId="094292EA" w14:textId="77777777" w:rsidR="00414C51" w:rsidRPr="0007593B" w:rsidRDefault="00420BEB" w:rsidP="00FD6466">
      <w:pPr>
        <w:spacing w:after="0" w:line="360" w:lineRule="auto"/>
        <w:jc w:val="both"/>
        <w:rPr>
          <w:rFonts w:ascii="Times New Roman" w:eastAsiaTheme="majorEastAsia" w:hAnsi="Times New Roman" w:cs="Times New Roman"/>
          <w:b/>
          <w:bCs/>
          <w:sz w:val="24"/>
          <w:szCs w:val="24"/>
        </w:rPr>
      </w:pPr>
      <w:r w:rsidRPr="0007593B">
        <w:rPr>
          <w:rFonts w:ascii="Times New Roman" w:eastAsiaTheme="majorEastAsia" w:hAnsi="Times New Roman" w:cs="Times New Roman"/>
          <w:b/>
          <w:bCs/>
          <w:sz w:val="24"/>
          <w:szCs w:val="24"/>
        </w:rPr>
        <w:t>4.4.4 Normality Test</w:t>
      </w:r>
    </w:p>
    <w:p w14:paraId="53043E4B" w14:textId="77E5E11D" w:rsidR="00680CB6" w:rsidRPr="0007593B" w:rsidRDefault="00680CB6" w:rsidP="00680CB6">
      <w:pPr>
        <w:pStyle w:val="Caption"/>
        <w:keepNext/>
        <w:rPr>
          <w:rFonts w:ascii="Times New Roman" w:hAnsi="Times New Roman" w:cs="Times New Roman"/>
          <w:i w:val="0"/>
          <w:color w:val="auto"/>
          <w:sz w:val="24"/>
          <w:szCs w:val="24"/>
        </w:rPr>
      </w:pPr>
      <w:bookmarkStart w:id="424" w:name="_Toc182897176"/>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9</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Kolmogorov-Smirnov normality test results</w:t>
      </w:r>
      <w:bookmarkEnd w:id="424"/>
    </w:p>
    <w:tbl>
      <w:tblPr>
        <w:tblStyle w:val="TableGrid"/>
        <w:tblW w:w="5000" w:type="pct"/>
        <w:tblLook w:val="04A0" w:firstRow="1" w:lastRow="0" w:firstColumn="1" w:lastColumn="0" w:noHBand="0" w:noVBand="1"/>
      </w:tblPr>
      <w:tblGrid>
        <w:gridCol w:w="4746"/>
        <w:gridCol w:w="2509"/>
        <w:gridCol w:w="1771"/>
      </w:tblGrid>
      <w:tr w:rsidR="00F807B4" w:rsidRPr="0007593B" w14:paraId="1AC0A5B8" w14:textId="77777777" w:rsidTr="00EC5D90">
        <w:tc>
          <w:tcPr>
            <w:tcW w:w="2629" w:type="pct"/>
            <w:tcBorders>
              <w:left w:val="nil"/>
              <w:bottom w:val="single" w:sz="4" w:space="0" w:color="auto"/>
              <w:right w:val="nil"/>
            </w:tcBorders>
            <w:hideMark/>
          </w:tcPr>
          <w:p w14:paraId="35F7E097" w14:textId="77777777" w:rsidR="00F807B4" w:rsidRPr="0007593B" w:rsidRDefault="00F807B4" w:rsidP="00EC5D90">
            <w:pPr>
              <w:spacing w:line="360" w:lineRule="auto"/>
              <w:rPr>
                <w:rFonts w:ascii="Times New Roman" w:eastAsia="Times New Roman" w:hAnsi="Times New Roman" w:cs="Times New Roman"/>
                <w:bCs/>
                <w:sz w:val="24"/>
                <w:szCs w:val="24"/>
                <w:lang w:eastAsia="en-GB"/>
              </w:rPr>
            </w:pPr>
            <w:r w:rsidRPr="0007593B">
              <w:rPr>
                <w:rFonts w:ascii="Times New Roman" w:eastAsia="Times New Roman" w:hAnsi="Times New Roman" w:cs="Times New Roman"/>
                <w:bCs/>
                <w:sz w:val="24"/>
                <w:szCs w:val="24"/>
                <w:lang w:eastAsia="en-GB"/>
              </w:rPr>
              <w:t>Variable</w:t>
            </w:r>
          </w:p>
        </w:tc>
        <w:tc>
          <w:tcPr>
            <w:tcW w:w="1390" w:type="pct"/>
            <w:tcBorders>
              <w:left w:val="nil"/>
              <w:bottom w:val="single" w:sz="4" w:space="0" w:color="auto"/>
              <w:right w:val="nil"/>
            </w:tcBorders>
            <w:hideMark/>
          </w:tcPr>
          <w:p w14:paraId="016FC6C5" w14:textId="77777777" w:rsidR="00F807B4" w:rsidRPr="0007593B" w:rsidRDefault="00F807B4" w:rsidP="00EC5D90">
            <w:pPr>
              <w:spacing w:line="360" w:lineRule="auto"/>
              <w:rPr>
                <w:rFonts w:ascii="Times New Roman" w:eastAsia="Times New Roman" w:hAnsi="Times New Roman" w:cs="Times New Roman"/>
                <w:bCs/>
                <w:sz w:val="24"/>
                <w:szCs w:val="24"/>
                <w:lang w:eastAsia="en-GB"/>
              </w:rPr>
            </w:pPr>
            <w:r w:rsidRPr="0007593B">
              <w:rPr>
                <w:rFonts w:ascii="Times New Roman" w:eastAsia="Times New Roman" w:hAnsi="Times New Roman" w:cs="Times New Roman"/>
                <w:bCs/>
                <w:sz w:val="24"/>
                <w:szCs w:val="24"/>
                <w:lang w:eastAsia="en-GB"/>
              </w:rPr>
              <w:t>K-S Statistic</w:t>
            </w:r>
          </w:p>
        </w:tc>
        <w:tc>
          <w:tcPr>
            <w:tcW w:w="981" w:type="pct"/>
            <w:tcBorders>
              <w:left w:val="nil"/>
              <w:bottom w:val="single" w:sz="4" w:space="0" w:color="auto"/>
              <w:right w:val="nil"/>
            </w:tcBorders>
            <w:hideMark/>
          </w:tcPr>
          <w:p w14:paraId="382912BD" w14:textId="77777777" w:rsidR="00F807B4" w:rsidRPr="0007593B" w:rsidRDefault="00F807B4" w:rsidP="00EC5D90">
            <w:pPr>
              <w:spacing w:line="360" w:lineRule="auto"/>
              <w:rPr>
                <w:rFonts w:ascii="Times New Roman" w:eastAsia="Times New Roman" w:hAnsi="Times New Roman" w:cs="Times New Roman"/>
                <w:bCs/>
                <w:sz w:val="24"/>
                <w:szCs w:val="24"/>
                <w:lang w:eastAsia="en-GB"/>
              </w:rPr>
            </w:pPr>
            <w:r w:rsidRPr="0007593B">
              <w:rPr>
                <w:rFonts w:ascii="Times New Roman" w:eastAsia="Times New Roman" w:hAnsi="Times New Roman" w:cs="Times New Roman"/>
                <w:bCs/>
                <w:sz w:val="24"/>
                <w:szCs w:val="24"/>
                <w:lang w:eastAsia="en-GB"/>
              </w:rPr>
              <w:t>p-value</w:t>
            </w:r>
          </w:p>
        </w:tc>
      </w:tr>
      <w:tr w:rsidR="00F807B4" w:rsidRPr="0007593B" w14:paraId="3CFC094F" w14:textId="77777777" w:rsidTr="00EC5D90">
        <w:tc>
          <w:tcPr>
            <w:tcW w:w="2629" w:type="pct"/>
            <w:tcBorders>
              <w:top w:val="single" w:sz="4" w:space="0" w:color="auto"/>
              <w:left w:val="nil"/>
              <w:bottom w:val="nil"/>
              <w:right w:val="nil"/>
            </w:tcBorders>
          </w:tcPr>
          <w:p w14:paraId="6BA2469A" w14:textId="77777777" w:rsidR="00F807B4" w:rsidRPr="0007593B" w:rsidRDefault="00F807B4" w:rsidP="00EC5D90">
            <w:pPr>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Coaching</w:t>
            </w:r>
          </w:p>
        </w:tc>
        <w:tc>
          <w:tcPr>
            <w:tcW w:w="1390" w:type="pct"/>
            <w:tcBorders>
              <w:top w:val="single" w:sz="4" w:space="0" w:color="auto"/>
              <w:left w:val="nil"/>
              <w:bottom w:val="nil"/>
              <w:right w:val="nil"/>
            </w:tcBorders>
          </w:tcPr>
          <w:p w14:paraId="4B7B7C14" w14:textId="77777777" w:rsidR="00F807B4" w:rsidRPr="0007593B" w:rsidRDefault="00F807B4" w:rsidP="00EC5D90">
            <w:pPr>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0.113750</w:t>
            </w:r>
          </w:p>
        </w:tc>
        <w:tc>
          <w:tcPr>
            <w:tcW w:w="981" w:type="pct"/>
            <w:tcBorders>
              <w:top w:val="single" w:sz="4" w:space="0" w:color="auto"/>
              <w:left w:val="nil"/>
              <w:bottom w:val="nil"/>
              <w:right w:val="nil"/>
            </w:tcBorders>
          </w:tcPr>
          <w:p w14:paraId="5B53E81A" w14:textId="77777777" w:rsidR="00F807B4" w:rsidRPr="0007593B" w:rsidRDefault="00F807B4" w:rsidP="00EC5D90">
            <w:pPr>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0.139077</w:t>
            </w:r>
          </w:p>
        </w:tc>
      </w:tr>
      <w:tr w:rsidR="00F807B4" w:rsidRPr="0007593B" w14:paraId="699B5742" w14:textId="77777777" w:rsidTr="00EC5D90">
        <w:tc>
          <w:tcPr>
            <w:tcW w:w="2629" w:type="pct"/>
            <w:tcBorders>
              <w:top w:val="nil"/>
              <w:left w:val="nil"/>
              <w:bottom w:val="nil"/>
              <w:right w:val="nil"/>
            </w:tcBorders>
            <w:hideMark/>
          </w:tcPr>
          <w:p w14:paraId="2BFDE9B3"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Apprenticeship</w:t>
            </w:r>
          </w:p>
        </w:tc>
        <w:tc>
          <w:tcPr>
            <w:tcW w:w="1390" w:type="pct"/>
            <w:tcBorders>
              <w:top w:val="nil"/>
              <w:left w:val="nil"/>
              <w:bottom w:val="nil"/>
              <w:right w:val="nil"/>
            </w:tcBorders>
            <w:hideMark/>
          </w:tcPr>
          <w:p w14:paraId="46FB553D"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0.073374</w:t>
            </w:r>
          </w:p>
        </w:tc>
        <w:tc>
          <w:tcPr>
            <w:tcW w:w="981" w:type="pct"/>
            <w:tcBorders>
              <w:top w:val="nil"/>
              <w:left w:val="nil"/>
              <w:bottom w:val="nil"/>
              <w:right w:val="nil"/>
            </w:tcBorders>
            <w:hideMark/>
          </w:tcPr>
          <w:p w14:paraId="3301DD80"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0.627704</w:t>
            </w:r>
          </w:p>
        </w:tc>
      </w:tr>
      <w:tr w:rsidR="00F807B4" w:rsidRPr="0007593B" w14:paraId="5FDE2DE0" w14:textId="77777777" w:rsidTr="00EC5D90">
        <w:tc>
          <w:tcPr>
            <w:tcW w:w="2629" w:type="pct"/>
            <w:tcBorders>
              <w:top w:val="nil"/>
              <w:left w:val="nil"/>
              <w:bottom w:val="nil"/>
              <w:right w:val="nil"/>
            </w:tcBorders>
            <w:hideMark/>
          </w:tcPr>
          <w:p w14:paraId="076F5E10"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Job Instruction Training</w:t>
            </w:r>
          </w:p>
        </w:tc>
        <w:tc>
          <w:tcPr>
            <w:tcW w:w="1390" w:type="pct"/>
            <w:tcBorders>
              <w:top w:val="nil"/>
              <w:left w:val="nil"/>
              <w:bottom w:val="nil"/>
              <w:right w:val="nil"/>
            </w:tcBorders>
            <w:hideMark/>
          </w:tcPr>
          <w:p w14:paraId="5678528B"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0.118227</w:t>
            </w:r>
          </w:p>
        </w:tc>
        <w:tc>
          <w:tcPr>
            <w:tcW w:w="981" w:type="pct"/>
            <w:tcBorders>
              <w:top w:val="nil"/>
              <w:left w:val="nil"/>
              <w:bottom w:val="nil"/>
              <w:right w:val="nil"/>
            </w:tcBorders>
            <w:hideMark/>
          </w:tcPr>
          <w:p w14:paraId="61038A51"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0.112577</w:t>
            </w:r>
          </w:p>
        </w:tc>
      </w:tr>
      <w:tr w:rsidR="00F807B4" w:rsidRPr="0007593B" w14:paraId="3A443E2B" w14:textId="77777777" w:rsidTr="00EC5D90">
        <w:tc>
          <w:tcPr>
            <w:tcW w:w="2629" w:type="pct"/>
            <w:tcBorders>
              <w:top w:val="nil"/>
              <w:left w:val="nil"/>
              <w:bottom w:val="nil"/>
              <w:right w:val="nil"/>
            </w:tcBorders>
            <w:hideMark/>
          </w:tcPr>
          <w:p w14:paraId="6992CC27"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Job Rotation</w:t>
            </w:r>
          </w:p>
        </w:tc>
        <w:tc>
          <w:tcPr>
            <w:tcW w:w="1390" w:type="pct"/>
            <w:tcBorders>
              <w:top w:val="nil"/>
              <w:left w:val="nil"/>
              <w:bottom w:val="nil"/>
              <w:right w:val="nil"/>
            </w:tcBorders>
            <w:hideMark/>
          </w:tcPr>
          <w:p w14:paraId="3FAEF5F2"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0.090243</w:t>
            </w:r>
          </w:p>
        </w:tc>
        <w:tc>
          <w:tcPr>
            <w:tcW w:w="981" w:type="pct"/>
            <w:tcBorders>
              <w:top w:val="nil"/>
              <w:left w:val="nil"/>
              <w:bottom w:val="nil"/>
              <w:right w:val="nil"/>
            </w:tcBorders>
            <w:hideMark/>
          </w:tcPr>
          <w:p w14:paraId="361E0F78"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0.367397</w:t>
            </w:r>
          </w:p>
        </w:tc>
      </w:tr>
      <w:tr w:rsidR="00F807B4" w:rsidRPr="0007593B" w14:paraId="4C84D8C4" w14:textId="77777777" w:rsidTr="00EC5D90">
        <w:tc>
          <w:tcPr>
            <w:tcW w:w="2629" w:type="pct"/>
            <w:tcBorders>
              <w:top w:val="nil"/>
              <w:left w:val="nil"/>
              <w:bottom w:val="nil"/>
              <w:right w:val="nil"/>
            </w:tcBorders>
            <w:hideMark/>
          </w:tcPr>
          <w:p w14:paraId="6711CDB6"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Employee Characteristics</w:t>
            </w:r>
          </w:p>
        </w:tc>
        <w:tc>
          <w:tcPr>
            <w:tcW w:w="1390" w:type="pct"/>
            <w:tcBorders>
              <w:top w:val="nil"/>
              <w:left w:val="nil"/>
              <w:bottom w:val="nil"/>
              <w:right w:val="nil"/>
            </w:tcBorders>
            <w:hideMark/>
          </w:tcPr>
          <w:p w14:paraId="310DB402"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0.122231</w:t>
            </w:r>
          </w:p>
        </w:tc>
        <w:tc>
          <w:tcPr>
            <w:tcW w:w="981" w:type="pct"/>
            <w:tcBorders>
              <w:top w:val="nil"/>
              <w:left w:val="nil"/>
              <w:bottom w:val="nil"/>
              <w:right w:val="nil"/>
            </w:tcBorders>
            <w:hideMark/>
          </w:tcPr>
          <w:p w14:paraId="75BF71FC"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0.092541</w:t>
            </w:r>
          </w:p>
        </w:tc>
      </w:tr>
      <w:tr w:rsidR="00F807B4" w:rsidRPr="0007593B" w14:paraId="4C92A056" w14:textId="77777777" w:rsidTr="00EC5D90">
        <w:tc>
          <w:tcPr>
            <w:tcW w:w="2629" w:type="pct"/>
            <w:tcBorders>
              <w:top w:val="nil"/>
              <w:left w:val="nil"/>
              <w:right w:val="nil"/>
            </w:tcBorders>
            <w:hideMark/>
          </w:tcPr>
          <w:p w14:paraId="1F7CB9BC"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Employee Performance</w:t>
            </w:r>
          </w:p>
        </w:tc>
        <w:tc>
          <w:tcPr>
            <w:tcW w:w="1390" w:type="pct"/>
            <w:tcBorders>
              <w:top w:val="nil"/>
              <w:left w:val="nil"/>
              <w:right w:val="nil"/>
            </w:tcBorders>
            <w:hideMark/>
          </w:tcPr>
          <w:p w14:paraId="0EEE35AB"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0.096066</w:t>
            </w:r>
          </w:p>
        </w:tc>
        <w:tc>
          <w:tcPr>
            <w:tcW w:w="981" w:type="pct"/>
            <w:tcBorders>
              <w:top w:val="nil"/>
              <w:left w:val="nil"/>
              <w:right w:val="nil"/>
            </w:tcBorders>
            <w:hideMark/>
          </w:tcPr>
          <w:p w14:paraId="638DA8D3" w14:textId="77777777" w:rsidR="00F807B4" w:rsidRPr="0007593B" w:rsidRDefault="00F807B4" w:rsidP="00EC5D90">
            <w:pPr>
              <w:spacing w:line="360" w:lineRule="auto"/>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0.295369</w:t>
            </w:r>
          </w:p>
        </w:tc>
      </w:tr>
    </w:tbl>
    <w:p w14:paraId="0D70E30F" w14:textId="77777777" w:rsidR="00FD6466" w:rsidRPr="0007593B" w:rsidRDefault="00FD6466" w:rsidP="00F807B4">
      <w:pPr>
        <w:spacing w:after="0" w:line="360" w:lineRule="auto"/>
        <w:jc w:val="both"/>
        <w:rPr>
          <w:rFonts w:ascii="Times New Roman" w:hAnsi="Times New Roman" w:cs="Times New Roman"/>
          <w:i/>
          <w:sz w:val="24"/>
          <w:szCs w:val="24"/>
        </w:rPr>
      </w:pPr>
      <w:r w:rsidRPr="0007593B">
        <w:rPr>
          <w:rFonts w:ascii="Times New Roman" w:hAnsi="Times New Roman" w:cs="Times New Roman"/>
          <w:i/>
          <w:sz w:val="24"/>
          <w:szCs w:val="24"/>
        </w:rPr>
        <w:t>Source: Researcher, 2024</w:t>
      </w:r>
    </w:p>
    <w:p w14:paraId="6184E769" w14:textId="7FCE110E" w:rsidR="00420BEB" w:rsidRPr="0007593B" w:rsidRDefault="00420BEB" w:rsidP="00420BEB">
      <w:pPr>
        <w:spacing w:line="360" w:lineRule="auto"/>
        <w:jc w:val="both"/>
        <w:rPr>
          <w:rFonts w:ascii="Times New Roman" w:hAnsi="Times New Roman" w:cs="Times New Roman"/>
          <w:i/>
          <w:sz w:val="24"/>
          <w:szCs w:val="24"/>
        </w:rPr>
      </w:pPr>
      <w:r w:rsidRPr="0007593B">
        <w:rPr>
          <w:rFonts w:ascii="Times New Roman" w:eastAsia="Times New Roman" w:hAnsi="Times New Roman" w:cs="Times New Roman"/>
          <w:sz w:val="24"/>
          <w:szCs w:val="24"/>
          <w:lang w:eastAsia="en-GB"/>
        </w:rPr>
        <w:t xml:space="preserve">Since all </w:t>
      </w:r>
      <w:r w:rsidRPr="0007593B">
        <w:rPr>
          <w:rFonts w:ascii="Times New Roman" w:eastAsia="Times New Roman" w:hAnsi="Times New Roman" w:cs="Times New Roman"/>
          <w:bCs/>
          <w:sz w:val="24"/>
          <w:szCs w:val="24"/>
          <w:lang w:eastAsia="en-GB"/>
        </w:rPr>
        <w:t>p-values are greater than 0.05</w:t>
      </w:r>
      <w:r w:rsidRPr="0007593B">
        <w:rPr>
          <w:rFonts w:ascii="Times New Roman" w:eastAsia="Times New Roman" w:hAnsi="Times New Roman" w:cs="Times New Roman"/>
          <w:sz w:val="24"/>
          <w:szCs w:val="24"/>
          <w:lang w:eastAsia="en-GB"/>
        </w:rPr>
        <w:t>, we fail to reject the null hypothesis of normality. This suggests that the distribution of average scores for each variable is approximately normal, supporting the use of these scores in further regression analysis</w:t>
      </w:r>
      <w:r w:rsidR="0057262F" w:rsidRPr="0007593B">
        <w:rPr>
          <w:rFonts w:ascii="Times New Roman" w:eastAsia="Times New Roman" w:hAnsi="Times New Roman" w:cs="Times New Roman"/>
          <w:sz w:val="24"/>
          <w:szCs w:val="24"/>
          <w:lang w:eastAsia="en-GB"/>
        </w:rPr>
        <w:t>.</w:t>
      </w:r>
    </w:p>
    <w:p w14:paraId="669EC416" w14:textId="4C59EEC5" w:rsidR="00D6351B" w:rsidRPr="0007593B" w:rsidRDefault="00D6351B" w:rsidP="002D4543">
      <w:pPr>
        <w:pStyle w:val="Heading2"/>
        <w:spacing w:before="0" w:line="360" w:lineRule="auto"/>
        <w:jc w:val="both"/>
        <w:rPr>
          <w:rFonts w:cs="Times New Roman"/>
          <w:szCs w:val="24"/>
        </w:rPr>
      </w:pPr>
      <w:bookmarkStart w:id="425" w:name="_Toc172215277"/>
      <w:bookmarkStart w:id="426" w:name="_Toc183085815"/>
      <w:r w:rsidRPr="0007593B">
        <w:rPr>
          <w:rFonts w:cs="Times New Roman"/>
          <w:szCs w:val="24"/>
        </w:rPr>
        <w:lastRenderedPageBreak/>
        <w:t>4.</w:t>
      </w:r>
      <w:r w:rsidR="00084C34" w:rsidRPr="0007593B">
        <w:rPr>
          <w:rFonts w:cs="Times New Roman"/>
          <w:szCs w:val="24"/>
        </w:rPr>
        <w:t>5</w:t>
      </w:r>
      <w:r w:rsidRPr="0007593B">
        <w:rPr>
          <w:rFonts w:cs="Times New Roman"/>
          <w:szCs w:val="24"/>
        </w:rPr>
        <w:t xml:space="preserve"> Demographic Characteristics</w:t>
      </w:r>
      <w:bookmarkEnd w:id="425"/>
      <w:bookmarkEnd w:id="426"/>
    </w:p>
    <w:p w14:paraId="2D6E6CE4" w14:textId="4B5627B2" w:rsidR="00872203" w:rsidRPr="0007593B" w:rsidRDefault="00872203" w:rsidP="00422B94">
      <w:pPr>
        <w:spacing w:line="360" w:lineRule="auto"/>
        <w:jc w:val="both"/>
        <w:rPr>
          <w:rFonts w:ascii="Times New Roman" w:hAnsi="Times New Roman" w:cs="Times New Roman"/>
          <w:sz w:val="24"/>
          <w:szCs w:val="24"/>
        </w:rPr>
      </w:pPr>
      <w:bookmarkStart w:id="427" w:name="_Toc172215278"/>
      <w:r w:rsidRPr="0007593B">
        <w:rPr>
          <w:rFonts w:ascii="Times New Roman" w:hAnsi="Times New Roman" w:cs="Times New Roman"/>
          <w:sz w:val="24"/>
          <w:szCs w:val="24"/>
        </w:rPr>
        <w:t xml:space="preserve">The respondents' demographic information, including their age, length of service, gender, management experience, and degree of education is shown in this section. </w:t>
      </w:r>
    </w:p>
    <w:p w14:paraId="79A2C325" w14:textId="2B09DE2E" w:rsidR="00BE62A1" w:rsidRPr="0007593B" w:rsidRDefault="00BE62A1" w:rsidP="002D4543">
      <w:pPr>
        <w:pStyle w:val="Heading3"/>
        <w:spacing w:before="0" w:line="360" w:lineRule="auto"/>
        <w:jc w:val="both"/>
        <w:rPr>
          <w:rFonts w:cs="Times New Roman"/>
          <w:szCs w:val="24"/>
        </w:rPr>
      </w:pPr>
      <w:bookmarkStart w:id="428" w:name="_Toc183085816"/>
      <w:r w:rsidRPr="0007593B">
        <w:rPr>
          <w:rFonts w:cs="Times New Roman"/>
          <w:szCs w:val="24"/>
        </w:rPr>
        <w:t>4.</w:t>
      </w:r>
      <w:r w:rsidR="00084C34" w:rsidRPr="0007593B">
        <w:rPr>
          <w:rFonts w:cs="Times New Roman"/>
          <w:szCs w:val="24"/>
        </w:rPr>
        <w:t>5</w:t>
      </w:r>
      <w:r w:rsidRPr="0007593B">
        <w:rPr>
          <w:rFonts w:cs="Times New Roman"/>
          <w:szCs w:val="24"/>
        </w:rPr>
        <w:t>.1 Gender of Respondents</w:t>
      </w:r>
      <w:bookmarkEnd w:id="427"/>
      <w:bookmarkEnd w:id="428"/>
    </w:p>
    <w:p w14:paraId="0CB26678" w14:textId="780537D1" w:rsidR="00FD6466" w:rsidRPr="0007593B" w:rsidRDefault="000B298C" w:rsidP="00FD6466">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Gender of the respondents was determined and presented in terms of frequency and percentages.  The gender of resp</w:t>
      </w:r>
      <w:r w:rsidR="00A30A6C" w:rsidRPr="0007593B">
        <w:rPr>
          <w:rFonts w:ascii="Times New Roman" w:hAnsi="Times New Roman" w:cs="Times New Roman"/>
          <w:sz w:val="24"/>
          <w:szCs w:val="24"/>
        </w:rPr>
        <w:t xml:space="preserve">ondents was presented in Table </w:t>
      </w:r>
      <w:r w:rsidR="00F70F0A" w:rsidRPr="0007593B">
        <w:rPr>
          <w:rFonts w:ascii="Times New Roman" w:hAnsi="Times New Roman" w:cs="Times New Roman"/>
          <w:sz w:val="24"/>
          <w:szCs w:val="24"/>
        </w:rPr>
        <w:t>10</w:t>
      </w:r>
      <w:r w:rsidR="00FD6466" w:rsidRPr="0007593B">
        <w:rPr>
          <w:rFonts w:ascii="Times New Roman" w:hAnsi="Times New Roman" w:cs="Times New Roman"/>
          <w:sz w:val="24"/>
          <w:szCs w:val="24"/>
        </w:rPr>
        <w:t>.</w:t>
      </w:r>
    </w:p>
    <w:p w14:paraId="315F7BB6" w14:textId="19F9C716" w:rsidR="00AA3147" w:rsidRPr="0007593B" w:rsidRDefault="00AA3147" w:rsidP="00AA3147">
      <w:pPr>
        <w:pStyle w:val="Caption"/>
        <w:keepNext/>
        <w:rPr>
          <w:rFonts w:ascii="Times New Roman" w:hAnsi="Times New Roman" w:cs="Times New Roman"/>
          <w:i w:val="0"/>
          <w:color w:val="auto"/>
          <w:sz w:val="24"/>
          <w:szCs w:val="24"/>
        </w:rPr>
      </w:pPr>
      <w:bookmarkStart w:id="429" w:name="_Toc182897177"/>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10</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Gender of Respondents</w:t>
      </w:r>
      <w:bookmarkEnd w:id="429"/>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04"/>
        <w:gridCol w:w="1423"/>
        <w:gridCol w:w="1949"/>
        <w:gridCol w:w="2364"/>
        <w:gridCol w:w="2160"/>
      </w:tblGrid>
      <w:tr w:rsidR="00D6351B" w:rsidRPr="0007593B" w14:paraId="43F36BB0" w14:textId="77777777" w:rsidTr="00950020">
        <w:trPr>
          <w:cantSplit/>
          <w:trHeight w:val="346"/>
        </w:trPr>
        <w:tc>
          <w:tcPr>
            <w:tcW w:w="2527" w:type="dxa"/>
            <w:gridSpan w:val="2"/>
            <w:tcBorders>
              <w:left w:val="nil"/>
              <w:right w:val="nil"/>
            </w:tcBorders>
            <w:shd w:val="clear" w:color="auto" w:fill="FFFFFF"/>
          </w:tcPr>
          <w:p w14:paraId="7E631E63" w14:textId="77777777" w:rsidR="00D6351B" w:rsidRPr="0007593B" w:rsidRDefault="00D6351B" w:rsidP="002D4543">
            <w:pPr>
              <w:spacing w:after="0" w:line="360" w:lineRule="auto"/>
              <w:jc w:val="both"/>
              <w:rPr>
                <w:rFonts w:ascii="Times New Roman" w:hAnsi="Times New Roman" w:cs="Times New Roman"/>
                <w:sz w:val="24"/>
                <w:szCs w:val="24"/>
              </w:rPr>
            </w:pPr>
          </w:p>
        </w:tc>
        <w:tc>
          <w:tcPr>
            <w:tcW w:w="1949" w:type="dxa"/>
            <w:tcBorders>
              <w:left w:val="nil"/>
              <w:right w:val="nil"/>
            </w:tcBorders>
            <w:shd w:val="clear" w:color="auto" w:fill="FFFFFF"/>
          </w:tcPr>
          <w:p w14:paraId="3B91B31A"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Frequency</w:t>
            </w:r>
          </w:p>
        </w:tc>
        <w:tc>
          <w:tcPr>
            <w:tcW w:w="2364" w:type="dxa"/>
            <w:tcBorders>
              <w:left w:val="nil"/>
              <w:right w:val="nil"/>
            </w:tcBorders>
            <w:shd w:val="clear" w:color="auto" w:fill="FFFFFF"/>
          </w:tcPr>
          <w:p w14:paraId="5F90BF17"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Percent</w:t>
            </w:r>
          </w:p>
        </w:tc>
        <w:tc>
          <w:tcPr>
            <w:tcW w:w="2160" w:type="dxa"/>
            <w:tcBorders>
              <w:left w:val="nil"/>
              <w:right w:val="nil"/>
            </w:tcBorders>
            <w:shd w:val="clear" w:color="auto" w:fill="FFFFFF"/>
          </w:tcPr>
          <w:p w14:paraId="4EFFBC9B"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Cumulative Percent</w:t>
            </w:r>
          </w:p>
        </w:tc>
      </w:tr>
      <w:tr w:rsidR="00D6351B" w:rsidRPr="0007593B" w14:paraId="563C33F2" w14:textId="77777777" w:rsidTr="00950020">
        <w:trPr>
          <w:cantSplit/>
          <w:trHeight w:val="177"/>
        </w:trPr>
        <w:tc>
          <w:tcPr>
            <w:tcW w:w="1104" w:type="dxa"/>
            <w:vMerge w:val="restart"/>
            <w:tcBorders>
              <w:left w:val="nil"/>
              <w:right w:val="nil"/>
            </w:tcBorders>
            <w:shd w:val="clear" w:color="auto" w:fill="FFFFFF"/>
            <w:vAlign w:val="center"/>
          </w:tcPr>
          <w:p w14:paraId="6C770F8F"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Valid</w:t>
            </w:r>
          </w:p>
        </w:tc>
        <w:tc>
          <w:tcPr>
            <w:tcW w:w="1423" w:type="dxa"/>
            <w:tcBorders>
              <w:left w:val="nil"/>
              <w:bottom w:val="nil"/>
              <w:right w:val="nil"/>
            </w:tcBorders>
            <w:shd w:val="clear" w:color="auto" w:fill="FFFFFF"/>
            <w:vAlign w:val="center"/>
          </w:tcPr>
          <w:p w14:paraId="2E9CCBE0"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Male</w:t>
            </w:r>
          </w:p>
        </w:tc>
        <w:tc>
          <w:tcPr>
            <w:tcW w:w="1949" w:type="dxa"/>
            <w:tcBorders>
              <w:left w:val="nil"/>
              <w:bottom w:val="nil"/>
              <w:right w:val="nil"/>
            </w:tcBorders>
            <w:shd w:val="clear" w:color="auto" w:fill="FFFFFF"/>
            <w:vAlign w:val="center"/>
          </w:tcPr>
          <w:p w14:paraId="50460BA5"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182</w:t>
            </w:r>
          </w:p>
        </w:tc>
        <w:tc>
          <w:tcPr>
            <w:tcW w:w="2364" w:type="dxa"/>
            <w:tcBorders>
              <w:left w:val="nil"/>
              <w:bottom w:val="nil"/>
              <w:right w:val="nil"/>
            </w:tcBorders>
            <w:shd w:val="clear" w:color="auto" w:fill="FFFFFF"/>
            <w:vAlign w:val="center"/>
          </w:tcPr>
          <w:p w14:paraId="2A39866B"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52.6</w:t>
            </w:r>
          </w:p>
        </w:tc>
        <w:tc>
          <w:tcPr>
            <w:tcW w:w="2160" w:type="dxa"/>
            <w:tcBorders>
              <w:left w:val="nil"/>
              <w:bottom w:val="nil"/>
              <w:right w:val="nil"/>
            </w:tcBorders>
            <w:shd w:val="clear" w:color="auto" w:fill="FFFFFF"/>
            <w:vAlign w:val="center"/>
          </w:tcPr>
          <w:p w14:paraId="7BE689AA"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52.6</w:t>
            </w:r>
          </w:p>
        </w:tc>
      </w:tr>
      <w:tr w:rsidR="00D6351B" w:rsidRPr="0007593B" w14:paraId="0A072175" w14:textId="77777777" w:rsidTr="000B298C">
        <w:trPr>
          <w:cantSplit/>
          <w:trHeight w:val="354"/>
        </w:trPr>
        <w:tc>
          <w:tcPr>
            <w:tcW w:w="1104" w:type="dxa"/>
            <w:vMerge/>
            <w:tcBorders>
              <w:left w:val="nil"/>
              <w:right w:val="nil"/>
            </w:tcBorders>
            <w:shd w:val="clear" w:color="auto" w:fill="FFFFFF"/>
            <w:vAlign w:val="center"/>
          </w:tcPr>
          <w:p w14:paraId="5EA1A80C" w14:textId="77777777" w:rsidR="00D6351B" w:rsidRPr="0007593B" w:rsidRDefault="00D6351B" w:rsidP="002D4543">
            <w:pPr>
              <w:spacing w:after="0" w:line="360" w:lineRule="auto"/>
              <w:jc w:val="both"/>
              <w:rPr>
                <w:rFonts w:ascii="Times New Roman" w:hAnsi="Times New Roman" w:cs="Times New Roman"/>
                <w:sz w:val="24"/>
                <w:szCs w:val="24"/>
              </w:rPr>
            </w:pPr>
          </w:p>
        </w:tc>
        <w:tc>
          <w:tcPr>
            <w:tcW w:w="1423" w:type="dxa"/>
            <w:tcBorders>
              <w:top w:val="nil"/>
              <w:left w:val="nil"/>
              <w:bottom w:val="nil"/>
              <w:right w:val="nil"/>
            </w:tcBorders>
            <w:shd w:val="clear" w:color="auto" w:fill="FFFFFF"/>
            <w:vAlign w:val="center"/>
          </w:tcPr>
          <w:p w14:paraId="7AB8CC17"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Female</w:t>
            </w:r>
          </w:p>
        </w:tc>
        <w:tc>
          <w:tcPr>
            <w:tcW w:w="1949" w:type="dxa"/>
            <w:tcBorders>
              <w:top w:val="nil"/>
              <w:left w:val="nil"/>
              <w:bottom w:val="nil"/>
              <w:right w:val="nil"/>
            </w:tcBorders>
            <w:shd w:val="clear" w:color="auto" w:fill="FFFFFF"/>
            <w:vAlign w:val="center"/>
          </w:tcPr>
          <w:p w14:paraId="1E7A989A"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164</w:t>
            </w:r>
          </w:p>
        </w:tc>
        <w:tc>
          <w:tcPr>
            <w:tcW w:w="2364" w:type="dxa"/>
            <w:tcBorders>
              <w:top w:val="nil"/>
              <w:left w:val="nil"/>
              <w:bottom w:val="nil"/>
              <w:right w:val="nil"/>
            </w:tcBorders>
            <w:shd w:val="clear" w:color="auto" w:fill="FFFFFF"/>
            <w:vAlign w:val="center"/>
          </w:tcPr>
          <w:p w14:paraId="603D045D"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47.4</w:t>
            </w:r>
          </w:p>
        </w:tc>
        <w:tc>
          <w:tcPr>
            <w:tcW w:w="2160" w:type="dxa"/>
            <w:tcBorders>
              <w:top w:val="nil"/>
              <w:left w:val="nil"/>
              <w:bottom w:val="nil"/>
              <w:right w:val="nil"/>
            </w:tcBorders>
            <w:shd w:val="clear" w:color="auto" w:fill="FFFFFF"/>
            <w:vAlign w:val="center"/>
          </w:tcPr>
          <w:p w14:paraId="1FDD5B5F"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100.0</w:t>
            </w:r>
          </w:p>
        </w:tc>
      </w:tr>
      <w:tr w:rsidR="00D6351B" w:rsidRPr="0007593B" w14:paraId="146CA5E0" w14:textId="77777777" w:rsidTr="000B298C">
        <w:trPr>
          <w:cantSplit/>
          <w:trHeight w:val="185"/>
        </w:trPr>
        <w:tc>
          <w:tcPr>
            <w:tcW w:w="1104" w:type="dxa"/>
            <w:vMerge/>
            <w:tcBorders>
              <w:left w:val="nil"/>
              <w:right w:val="nil"/>
            </w:tcBorders>
            <w:shd w:val="clear" w:color="auto" w:fill="FFFFFF"/>
            <w:vAlign w:val="center"/>
          </w:tcPr>
          <w:p w14:paraId="4E9B4617" w14:textId="77777777" w:rsidR="00D6351B" w:rsidRPr="0007593B" w:rsidRDefault="00D6351B" w:rsidP="002D4543">
            <w:pPr>
              <w:spacing w:after="0" w:line="360" w:lineRule="auto"/>
              <w:jc w:val="both"/>
              <w:rPr>
                <w:rFonts w:ascii="Times New Roman" w:hAnsi="Times New Roman" w:cs="Times New Roman"/>
                <w:sz w:val="24"/>
                <w:szCs w:val="24"/>
              </w:rPr>
            </w:pPr>
          </w:p>
        </w:tc>
        <w:tc>
          <w:tcPr>
            <w:tcW w:w="1423" w:type="dxa"/>
            <w:tcBorders>
              <w:top w:val="nil"/>
              <w:left w:val="nil"/>
              <w:bottom w:val="single" w:sz="4" w:space="0" w:color="auto"/>
              <w:right w:val="nil"/>
            </w:tcBorders>
            <w:shd w:val="clear" w:color="auto" w:fill="FFFFFF"/>
            <w:vAlign w:val="center"/>
          </w:tcPr>
          <w:p w14:paraId="35DCD039"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Total</w:t>
            </w:r>
          </w:p>
        </w:tc>
        <w:tc>
          <w:tcPr>
            <w:tcW w:w="1949" w:type="dxa"/>
            <w:tcBorders>
              <w:top w:val="nil"/>
              <w:left w:val="nil"/>
              <w:bottom w:val="single" w:sz="4" w:space="0" w:color="auto"/>
              <w:right w:val="nil"/>
            </w:tcBorders>
            <w:shd w:val="clear" w:color="auto" w:fill="FFFFFF"/>
            <w:vAlign w:val="center"/>
          </w:tcPr>
          <w:p w14:paraId="732CFBD0"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2364" w:type="dxa"/>
            <w:tcBorders>
              <w:top w:val="nil"/>
              <w:left w:val="nil"/>
              <w:bottom w:val="single" w:sz="4" w:space="0" w:color="auto"/>
              <w:right w:val="nil"/>
            </w:tcBorders>
            <w:shd w:val="clear" w:color="auto" w:fill="FFFFFF"/>
            <w:vAlign w:val="center"/>
          </w:tcPr>
          <w:p w14:paraId="1FC543FD"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100.0</w:t>
            </w:r>
          </w:p>
        </w:tc>
        <w:tc>
          <w:tcPr>
            <w:tcW w:w="2160" w:type="dxa"/>
            <w:tcBorders>
              <w:top w:val="nil"/>
              <w:left w:val="nil"/>
              <w:bottom w:val="single" w:sz="4" w:space="0" w:color="auto"/>
              <w:right w:val="nil"/>
            </w:tcBorders>
            <w:shd w:val="clear" w:color="auto" w:fill="FFFFFF"/>
          </w:tcPr>
          <w:p w14:paraId="6DCE0A43" w14:textId="77777777" w:rsidR="00D6351B" w:rsidRPr="0007593B" w:rsidRDefault="00D6351B" w:rsidP="002D4543">
            <w:pPr>
              <w:spacing w:after="0" w:line="360" w:lineRule="auto"/>
              <w:jc w:val="both"/>
              <w:rPr>
                <w:rFonts w:ascii="Times New Roman" w:hAnsi="Times New Roman" w:cs="Times New Roman"/>
                <w:sz w:val="24"/>
                <w:szCs w:val="24"/>
              </w:rPr>
            </w:pPr>
          </w:p>
        </w:tc>
      </w:tr>
    </w:tbl>
    <w:p w14:paraId="27244DD4" w14:textId="3310F627" w:rsidR="00D6351B" w:rsidRPr="0007593B" w:rsidRDefault="000B298C" w:rsidP="00CE3F60">
      <w:pPr>
        <w:spacing w:line="360" w:lineRule="auto"/>
        <w:jc w:val="both"/>
        <w:rPr>
          <w:rFonts w:ascii="Times New Roman" w:hAnsi="Times New Roman" w:cs="Times New Roman"/>
          <w:i/>
          <w:sz w:val="24"/>
          <w:szCs w:val="24"/>
        </w:rPr>
      </w:pPr>
      <w:bookmarkStart w:id="430" w:name="_Hlk182504775"/>
      <w:r w:rsidRPr="0007593B">
        <w:rPr>
          <w:rFonts w:ascii="Times New Roman" w:hAnsi="Times New Roman" w:cs="Times New Roman"/>
          <w:i/>
          <w:sz w:val="24"/>
          <w:szCs w:val="24"/>
        </w:rPr>
        <w:t>Source: Researcher, 2024</w:t>
      </w:r>
    </w:p>
    <w:p w14:paraId="70C26F48" w14:textId="5BCFB981" w:rsidR="00DC36B5" w:rsidRPr="0007593B" w:rsidRDefault="00B245E6" w:rsidP="00E772A3">
      <w:pPr>
        <w:spacing w:line="360" w:lineRule="auto"/>
        <w:jc w:val="both"/>
        <w:rPr>
          <w:rFonts w:ascii="Times New Roman" w:hAnsi="Times New Roman" w:cs="Times New Roman"/>
          <w:sz w:val="24"/>
          <w:szCs w:val="24"/>
        </w:rPr>
      </w:pPr>
      <w:bookmarkStart w:id="431" w:name="_Toc172215279"/>
      <w:bookmarkEnd w:id="430"/>
      <w:r w:rsidRPr="0007593B">
        <w:rPr>
          <w:rFonts w:ascii="Times New Roman" w:hAnsi="Times New Roman" w:cs="Times New Roman"/>
          <w:sz w:val="24"/>
          <w:szCs w:val="24"/>
        </w:rPr>
        <w:t xml:space="preserve">Table </w:t>
      </w:r>
      <w:r w:rsidR="00C226F6" w:rsidRPr="0007593B">
        <w:rPr>
          <w:rFonts w:ascii="Times New Roman" w:hAnsi="Times New Roman" w:cs="Times New Roman"/>
          <w:sz w:val="24"/>
          <w:szCs w:val="24"/>
        </w:rPr>
        <w:t>10</w:t>
      </w:r>
      <w:r w:rsidRPr="0007593B">
        <w:rPr>
          <w:rFonts w:ascii="Times New Roman" w:hAnsi="Times New Roman" w:cs="Times New Roman"/>
          <w:sz w:val="24"/>
          <w:szCs w:val="24"/>
        </w:rPr>
        <w:t xml:space="preserve"> presents the gender distribution of the respondents. Of the total 346 respondents, 182 were male, accounting for 52.6% of the sample, while 164 were female, making up 47.4%. The nearly even distribution between male and female respondents suggests that the survey results likely represent both genders within the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 </w:t>
      </w:r>
      <w:r w:rsidR="00DC36B5" w:rsidRPr="0007593B">
        <w:rPr>
          <w:rFonts w:ascii="Times New Roman" w:hAnsi="Times New Roman" w:cs="Times New Roman"/>
          <w:sz w:val="24"/>
          <w:szCs w:val="24"/>
        </w:rPr>
        <w:t>Maintaining this equilibrium is critical to guaranteeing that the study fully incorporates the viewpoints and experiences of both male and female employees.</w:t>
      </w:r>
      <w:r w:rsidRPr="0007593B">
        <w:rPr>
          <w:rFonts w:ascii="Times New Roman" w:hAnsi="Times New Roman" w:cs="Times New Roman"/>
          <w:sz w:val="24"/>
          <w:szCs w:val="24"/>
        </w:rPr>
        <w:t xml:space="preserve"> Also, the low gender disparity among employees indicates that the selected companies offered equal opportunities for both males and females. </w:t>
      </w:r>
      <w:r w:rsidR="00DC36B5" w:rsidRPr="0007593B">
        <w:rPr>
          <w:rFonts w:ascii="Times New Roman" w:hAnsi="Times New Roman" w:cs="Times New Roman"/>
          <w:sz w:val="24"/>
          <w:szCs w:val="24"/>
        </w:rPr>
        <w:t xml:space="preserve">This is consistent with a study by Rashmi and Kataria (2022), which found that gender balance is necessary for a study to guarantee that the </w:t>
      </w:r>
      <w:r w:rsidR="0017625E" w:rsidRPr="0007593B">
        <w:rPr>
          <w:rFonts w:ascii="Times New Roman" w:hAnsi="Times New Roman" w:cs="Times New Roman"/>
          <w:sz w:val="24"/>
          <w:szCs w:val="24"/>
        </w:rPr>
        <w:t xml:space="preserve">study met </w:t>
      </w:r>
      <w:r w:rsidR="00960397" w:rsidRPr="0007593B">
        <w:rPr>
          <w:rFonts w:ascii="Times New Roman" w:hAnsi="Times New Roman" w:cs="Times New Roman"/>
          <w:sz w:val="24"/>
          <w:szCs w:val="24"/>
        </w:rPr>
        <w:t>the gender rule for one third representation.</w:t>
      </w:r>
    </w:p>
    <w:p w14:paraId="14AF240E" w14:textId="1ADE5D48" w:rsidR="00D6351B" w:rsidRPr="0007593B" w:rsidRDefault="00D6351B" w:rsidP="00C226F6">
      <w:pPr>
        <w:spacing w:after="0" w:line="360" w:lineRule="auto"/>
        <w:jc w:val="both"/>
        <w:rPr>
          <w:rFonts w:ascii="Times New Roman" w:eastAsiaTheme="majorEastAsia" w:hAnsi="Times New Roman" w:cs="Times New Roman"/>
          <w:b/>
          <w:bCs/>
          <w:sz w:val="24"/>
          <w:szCs w:val="24"/>
        </w:rPr>
      </w:pPr>
      <w:r w:rsidRPr="0007593B">
        <w:rPr>
          <w:rFonts w:ascii="Times New Roman" w:hAnsi="Times New Roman" w:cs="Times New Roman"/>
          <w:b/>
          <w:sz w:val="24"/>
          <w:szCs w:val="24"/>
        </w:rPr>
        <w:t>4.</w:t>
      </w:r>
      <w:r w:rsidR="007224B1" w:rsidRPr="0007593B">
        <w:rPr>
          <w:rFonts w:ascii="Times New Roman" w:hAnsi="Times New Roman" w:cs="Times New Roman"/>
          <w:b/>
          <w:sz w:val="24"/>
          <w:szCs w:val="24"/>
        </w:rPr>
        <w:t>5</w:t>
      </w:r>
      <w:r w:rsidRPr="0007593B">
        <w:rPr>
          <w:rFonts w:ascii="Times New Roman" w:hAnsi="Times New Roman" w:cs="Times New Roman"/>
          <w:b/>
          <w:sz w:val="24"/>
          <w:szCs w:val="24"/>
        </w:rPr>
        <w:t>.2 Age of Respondents</w:t>
      </w:r>
      <w:bookmarkEnd w:id="431"/>
    </w:p>
    <w:p w14:paraId="158A3EB8" w14:textId="17C59886" w:rsidR="00F134FA" w:rsidRPr="0007593B" w:rsidRDefault="00F134FA"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Age of the resp</w:t>
      </w:r>
      <w:r w:rsidR="00A30A6C" w:rsidRPr="0007593B">
        <w:rPr>
          <w:rFonts w:ascii="Times New Roman" w:hAnsi="Times New Roman" w:cs="Times New Roman"/>
          <w:sz w:val="24"/>
          <w:szCs w:val="24"/>
        </w:rPr>
        <w:t xml:space="preserve">ondents as presented in Table </w:t>
      </w:r>
      <w:r w:rsidR="00AC3E7D" w:rsidRPr="0007593B">
        <w:rPr>
          <w:rFonts w:ascii="Times New Roman" w:hAnsi="Times New Roman" w:cs="Times New Roman"/>
          <w:sz w:val="24"/>
          <w:szCs w:val="24"/>
        </w:rPr>
        <w:t>1</w:t>
      </w:r>
      <w:r w:rsidR="00C226F6" w:rsidRPr="0007593B">
        <w:rPr>
          <w:rFonts w:ascii="Times New Roman" w:hAnsi="Times New Roman" w:cs="Times New Roman"/>
          <w:sz w:val="24"/>
          <w:szCs w:val="24"/>
        </w:rPr>
        <w:t>1</w:t>
      </w:r>
      <w:r w:rsidRPr="0007593B">
        <w:rPr>
          <w:rFonts w:ascii="Times New Roman" w:hAnsi="Times New Roman" w:cs="Times New Roman"/>
          <w:sz w:val="24"/>
          <w:szCs w:val="24"/>
        </w:rPr>
        <w:t>.</w:t>
      </w:r>
    </w:p>
    <w:p w14:paraId="08F995EC" w14:textId="3E4FD071" w:rsidR="00EC18A0" w:rsidRPr="0007593B" w:rsidRDefault="00EC18A0" w:rsidP="00EC18A0">
      <w:pPr>
        <w:pStyle w:val="Caption"/>
        <w:keepNext/>
        <w:rPr>
          <w:rFonts w:ascii="Times New Roman" w:hAnsi="Times New Roman" w:cs="Times New Roman"/>
          <w:i w:val="0"/>
          <w:color w:val="auto"/>
          <w:sz w:val="24"/>
          <w:szCs w:val="24"/>
        </w:rPr>
      </w:pPr>
      <w:bookmarkStart w:id="432" w:name="_Toc182897178"/>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11</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Respondent’s age in years</w:t>
      </w:r>
      <w:bookmarkEnd w:id="432"/>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00"/>
        <w:gridCol w:w="2520"/>
        <w:gridCol w:w="1530"/>
        <w:gridCol w:w="1080"/>
        <w:gridCol w:w="2070"/>
      </w:tblGrid>
      <w:tr w:rsidR="00D6351B" w:rsidRPr="0007593B" w14:paraId="5B63A840" w14:textId="77777777" w:rsidTr="00950020">
        <w:trPr>
          <w:cantSplit/>
          <w:trHeight w:val="440"/>
        </w:trPr>
        <w:tc>
          <w:tcPr>
            <w:tcW w:w="4320" w:type="dxa"/>
            <w:gridSpan w:val="2"/>
            <w:tcBorders>
              <w:left w:val="nil"/>
              <w:right w:val="nil"/>
            </w:tcBorders>
            <w:shd w:val="clear" w:color="auto" w:fill="FFFFFF"/>
          </w:tcPr>
          <w:p w14:paraId="256D89E3"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1530" w:type="dxa"/>
            <w:tcBorders>
              <w:left w:val="nil"/>
              <w:right w:val="nil"/>
            </w:tcBorders>
            <w:shd w:val="clear" w:color="auto" w:fill="FFFFFF"/>
          </w:tcPr>
          <w:p w14:paraId="764F9BF5"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Frequency</w:t>
            </w:r>
          </w:p>
        </w:tc>
        <w:tc>
          <w:tcPr>
            <w:tcW w:w="1080" w:type="dxa"/>
            <w:tcBorders>
              <w:left w:val="nil"/>
              <w:right w:val="nil"/>
            </w:tcBorders>
            <w:shd w:val="clear" w:color="auto" w:fill="FFFFFF"/>
          </w:tcPr>
          <w:p w14:paraId="671F05AE"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Percent</w:t>
            </w:r>
          </w:p>
        </w:tc>
        <w:tc>
          <w:tcPr>
            <w:tcW w:w="2070" w:type="dxa"/>
            <w:tcBorders>
              <w:left w:val="nil"/>
              <w:right w:val="nil"/>
            </w:tcBorders>
            <w:shd w:val="clear" w:color="auto" w:fill="FFFFFF"/>
          </w:tcPr>
          <w:p w14:paraId="2C29D1D5"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Cumulative Percent</w:t>
            </w:r>
          </w:p>
        </w:tc>
      </w:tr>
      <w:tr w:rsidR="00D6351B" w:rsidRPr="0007593B" w14:paraId="4CF38510" w14:textId="77777777" w:rsidTr="00950020">
        <w:trPr>
          <w:cantSplit/>
          <w:trHeight w:val="135"/>
        </w:trPr>
        <w:tc>
          <w:tcPr>
            <w:tcW w:w="1800" w:type="dxa"/>
            <w:vMerge w:val="restart"/>
            <w:tcBorders>
              <w:left w:val="nil"/>
              <w:right w:val="nil"/>
            </w:tcBorders>
            <w:shd w:val="clear" w:color="auto" w:fill="FFFFFF"/>
            <w:vAlign w:val="center"/>
          </w:tcPr>
          <w:p w14:paraId="193A9138"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Valid</w:t>
            </w:r>
          </w:p>
        </w:tc>
        <w:tc>
          <w:tcPr>
            <w:tcW w:w="2520" w:type="dxa"/>
            <w:tcBorders>
              <w:left w:val="nil"/>
              <w:bottom w:val="nil"/>
              <w:right w:val="nil"/>
            </w:tcBorders>
            <w:shd w:val="clear" w:color="auto" w:fill="FFFFFF"/>
            <w:vAlign w:val="center"/>
          </w:tcPr>
          <w:p w14:paraId="76E1CF62"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18 to 27</w:t>
            </w:r>
          </w:p>
        </w:tc>
        <w:tc>
          <w:tcPr>
            <w:tcW w:w="1530" w:type="dxa"/>
            <w:tcBorders>
              <w:left w:val="nil"/>
              <w:bottom w:val="nil"/>
              <w:right w:val="nil"/>
            </w:tcBorders>
            <w:shd w:val="clear" w:color="auto" w:fill="FFFFFF"/>
            <w:vAlign w:val="center"/>
          </w:tcPr>
          <w:p w14:paraId="4FDDCBBA"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224</w:t>
            </w:r>
          </w:p>
        </w:tc>
        <w:tc>
          <w:tcPr>
            <w:tcW w:w="1080" w:type="dxa"/>
            <w:tcBorders>
              <w:left w:val="nil"/>
              <w:bottom w:val="nil"/>
              <w:right w:val="nil"/>
            </w:tcBorders>
            <w:shd w:val="clear" w:color="auto" w:fill="FFFFFF"/>
            <w:vAlign w:val="center"/>
          </w:tcPr>
          <w:p w14:paraId="0ADD726B"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64.7</w:t>
            </w:r>
          </w:p>
        </w:tc>
        <w:tc>
          <w:tcPr>
            <w:tcW w:w="2070" w:type="dxa"/>
            <w:tcBorders>
              <w:left w:val="nil"/>
              <w:bottom w:val="nil"/>
              <w:right w:val="nil"/>
            </w:tcBorders>
            <w:shd w:val="clear" w:color="auto" w:fill="FFFFFF"/>
            <w:vAlign w:val="center"/>
          </w:tcPr>
          <w:p w14:paraId="6C7B3029"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64.7</w:t>
            </w:r>
          </w:p>
        </w:tc>
      </w:tr>
      <w:tr w:rsidR="00D6351B" w:rsidRPr="0007593B" w14:paraId="5FCB899D" w14:textId="77777777" w:rsidTr="00950020">
        <w:trPr>
          <w:cantSplit/>
          <w:trHeight w:val="225"/>
        </w:trPr>
        <w:tc>
          <w:tcPr>
            <w:tcW w:w="1800" w:type="dxa"/>
            <w:vMerge/>
            <w:tcBorders>
              <w:left w:val="nil"/>
              <w:right w:val="nil"/>
            </w:tcBorders>
            <w:shd w:val="clear" w:color="auto" w:fill="FFFFFF"/>
            <w:vAlign w:val="center"/>
          </w:tcPr>
          <w:p w14:paraId="35448D81"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520" w:type="dxa"/>
            <w:tcBorders>
              <w:top w:val="nil"/>
              <w:left w:val="nil"/>
              <w:bottom w:val="nil"/>
              <w:right w:val="nil"/>
            </w:tcBorders>
            <w:shd w:val="clear" w:color="auto" w:fill="FFFFFF"/>
            <w:vAlign w:val="center"/>
          </w:tcPr>
          <w:p w14:paraId="21F56DC6"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28 to 37</w:t>
            </w:r>
          </w:p>
        </w:tc>
        <w:tc>
          <w:tcPr>
            <w:tcW w:w="1530" w:type="dxa"/>
            <w:tcBorders>
              <w:top w:val="nil"/>
              <w:left w:val="nil"/>
              <w:bottom w:val="nil"/>
              <w:right w:val="nil"/>
            </w:tcBorders>
            <w:shd w:val="clear" w:color="auto" w:fill="FFFFFF"/>
            <w:vAlign w:val="center"/>
          </w:tcPr>
          <w:p w14:paraId="5F810B96"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70</w:t>
            </w:r>
          </w:p>
        </w:tc>
        <w:tc>
          <w:tcPr>
            <w:tcW w:w="1080" w:type="dxa"/>
            <w:tcBorders>
              <w:top w:val="nil"/>
              <w:left w:val="nil"/>
              <w:bottom w:val="nil"/>
              <w:right w:val="nil"/>
            </w:tcBorders>
            <w:shd w:val="clear" w:color="auto" w:fill="FFFFFF"/>
            <w:vAlign w:val="center"/>
          </w:tcPr>
          <w:p w14:paraId="74A65E58"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20.2</w:t>
            </w:r>
          </w:p>
        </w:tc>
        <w:tc>
          <w:tcPr>
            <w:tcW w:w="2070" w:type="dxa"/>
            <w:tcBorders>
              <w:top w:val="nil"/>
              <w:left w:val="nil"/>
              <w:bottom w:val="nil"/>
              <w:right w:val="nil"/>
            </w:tcBorders>
            <w:shd w:val="clear" w:color="auto" w:fill="FFFFFF"/>
            <w:vAlign w:val="center"/>
          </w:tcPr>
          <w:p w14:paraId="2D7E428B"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85.0</w:t>
            </w:r>
          </w:p>
        </w:tc>
      </w:tr>
      <w:tr w:rsidR="00D6351B" w:rsidRPr="0007593B" w14:paraId="5CEE9951" w14:textId="77777777" w:rsidTr="00950020">
        <w:trPr>
          <w:cantSplit/>
          <w:trHeight w:val="235"/>
        </w:trPr>
        <w:tc>
          <w:tcPr>
            <w:tcW w:w="1800" w:type="dxa"/>
            <w:vMerge/>
            <w:tcBorders>
              <w:left w:val="nil"/>
              <w:right w:val="nil"/>
            </w:tcBorders>
            <w:shd w:val="clear" w:color="auto" w:fill="FFFFFF"/>
            <w:vAlign w:val="center"/>
          </w:tcPr>
          <w:p w14:paraId="1E6B31F1"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520" w:type="dxa"/>
            <w:tcBorders>
              <w:top w:val="nil"/>
              <w:left w:val="nil"/>
              <w:bottom w:val="nil"/>
              <w:right w:val="nil"/>
            </w:tcBorders>
            <w:shd w:val="clear" w:color="auto" w:fill="FFFFFF"/>
            <w:vAlign w:val="center"/>
          </w:tcPr>
          <w:p w14:paraId="11679F3B"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38 to 47</w:t>
            </w:r>
          </w:p>
        </w:tc>
        <w:tc>
          <w:tcPr>
            <w:tcW w:w="1530" w:type="dxa"/>
            <w:tcBorders>
              <w:top w:val="nil"/>
              <w:left w:val="nil"/>
              <w:bottom w:val="nil"/>
              <w:right w:val="nil"/>
            </w:tcBorders>
            <w:shd w:val="clear" w:color="auto" w:fill="FFFFFF"/>
            <w:vAlign w:val="center"/>
          </w:tcPr>
          <w:p w14:paraId="4F544225"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50</w:t>
            </w:r>
          </w:p>
        </w:tc>
        <w:tc>
          <w:tcPr>
            <w:tcW w:w="1080" w:type="dxa"/>
            <w:tcBorders>
              <w:top w:val="nil"/>
              <w:left w:val="nil"/>
              <w:bottom w:val="nil"/>
              <w:right w:val="nil"/>
            </w:tcBorders>
            <w:shd w:val="clear" w:color="auto" w:fill="FFFFFF"/>
            <w:vAlign w:val="center"/>
          </w:tcPr>
          <w:p w14:paraId="6E7A699E"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14.5</w:t>
            </w:r>
          </w:p>
        </w:tc>
        <w:tc>
          <w:tcPr>
            <w:tcW w:w="2070" w:type="dxa"/>
            <w:tcBorders>
              <w:top w:val="nil"/>
              <w:left w:val="nil"/>
              <w:bottom w:val="nil"/>
              <w:right w:val="nil"/>
            </w:tcBorders>
            <w:shd w:val="clear" w:color="auto" w:fill="FFFFFF"/>
            <w:vAlign w:val="center"/>
          </w:tcPr>
          <w:p w14:paraId="6932CCFB"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99.4</w:t>
            </w:r>
          </w:p>
        </w:tc>
      </w:tr>
      <w:tr w:rsidR="00D6351B" w:rsidRPr="0007593B" w14:paraId="238150CF" w14:textId="77777777" w:rsidTr="00950020">
        <w:trPr>
          <w:cantSplit/>
          <w:trHeight w:val="235"/>
        </w:trPr>
        <w:tc>
          <w:tcPr>
            <w:tcW w:w="1800" w:type="dxa"/>
            <w:vMerge/>
            <w:tcBorders>
              <w:left w:val="nil"/>
              <w:right w:val="nil"/>
            </w:tcBorders>
            <w:shd w:val="clear" w:color="auto" w:fill="FFFFFF"/>
            <w:vAlign w:val="center"/>
          </w:tcPr>
          <w:p w14:paraId="487C93FD"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520" w:type="dxa"/>
            <w:tcBorders>
              <w:top w:val="nil"/>
              <w:left w:val="nil"/>
              <w:bottom w:val="nil"/>
              <w:right w:val="nil"/>
            </w:tcBorders>
            <w:shd w:val="clear" w:color="auto" w:fill="FFFFFF"/>
            <w:vAlign w:val="center"/>
          </w:tcPr>
          <w:p w14:paraId="6E462966"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48 and above</w:t>
            </w:r>
          </w:p>
        </w:tc>
        <w:tc>
          <w:tcPr>
            <w:tcW w:w="1530" w:type="dxa"/>
            <w:tcBorders>
              <w:top w:val="nil"/>
              <w:left w:val="nil"/>
              <w:bottom w:val="nil"/>
              <w:right w:val="nil"/>
            </w:tcBorders>
            <w:shd w:val="clear" w:color="auto" w:fill="FFFFFF"/>
            <w:vAlign w:val="center"/>
          </w:tcPr>
          <w:p w14:paraId="14AF1BC1"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2</w:t>
            </w:r>
          </w:p>
        </w:tc>
        <w:tc>
          <w:tcPr>
            <w:tcW w:w="1080" w:type="dxa"/>
            <w:tcBorders>
              <w:top w:val="nil"/>
              <w:left w:val="nil"/>
              <w:bottom w:val="nil"/>
              <w:right w:val="nil"/>
            </w:tcBorders>
            <w:shd w:val="clear" w:color="auto" w:fill="FFFFFF"/>
            <w:vAlign w:val="center"/>
          </w:tcPr>
          <w:p w14:paraId="1CC86B98"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.6</w:t>
            </w:r>
          </w:p>
        </w:tc>
        <w:tc>
          <w:tcPr>
            <w:tcW w:w="2070" w:type="dxa"/>
            <w:tcBorders>
              <w:top w:val="nil"/>
              <w:left w:val="nil"/>
              <w:bottom w:val="nil"/>
              <w:right w:val="nil"/>
            </w:tcBorders>
            <w:shd w:val="clear" w:color="auto" w:fill="FFFFFF"/>
            <w:vAlign w:val="center"/>
          </w:tcPr>
          <w:p w14:paraId="4FD46DB3"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100.0</w:t>
            </w:r>
          </w:p>
        </w:tc>
      </w:tr>
      <w:tr w:rsidR="00D6351B" w:rsidRPr="0007593B" w14:paraId="15D549C7" w14:textId="77777777" w:rsidTr="00950020">
        <w:trPr>
          <w:cantSplit/>
          <w:trHeight w:val="235"/>
        </w:trPr>
        <w:tc>
          <w:tcPr>
            <w:tcW w:w="1800" w:type="dxa"/>
            <w:vMerge/>
            <w:tcBorders>
              <w:left w:val="nil"/>
              <w:right w:val="nil"/>
            </w:tcBorders>
            <w:shd w:val="clear" w:color="auto" w:fill="FFFFFF"/>
            <w:vAlign w:val="center"/>
          </w:tcPr>
          <w:p w14:paraId="3305D471"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520" w:type="dxa"/>
            <w:tcBorders>
              <w:top w:val="nil"/>
              <w:left w:val="nil"/>
              <w:right w:val="nil"/>
            </w:tcBorders>
            <w:shd w:val="clear" w:color="auto" w:fill="FFFFFF"/>
            <w:vAlign w:val="center"/>
          </w:tcPr>
          <w:p w14:paraId="01B3B238"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Total</w:t>
            </w:r>
          </w:p>
        </w:tc>
        <w:tc>
          <w:tcPr>
            <w:tcW w:w="1530" w:type="dxa"/>
            <w:tcBorders>
              <w:top w:val="nil"/>
              <w:left w:val="nil"/>
              <w:right w:val="nil"/>
            </w:tcBorders>
            <w:shd w:val="clear" w:color="auto" w:fill="FFFFFF"/>
            <w:vAlign w:val="center"/>
          </w:tcPr>
          <w:p w14:paraId="65C8C68A"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346</w:t>
            </w:r>
          </w:p>
        </w:tc>
        <w:tc>
          <w:tcPr>
            <w:tcW w:w="1080" w:type="dxa"/>
            <w:tcBorders>
              <w:top w:val="nil"/>
              <w:left w:val="nil"/>
              <w:right w:val="nil"/>
            </w:tcBorders>
            <w:shd w:val="clear" w:color="auto" w:fill="FFFFFF"/>
            <w:vAlign w:val="center"/>
          </w:tcPr>
          <w:p w14:paraId="62757ED0"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100.0</w:t>
            </w:r>
          </w:p>
        </w:tc>
        <w:tc>
          <w:tcPr>
            <w:tcW w:w="2070" w:type="dxa"/>
            <w:tcBorders>
              <w:top w:val="nil"/>
              <w:left w:val="nil"/>
              <w:right w:val="nil"/>
            </w:tcBorders>
            <w:shd w:val="clear" w:color="auto" w:fill="FFFFFF"/>
          </w:tcPr>
          <w:p w14:paraId="508EEADF"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r>
    </w:tbl>
    <w:p w14:paraId="327C05D3" w14:textId="7DD854EF" w:rsidR="00D6351B" w:rsidRPr="0007593B" w:rsidRDefault="000B298C" w:rsidP="00CE3F60">
      <w:pPr>
        <w:spacing w:line="360" w:lineRule="auto"/>
        <w:jc w:val="both"/>
        <w:rPr>
          <w:rFonts w:ascii="Times New Roman" w:hAnsi="Times New Roman" w:cs="Times New Roman"/>
          <w:i/>
          <w:sz w:val="24"/>
          <w:szCs w:val="24"/>
        </w:rPr>
      </w:pPr>
      <w:r w:rsidRPr="0007593B">
        <w:rPr>
          <w:rFonts w:ascii="Times New Roman" w:hAnsi="Times New Roman" w:cs="Times New Roman"/>
          <w:i/>
          <w:sz w:val="24"/>
          <w:szCs w:val="24"/>
        </w:rPr>
        <w:t>Source: Researcher, 2024</w:t>
      </w:r>
    </w:p>
    <w:p w14:paraId="57121889" w14:textId="7732C9FC" w:rsidR="00DB3AAA" w:rsidRPr="0007593B" w:rsidRDefault="00DB3AAA" w:rsidP="00E772A3">
      <w:pPr>
        <w:spacing w:line="360" w:lineRule="auto"/>
        <w:jc w:val="both"/>
        <w:rPr>
          <w:rFonts w:ascii="Times New Roman" w:hAnsi="Times New Roman" w:cs="Times New Roman"/>
          <w:sz w:val="24"/>
          <w:szCs w:val="24"/>
        </w:rPr>
      </w:pPr>
      <w:bookmarkStart w:id="433" w:name="_Toc172215280"/>
      <w:r w:rsidRPr="0007593B">
        <w:rPr>
          <w:rFonts w:ascii="Times New Roman" w:hAnsi="Times New Roman" w:cs="Times New Roman"/>
          <w:sz w:val="24"/>
          <w:szCs w:val="24"/>
        </w:rPr>
        <w:lastRenderedPageBreak/>
        <w:t xml:space="preserve">Table </w:t>
      </w:r>
      <w:r w:rsidR="00C475B6" w:rsidRPr="0007593B">
        <w:rPr>
          <w:rFonts w:ascii="Times New Roman" w:hAnsi="Times New Roman" w:cs="Times New Roman"/>
          <w:sz w:val="24"/>
          <w:szCs w:val="24"/>
        </w:rPr>
        <w:t>1</w:t>
      </w:r>
      <w:r w:rsidR="00F70F0A" w:rsidRPr="0007593B">
        <w:rPr>
          <w:rFonts w:ascii="Times New Roman" w:hAnsi="Times New Roman" w:cs="Times New Roman"/>
          <w:sz w:val="24"/>
          <w:szCs w:val="24"/>
        </w:rPr>
        <w:t>1</w:t>
      </w:r>
      <w:r w:rsidRPr="0007593B">
        <w:rPr>
          <w:rFonts w:ascii="Times New Roman" w:hAnsi="Times New Roman" w:cs="Times New Roman"/>
          <w:sz w:val="24"/>
          <w:szCs w:val="24"/>
        </w:rPr>
        <w:t xml:space="preserve"> shows the age distribution of respondents in the cement manufacturing industry. The majority, 224 respondents, are between 18 and 27 years old, representing 64.7% of the sample. The 28 to 37 age group includes 70 respondents, accounting for 20.2% of the sample. The 38 to 47 age group comprises 50 respondents, making up 14.5%, and the 48 and above age group consists of 2 respondents, or 0.6% of the total. The age distribution of respondents in these cement manufacturing companies reveals a predominance of younger employees, with nearly two-thirds falling within the 18 - 27 age range. This demographic skew can be attributed to several industry-specific factors. Firstly, the physically demanding nature of cement manufacturing tasks may make them more suitable for younger workers who are better equipped to handle the rigours of the job. Additionally, many roles within the industry are entry-level positions, attracting younger individuals who are new to the workforce. While older age groups are also represented, their smaller proportions suggest a preference for a younger, physically capable workforce or reflect retirement trends and career transitions to less demanding roles as employees age (Oude Mulders, Henkens &amp; van Dalen, 2020).</w:t>
      </w:r>
    </w:p>
    <w:p w14:paraId="010025C5" w14:textId="55EB23DB" w:rsidR="00D6351B" w:rsidRPr="0007593B" w:rsidRDefault="00F134FA" w:rsidP="002D4543">
      <w:pPr>
        <w:pStyle w:val="Heading3"/>
        <w:spacing w:before="0" w:line="360" w:lineRule="auto"/>
        <w:jc w:val="both"/>
        <w:rPr>
          <w:rFonts w:cs="Times New Roman"/>
          <w:szCs w:val="24"/>
        </w:rPr>
      </w:pPr>
      <w:bookmarkStart w:id="434" w:name="_Toc183085817"/>
      <w:r w:rsidRPr="0007593B">
        <w:rPr>
          <w:rFonts w:cs="Times New Roman"/>
          <w:szCs w:val="24"/>
        </w:rPr>
        <w:t>4.</w:t>
      </w:r>
      <w:r w:rsidR="00517EBD" w:rsidRPr="0007593B">
        <w:rPr>
          <w:rFonts w:cs="Times New Roman"/>
          <w:szCs w:val="24"/>
        </w:rPr>
        <w:t>5</w:t>
      </w:r>
      <w:r w:rsidRPr="0007593B">
        <w:rPr>
          <w:rFonts w:cs="Times New Roman"/>
          <w:szCs w:val="24"/>
        </w:rPr>
        <w:t>.3</w:t>
      </w:r>
      <w:r w:rsidR="00D6351B" w:rsidRPr="0007593B">
        <w:rPr>
          <w:rFonts w:cs="Times New Roman"/>
          <w:szCs w:val="24"/>
        </w:rPr>
        <w:t xml:space="preserve"> Education Level of Respondents</w:t>
      </w:r>
      <w:bookmarkEnd w:id="433"/>
      <w:bookmarkEnd w:id="434"/>
    </w:p>
    <w:p w14:paraId="7208CB2E" w14:textId="599D1390" w:rsidR="001428B9" w:rsidRPr="0007593B" w:rsidRDefault="00F134FA" w:rsidP="00C226F6">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respondent’s qualification in terms of education level was determined and presented in terms of frequency and percentages. Education level of the resp</w:t>
      </w:r>
      <w:r w:rsidR="00A30A6C" w:rsidRPr="0007593B">
        <w:rPr>
          <w:rFonts w:ascii="Times New Roman" w:hAnsi="Times New Roman" w:cs="Times New Roman"/>
          <w:sz w:val="24"/>
          <w:szCs w:val="24"/>
        </w:rPr>
        <w:t>ondents was presented in Table 1</w:t>
      </w:r>
      <w:r w:rsidR="00C226F6" w:rsidRPr="0007593B">
        <w:rPr>
          <w:rFonts w:ascii="Times New Roman" w:hAnsi="Times New Roman" w:cs="Times New Roman"/>
          <w:sz w:val="24"/>
          <w:szCs w:val="24"/>
        </w:rPr>
        <w:t>2</w:t>
      </w:r>
      <w:r w:rsidRPr="0007593B">
        <w:rPr>
          <w:rFonts w:ascii="Times New Roman" w:hAnsi="Times New Roman" w:cs="Times New Roman"/>
          <w:sz w:val="24"/>
          <w:szCs w:val="24"/>
        </w:rPr>
        <w:t>.</w:t>
      </w:r>
    </w:p>
    <w:p w14:paraId="59C930C4" w14:textId="22637BE0" w:rsidR="00356603" w:rsidRPr="0007593B" w:rsidRDefault="00356603" w:rsidP="00356603">
      <w:pPr>
        <w:pStyle w:val="Caption"/>
        <w:keepNext/>
        <w:rPr>
          <w:rFonts w:ascii="Times New Roman" w:hAnsi="Times New Roman" w:cs="Times New Roman"/>
          <w:i w:val="0"/>
          <w:color w:val="auto"/>
          <w:sz w:val="24"/>
          <w:szCs w:val="24"/>
        </w:rPr>
      </w:pPr>
      <w:bookmarkStart w:id="435" w:name="_Toc182897179"/>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12</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Respondent’s Education Level</w:t>
      </w:r>
      <w:bookmarkEnd w:id="435"/>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40"/>
        <w:gridCol w:w="2340"/>
        <w:gridCol w:w="1440"/>
        <w:gridCol w:w="1620"/>
        <w:gridCol w:w="2160"/>
      </w:tblGrid>
      <w:tr w:rsidR="00D6351B" w:rsidRPr="0007593B" w14:paraId="27033DB0" w14:textId="77777777" w:rsidTr="00950020">
        <w:trPr>
          <w:cantSplit/>
          <w:trHeight w:val="332"/>
        </w:trPr>
        <w:tc>
          <w:tcPr>
            <w:tcW w:w="3780" w:type="dxa"/>
            <w:gridSpan w:val="2"/>
            <w:tcBorders>
              <w:left w:val="nil"/>
              <w:right w:val="nil"/>
            </w:tcBorders>
            <w:shd w:val="clear" w:color="auto" w:fill="FFFFFF"/>
          </w:tcPr>
          <w:p w14:paraId="5EA3652C"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1440" w:type="dxa"/>
            <w:tcBorders>
              <w:left w:val="nil"/>
              <w:right w:val="nil"/>
            </w:tcBorders>
            <w:shd w:val="clear" w:color="auto" w:fill="FFFFFF"/>
          </w:tcPr>
          <w:p w14:paraId="3D6D273F"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Frequency</w:t>
            </w:r>
          </w:p>
        </w:tc>
        <w:tc>
          <w:tcPr>
            <w:tcW w:w="1620" w:type="dxa"/>
            <w:tcBorders>
              <w:left w:val="nil"/>
              <w:right w:val="nil"/>
            </w:tcBorders>
            <w:shd w:val="clear" w:color="auto" w:fill="FFFFFF"/>
          </w:tcPr>
          <w:p w14:paraId="1F8762B2"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Percent</w:t>
            </w:r>
          </w:p>
        </w:tc>
        <w:tc>
          <w:tcPr>
            <w:tcW w:w="2160" w:type="dxa"/>
            <w:tcBorders>
              <w:left w:val="nil"/>
              <w:right w:val="nil"/>
            </w:tcBorders>
            <w:shd w:val="clear" w:color="auto" w:fill="FFFFFF"/>
          </w:tcPr>
          <w:p w14:paraId="27E21318"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Cumulative Percent</w:t>
            </w:r>
          </w:p>
        </w:tc>
      </w:tr>
      <w:tr w:rsidR="00D6351B" w:rsidRPr="0007593B" w14:paraId="55119D9F" w14:textId="77777777" w:rsidTr="00950020">
        <w:trPr>
          <w:cantSplit/>
          <w:trHeight w:val="170"/>
        </w:trPr>
        <w:tc>
          <w:tcPr>
            <w:tcW w:w="1440" w:type="dxa"/>
            <w:vMerge w:val="restart"/>
            <w:tcBorders>
              <w:left w:val="nil"/>
              <w:right w:val="nil"/>
            </w:tcBorders>
            <w:shd w:val="clear" w:color="auto" w:fill="FFFFFF"/>
            <w:vAlign w:val="center"/>
          </w:tcPr>
          <w:p w14:paraId="426244BB"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Valid</w:t>
            </w:r>
          </w:p>
        </w:tc>
        <w:tc>
          <w:tcPr>
            <w:tcW w:w="2340" w:type="dxa"/>
            <w:tcBorders>
              <w:left w:val="nil"/>
              <w:bottom w:val="nil"/>
              <w:right w:val="nil"/>
            </w:tcBorders>
            <w:shd w:val="clear" w:color="auto" w:fill="FFFFFF"/>
            <w:vAlign w:val="center"/>
          </w:tcPr>
          <w:p w14:paraId="4EF391D3"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Certificate</w:t>
            </w:r>
          </w:p>
        </w:tc>
        <w:tc>
          <w:tcPr>
            <w:tcW w:w="1440" w:type="dxa"/>
            <w:tcBorders>
              <w:left w:val="nil"/>
              <w:bottom w:val="nil"/>
              <w:right w:val="nil"/>
            </w:tcBorders>
            <w:shd w:val="clear" w:color="auto" w:fill="FFFFFF"/>
            <w:vAlign w:val="center"/>
          </w:tcPr>
          <w:p w14:paraId="712E27F6"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120</w:t>
            </w:r>
          </w:p>
        </w:tc>
        <w:tc>
          <w:tcPr>
            <w:tcW w:w="1620" w:type="dxa"/>
            <w:tcBorders>
              <w:left w:val="nil"/>
              <w:bottom w:val="nil"/>
              <w:right w:val="nil"/>
            </w:tcBorders>
            <w:shd w:val="clear" w:color="auto" w:fill="FFFFFF"/>
            <w:vAlign w:val="center"/>
          </w:tcPr>
          <w:p w14:paraId="12C0002E"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34.7</w:t>
            </w:r>
          </w:p>
        </w:tc>
        <w:tc>
          <w:tcPr>
            <w:tcW w:w="2160" w:type="dxa"/>
            <w:tcBorders>
              <w:left w:val="nil"/>
              <w:bottom w:val="nil"/>
              <w:right w:val="nil"/>
            </w:tcBorders>
            <w:shd w:val="clear" w:color="auto" w:fill="FFFFFF"/>
            <w:vAlign w:val="center"/>
          </w:tcPr>
          <w:p w14:paraId="6AD3A945"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34.7</w:t>
            </w:r>
          </w:p>
        </w:tc>
      </w:tr>
      <w:tr w:rsidR="00D6351B" w:rsidRPr="0007593B" w14:paraId="1C0501A0" w14:textId="77777777" w:rsidTr="00950020">
        <w:trPr>
          <w:cantSplit/>
          <w:trHeight w:val="170"/>
        </w:trPr>
        <w:tc>
          <w:tcPr>
            <w:tcW w:w="1440" w:type="dxa"/>
            <w:vMerge/>
            <w:tcBorders>
              <w:left w:val="nil"/>
              <w:right w:val="nil"/>
            </w:tcBorders>
            <w:shd w:val="clear" w:color="auto" w:fill="FFFFFF"/>
            <w:vAlign w:val="center"/>
          </w:tcPr>
          <w:p w14:paraId="1FD8C9C9"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340" w:type="dxa"/>
            <w:tcBorders>
              <w:top w:val="nil"/>
              <w:left w:val="nil"/>
              <w:bottom w:val="nil"/>
              <w:right w:val="nil"/>
            </w:tcBorders>
            <w:shd w:val="clear" w:color="auto" w:fill="FFFFFF"/>
            <w:vAlign w:val="center"/>
          </w:tcPr>
          <w:p w14:paraId="5AC1E282"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Diploma</w:t>
            </w:r>
          </w:p>
        </w:tc>
        <w:tc>
          <w:tcPr>
            <w:tcW w:w="1440" w:type="dxa"/>
            <w:tcBorders>
              <w:top w:val="nil"/>
              <w:left w:val="nil"/>
              <w:bottom w:val="nil"/>
              <w:right w:val="nil"/>
            </w:tcBorders>
            <w:shd w:val="clear" w:color="auto" w:fill="FFFFFF"/>
            <w:vAlign w:val="center"/>
          </w:tcPr>
          <w:p w14:paraId="5B1B81CC"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101</w:t>
            </w:r>
          </w:p>
        </w:tc>
        <w:tc>
          <w:tcPr>
            <w:tcW w:w="1620" w:type="dxa"/>
            <w:tcBorders>
              <w:top w:val="nil"/>
              <w:left w:val="nil"/>
              <w:bottom w:val="nil"/>
              <w:right w:val="nil"/>
            </w:tcBorders>
            <w:shd w:val="clear" w:color="auto" w:fill="FFFFFF"/>
            <w:vAlign w:val="center"/>
          </w:tcPr>
          <w:p w14:paraId="494F5084"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29.2</w:t>
            </w:r>
          </w:p>
        </w:tc>
        <w:tc>
          <w:tcPr>
            <w:tcW w:w="2160" w:type="dxa"/>
            <w:tcBorders>
              <w:top w:val="nil"/>
              <w:left w:val="nil"/>
              <w:bottom w:val="nil"/>
              <w:right w:val="nil"/>
            </w:tcBorders>
            <w:shd w:val="clear" w:color="auto" w:fill="FFFFFF"/>
            <w:vAlign w:val="center"/>
          </w:tcPr>
          <w:p w14:paraId="02D0B6E4"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63.9</w:t>
            </w:r>
          </w:p>
        </w:tc>
      </w:tr>
      <w:tr w:rsidR="00D6351B" w:rsidRPr="0007593B" w14:paraId="47789D1C" w14:textId="77777777" w:rsidTr="00950020">
        <w:trPr>
          <w:cantSplit/>
          <w:trHeight w:val="340"/>
        </w:trPr>
        <w:tc>
          <w:tcPr>
            <w:tcW w:w="1440" w:type="dxa"/>
            <w:vMerge/>
            <w:tcBorders>
              <w:left w:val="nil"/>
              <w:right w:val="nil"/>
            </w:tcBorders>
            <w:shd w:val="clear" w:color="auto" w:fill="FFFFFF"/>
            <w:vAlign w:val="center"/>
          </w:tcPr>
          <w:p w14:paraId="071C24D5"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340" w:type="dxa"/>
            <w:tcBorders>
              <w:top w:val="nil"/>
              <w:left w:val="nil"/>
              <w:bottom w:val="nil"/>
              <w:right w:val="nil"/>
            </w:tcBorders>
            <w:shd w:val="clear" w:color="auto" w:fill="FFFFFF"/>
            <w:vAlign w:val="center"/>
          </w:tcPr>
          <w:p w14:paraId="5DBDB15B"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Bachelor's degree</w:t>
            </w:r>
          </w:p>
        </w:tc>
        <w:tc>
          <w:tcPr>
            <w:tcW w:w="1440" w:type="dxa"/>
            <w:tcBorders>
              <w:top w:val="nil"/>
              <w:left w:val="nil"/>
              <w:bottom w:val="nil"/>
              <w:right w:val="nil"/>
            </w:tcBorders>
            <w:shd w:val="clear" w:color="auto" w:fill="FFFFFF"/>
            <w:vAlign w:val="center"/>
          </w:tcPr>
          <w:p w14:paraId="5149CFD1"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106</w:t>
            </w:r>
          </w:p>
        </w:tc>
        <w:tc>
          <w:tcPr>
            <w:tcW w:w="1620" w:type="dxa"/>
            <w:tcBorders>
              <w:top w:val="nil"/>
              <w:left w:val="nil"/>
              <w:bottom w:val="nil"/>
              <w:right w:val="nil"/>
            </w:tcBorders>
            <w:shd w:val="clear" w:color="auto" w:fill="FFFFFF"/>
            <w:vAlign w:val="center"/>
          </w:tcPr>
          <w:p w14:paraId="17B66403"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30.6</w:t>
            </w:r>
          </w:p>
        </w:tc>
        <w:tc>
          <w:tcPr>
            <w:tcW w:w="2160" w:type="dxa"/>
            <w:tcBorders>
              <w:top w:val="nil"/>
              <w:left w:val="nil"/>
              <w:bottom w:val="nil"/>
              <w:right w:val="nil"/>
            </w:tcBorders>
            <w:shd w:val="clear" w:color="auto" w:fill="FFFFFF"/>
            <w:vAlign w:val="center"/>
          </w:tcPr>
          <w:p w14:paraId="4B278DD2"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94.5</w:t>
            </w:r>
          </w:p>
        </w:tc>
      </w:tr>
      <w:tr w:rsidR="00D6351B" w:rsidRPr="0007593B" w14:paraId="1288E3BE" w14:textId="77777777" w:rsidTr="00950020">
        <w:trPr>
          <w:cantSplit/>
          <w:trHeight w:val="340"/>
        </w:trPr>
        <w:tc>
          <w:tcPr>
            <w:tcW w:w="1440" w:type="dxa"/>
            <w:vMerge/>
            <w:tcBorders>
              <w:left w:val="nil"/>
              <w:right w:val="nil"/>
            </w:tcBorders>
            <w:shd w:val="clear" w:color="auto" w:fill="FFFFFF"/>
            <w:vAlign w:val="center"/>
          </w:tcPr>
          <w:p w14:paraId="7930239E"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340" w:type="dxa"/>
            <w:tcBorders>
              <w:top w:val="nil"/>
              <w:left w:val="nil"/>
              <w:bottom w:val="nil"/>
              <w:right w:val="nil"/>
            </w:tcBorders>
            <w:shd w:val="clear" w:color="auto" w:fill="FFFFFF"/>
            <w:vAlign w:val="center"/>
          </w:tcPr>
          <w:p w14:paraId="46D36C8B"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Master's degree</w:t>
            </w:r>
          </w:p>
        </w:tc>
        <w:tc>
          <w:tcPr>
            <w:tcW w:w="1440" w:type="dxa"/>
            <w:tcBorders>
              <w:top w:val="nil"/>
              <w:left w:val="nil"/>
              <w:bottom w:val="nil"/>
              <w:right w:val="nil"/>
            </w:tcBorders>
            <w:shd w:val="clear" w:color="auto" w:fill="FFFFFF"/>
            <w:vAlign w:val="center"/>
          </w:tcPr>
          <w:p w14:paraId="37F7EBFC"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14</w:t>
            </w:r>
          </w:p>
        </w:tc>
        <w:tc>
          <w:tcPr>
            <w:tcW w:w="1620" w:type="dxa"/>
            <w:tcBorders>
              <w:top w:val="nil"/>
              <w:left w:val="nil"/>
              <w:bottom w:val="nil"/>
              <w:right w:val="nil"/>
            </w:tcBorders>
            <w:shd w:val="clear" w:color="auto" w:fill="FFFFFF"/>
            <w:vAlign w:val="center"/>
          </w:tcPr>
          <w:p w14:paraId="3D24F412"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4.0</w:t>
            </w:r>
          </w:p>
        </w:tc>
        <w:tc>
          <w:tcPr>
            <w:tcW w:w="2160" w:type="dxa"/>
            <w:tcBorders>
              <w:top w:val="nil"/>
              <w:left w:val="nil"/>
              <w:bottom w:val="nil"/>
              <w:right w:val="nil"/>
            </w:tcBorders>
            <w:shd w:val="clear" w:color="auto" w:fill="FFFFFF"/>
            <w:vAlign w:val="center"/>
          </w:tcPr>
          <w:p w14:paraId="4DB421FE"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98.6</w:t>
            </w:r>
          </w:p>
        </w:tc>
      </w:tr>
      <w:tr w:rsidR="00D6351B" w:rsidRPr="0007593B" w14:paraId="426A22DE" w14:textId="77777777" w:rsidTr="00950020">
        <w:trPr>
          <w:cantSplit/>
          <w:trHeight w:val="340"/>
        </w:trPr>
        <w:tc>
          <w:tcPr>
            <w:tcW w:w="1440" w:type="dxa"/>
            <w:vMerge/>
            <w:tcBorders>
              <w:left w:val="nil"/>
              <w:right w:val="nil"/>
            </w:tcBorders>
            <w:shd w:val="clear" w:color="auto" w:fill="FFFFFF"/>
            <w:vAlign w:val="center"/>
          </w:tcPr>
          <w:p w14:paraId="2895BB07"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340" w:type="dxa"/>
            <w:tcBorders>
              <w:top w:val="nil"/>
              <w:left w:val="nil"/>
              <w:bottom w:val="nil"/>
              <w:right w:val="nil"/>
            </w:tcBorders>
            <w:shd w:val="clear" w:color="auto" w:fill="FFFFFF"/>
            <w:vAlign w:val="center"/>
          </w:tcPr>
          <w:p w14:paraId="1334CE91"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Doctorate (PhD)</w:t>
            </w:r>
          </w:p>
        </w:tc>
        <w:tc>
          <w:tcPr>
            <w:tcW w:w="1440" w:type="dxa"/>
            <w:tcBorders>
              <w:top w:val="nil"/>
              <w:left w:val="nil"/>
              <w:bottom w:val="nil"/>
              <w:right w:val="nil"/>
            </w:tcBorders>
            <w:shd w:val="clear" w:color="auto" w:fill="FFFFFF"/>
            <w:vAlign w:val="center"/>
          </w:tcPr>
          <w:p w14:paraId="6BE54E0A"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5</w:t>
            </w:r>
          </w:p>
        </w:tc>
        <w:tc>
          <w:tcPr>
            <w:tcW w:w="1620" w:type="dxa"/>
            <w:tcBorders>
              <w:top w:val="nil"/>
              <w:left w:val="nil"/>
              <w:bottom w:val="nil"/>
              <w:right w:val="nil"/>
            </w:tcBorders>
            <w:shd w:val="clear" w:color="auto" w:fill="FFFFFF"/>
            <w:vAlign w:val="center"/>
          </w:tcPr>
          <w:p w14:paraId="56EFCCC5"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1.4</w:t>
            </w:r>
          </w:p>
        </w:tc>
        <w:tc>
          <w:tcPr>
            <w:tcW w:w="2160" w:type="dxa"/>
            <w:tcBorders>
              <w:top w:val="nil"/>
              <w:left w:val="nil"/>
              <w:bottom w:val="nil"/>
              <w:right w:val="nil"/>
            </w:tcBorders>
            <w:shd w:val="clear" w:color="auto" w:fill="FFFFFF"/>
            <w:vAlign w:val="center"/>
          </w:tcPr>
          <w:p w14:paraId="488F7436"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100.0</w:t>
            </w:r>
          </w:p>
        </w:tc>
      </w:tr>
      <w:tr w:rsidR="00D6351B" w:rsidRPr="0007593B" w14:paraId="4AEF4C0F" w14:textId="77777777" w:rsidTr="00950020">
        <w:trPr>
          <w:cantSplit/>
          <w:trHeight w:val="178"/>
        </w:trPr>
        <w:tc>
          <w:tcPr>
            <w:tcW w:w="1440" w:type="dxa"/>
            <w:vMerge/>
            <w:tcBorders>
              <w:left w:val="nil"/>
              <w:right w:val="nil"/>
            </w:tcBorders>
            <w:shd w:val="clear" w:color="auto" w:fill="FFFFFF"/>
            <w:vAlign w:val="center"/>
          </w:tcPr>
          <w:p w14:paraId="7CC88406"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340" w:type="dxa"/>
            <w:tcBorders>
              <w:top w:val="nil"/>
              <w:left w:val="nil"/>
              <w:right w:val="nil"/>
            </w:tcBorders>
            <w:shd w:val="clear" w:color="auto" w:fill="FFFFFF"/>
            <w:vAlign w:val="center"/>
          </w:tcPr>
          <w:p w14:paraId="337DD12B"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Total</w:t>
            </w:r>
          </w:p>
        </w:tc>
        <w:tc>
          <w:tcPr>
            <w:tcW w:w="1440" w:type="dxa"/>
            <w:tcBorders>
              <w:top w:val="nil"/>
              <w:left w:val="nil"/>
              <w:right w:val="nil"/>
            </w:tcBorders>
            <w:shd w:val="clear" w:color="auto" w:fill="FFFFFF"/>
            <w:vAlign w:val="center"/>
          </w:tcPr>
          <w:p w14:paraId="7CCE232D"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346</w:t>
            </w:r>
          </w:p>
        </w:tc>
        <w:tc>
          <w:tcPr>
            <w:tcW w:w="1620" w:type="dxa"/>
            <w:tcBorders>
              <w:top w:val="nil"/>
              <w:left w:val="nil"/>
              <w:right w:val="nil"/>
            </w:tcBorders>
            <w:shd w:val="clear" w:color="auto" w:fill="FFFFFF"/>
            <w:vAlign w:val="center"/>
          </w:tcPr>
          <w:p w14:paraId="0B287D45"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100.0</w:t>
            </w:r>
          </w:p>
        </w:tc>
        <w:tc>
          <w:tcPr>
            <w:tcW w:w="2160" w:type="dxa"/>
            <w:tcBorders>
              <w:top w:val="nil"/>
              <w:left w:val="nil"/>
              <w:right w:val="nil"/>
            </w:tcBorders>
            <w:shd w:val="clear" w:color="auto" w:fill="FFFFFF"/>
          </w:tcPr>
          <w:p w14:paraId="2B5A86BA"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r>
    </w:tbl>
    <w:p w14:paraId="5945C805" w14:textId="35B3BA61" w:rsidR="00D6351B" w:rsidRPr="0007593B" w:rsidRDefault="005A3A59" w:rsidP="00BC1422">
      <w:pPr>
        <w:spacing w:line="360" w:lineRule="auto"/>
        <w:jc w:val="both"/>
        <w:rPr>
          <w:rFonts w:ascii="Times New Roman" w:hAnsi="Times New Roman" w:cs="Times New Roman"/>
          <w:i/>
          <w:sz w:val="24"/>
          <w:szCs w:val="24"/>
        </w:rPr>
      </w:pPr>
      <w:r w:rsidRPr="0007593B">
        <w:rPr>
          <w:rFonts w:ascii="Times New Roman" w:hAnsi="Times New Roman" w:cs="Times New Roman"/>
          <w:i/>
          <w:sz w:val="24"/>
          <w:szCs w:val="24"/>
        </w:rPr>
        <w:t>Source: Researcher, 2024</w:t>
      </w:r>
    </w:p>
    <w:p w14:paraId="65174939" w14:textId="53B7339A" w:rsidR="00D6351B" w:rsidRPr="0007593B" w:rsidRDefault="00796428" w:rsidP="00722BC2">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Table </w:t>
      </w:r>
      <w:r w:rsidR="003421A7" w:rsidRPr="0007593B">
        <w:rPr>
          <w:rFonts w:ascii="Times New Roman" w:hAnsi="Times New Roman" w:cs="Times New Roman"/>
          <w:sz w:val="24"/>
          <w:szCs w:val="24"/>
        </w:rPr>
        <w:t>12</w:t>
      </w:r>
      <w:r w:rsidRPr="0007593B">
        <w:rPr>
          <w:rFonts w:ascii="Times New Roman" w:hAnsi="Times New Roman" w:cs="Times New Roman"/>
          <w:sz w:val="24"/>
          <w:szCs w:val="24"/>
        </w:rPr>
        <w:t xml:space="preserve"> presents the education level distribution of respondents within the cement manufacturing industry. Most respondents hold a certificate (34.7%) or a diploma (29.2%). Many respondents also possess a Bachelor's degree (30.6%). A smaller percentage of respondents have obtained a Master's degree (4.0%), while only a minority hold a Doctorate (PhD) degree (1.4%). This distribution suggests that the majority of employees in the cement </w:t>
      </w:r>
      <w:r w:rsidRPr="0007593B">
        <w:rPr>
          <w:rFonts w:ascii="Times New Roman" w:hAnsi="Times New Roman" w:cs="Times New Roman"/>
          <w:sz w:val="24"/>
          <w:szCs w:val="24"/>
        </w:rPr>
        <w:lastRenderedPageBreak/>
        <w:t>manufacturing industry have attained educational qualifications at the certificate, diploma, or Bachelor's degree level. This pattern aligns with the skill requirements and career pathways commonly found within the industry. Roles in cement manufacturing often involve technical skills that can be acquired through vocational training programs, certificates, or diplomas. However, the presence of respondents with Bachelor's, Master's, and even Doctorate degrees indicates the industry's recognition of the value of higher education and the need for individuals with advanced skills, particularly in areas such as management and research and development.</w:t>
      </w:r>
    </w:p>
    <w:p w14:paraId="4960EEA4" w14:textId="3352F214" w:rsidR="00D6351B" w:rsidRPr="0007593B" w:rsidRDefault="00D6351B" w:rsidP="002D4543">
      <w:pPr>
        <w:pStyle w:val="Heading3"/>
        <w:spacing w:before="0" w:line="360" w:lineRule="auto"/>
        <w:jc w:val="both"/>
        <w:rPr>
          <w:rFonts w:cs="Times New Roman"/>
          <w:szCs w:val="24"/>
        </w:rPr>
      </w:pPr>
      <w:bookmarkStart w:id="436" w:name="_Toc172215281"/>
      <w:bookmarkStart w:id="437" w:name="_Toc183085818"/>
      <w:r w:rsidRPr="0007593B">
        <w:rPr>
          <w:rFonts w:cs="Times New Roman"/>
          <w:szCs w:val="24"/>
        </w:rPr>
        <w:t>4.</w:t>
      </w:r>
      <w:r w:rsidR="0008700A" w:rsidRPr="0007593B">
        <w:rPr>
          <w:rFonts w:cs="Times New Roman"/>
          <w:szCs w:val="24"/>
        </w:rPr>
        <w:t>5</w:t>
      </w:r>
      <w:r w:rsidRPr="0007593B">
        <w:rPr>
          <w:rFonts w:cs="Times New Roman"/>
          <w:szCs w:val="24"/>
        </w:rPr>
        <w:t>.4. Management Levels</w:t>
      </w:r>
      <w:bookmarkEnd w:id="436"/>
      <w:bookmarkEnd w:id="437"/>
    </w:p>
    <w:p w14:paraId="1A3A4DA5" w14:textId="7BB4C214" w:rsidR="000971FF" w:rsidRPr="0007593B" w:rsidRDefault="00F57E0C" w:rsidP="008B0A4D">
      <w:pPr>
        <w:spacing w:line="360" w:lineRule="auto"/>
        <w:jc w:val="both"/>
        <w:rPr>
          <w:rFonts w:ascii="Times New Roman" w:hAnsi="Times New Roman" w:cs="Times New Roman"/>
          <w:iCs/>
          <w:sz w:val="24"/>
          <w:szCs w:val="24"/>
        </w:rPr>
      </w:pPr>
      <w:r w:rsidRPr="0007593B">
        <w:rPr>
          <w:rFonts w:ascii="Times New Roman" w:hAnsi="Times New Roman" w:cs="Times New Roman"/>
          <w:sz w:val="24"/>
          <w:szCs w:val="24"/>
        </w:rPr>
        <w:t>The different management levels of all employees were determined and presented in terms of frequency and percentages. The re</w:t>
      </w:r>
      <w:r w:rsidR="004B149C" w:rsidRPr="0007593B">
        <w:rPr>
          <w:rFonts w:ascii="Times New Roman" w:hAnsi="Times New Roman" w:cs="Times New Roman"/>
          <w:sz w:val="24"/>
          <w:szCs w:val="24"/>
        </w:rPr>
        <w:t>sults were presented in Table 1</w:t>
      </w:r>
      <w:r w:rsidR="00F70F0A" w:rsidRPr="0007593B">
        <w:rPr>
          <w:rFonts w:ascii="Times New Roman" w:hAnsi="Times New Roman" w:cs="Times New Roman"/>
          <w:sz w:val="24"/>
          <w:szCs w:val="24"/>
        </w:rPr>
        <w:t>3</w:t>
      </w:r>
      <w:r w:rsidRPr="0007593B">
        <w:rPr>
          <w:rFonts w:ascii="Times New Roman" w:hAnsi="Times New Roman" w:cs="Times New Roman"/>
          <w:sz w:val="24"/>
          <w:szCs w:val="24"/>
        </w:rPr>
        <w:t>.</w:t>
      </w:r>
    </w:p>
    <w:p w14:paraId="2D13CE12" w14:textId="10440864" w:rsidR="00353D7B" w:rsidRPr="0007593B" w:rsidRDefault="00353D7B" w:rsidP="00353D7B">
      <w:pPr>
        <w:pStyle w:val="Caption"/>
        <w:keepNext/>
        <w:rPr>
          <w:rFonts w:ascii="Times New Roman" w:hAnsi="Times New Roman" w:cs="Times New Roman"/>
          <w:i w:val="0"/>
          <w:color w:val="auto"/>
          <w:sz w:val="24"/>
          <w:szCs w:val="24"/>
        </w:rPr>
      </w:pPr>
      <w:bookmarkStart w:id="438" w:name="_Toc182897180"/>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13</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Respondent’s Level of Management</w:t>
      </w:r>
      <w:bookmarkEnd w:id="438"/>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60"/>
        <w:gridCol w:w="2610"/>
        <w:gridCol w:w="1440"/>
        <w:gridCol w:w="1530"/>
        <w:gridCol w:w="2160"/>
      </w:tblGrid>
      <w:tr w:rsidR="00D6351B" w:rsidRPr="0007593B" w14:paraId="691F78BC" w14:textId="77777777" w:rsidTr="00950020">
        <w:trPr>
          <w:cantSplit/>
          <w:trHeight w:val="352"/>
        </w:trPr>
        <w:tc>
          <w:tcPr>
            <w:tcW w:w="3870" w:type="dxa"/>
            <w:gridSpan w:val="2"/>
            <w:tcBorders>
              <w:left w:val="nil"/>
              <w:right w:val="nil"/>
            </w:tcBorders>
            <w:shd w:val="clear" w:color="auto" w:fill="FFFFFF"/>
          </w:tcPr>
          <w:p w14:paraId="6A30791F"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1440" w:type="dxa"/>
            <w:tcBorders>
              <w:left w:val="nil"/>
              <w:right w:val="nil"/>
            </w:tcBorders>
            <w:shd w:val="clear" w:color="auto" w:fill="FFFFFF"/>
          </w:tcPr>
          <w:p w14:paraId="60A38316"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Frequency</w:t>
            </w:r>
          </w:p>
        </w:tc>
        <w:tc>
          <w:tcPr>
            <w:tcW w:w="1530" w:type="dxa"/>
            <w:tcBorders>
              <w:left w:val="nil"/>
              <w:right w:val="nil"/>
            </w:tcBorders>
            <w:shd w:val="clear" w:color="auto" w:fill="FFFFFF"/>
          </w:tcPr>
          <w:p w14:paraId="7BE8C140"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Percent</w:t>
            </w:r>
          </w:p>
        </w:tc>
        <w:tc>
          <w:tcPr>
            <w:tcW w:w="2160" w:type="dxa"/>
            <w:tcBorders>
              <w:left w:val="nil"/>
              <w:right w:val="nil"/>
            </w:tcBorders>
            <w:shd w:val="clear" w:color="auto" w:fill="FFFFFF"/>
          </w:tcPr>
          <w:p w14:paraId="2B4AA16C"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Cumulative Percent</w:t>
            </w:r>
          </w:p>
        </w:tc>
      </w:tr>
      <w:tr w:rsidR="00D6351B" w:rsidRPr="0007593B" w14:paraId="479444CF" w14:textId="77777777" w:rsidTr="00950020">
        <w:trPr>
          <w:cantSplit/>
          <w:trHeight w:val="352"/>
        </w:trPr>
        <w:tc>
          <w:tcPr>
            <w:tcW w:w="1260" w:type="dxa"/>
            <w:vMerge w:val="restart"/>
            <w:tcBorders>
              <w:left w:val="nil"/>
              <w:right w:val="nil"/>
            </w:tcBorders>
            <w:shd w:val="clear" w:color="auto" w:fill="FFFFFF"/>
            <w:vAlign w:val="center"/>
          </w:tcPr>
          <w:p w14:paraId="7767AF97"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Valid</w:t>
            </w:r>
          </w:p>
        </w:tc>
        <w:tc>
          <w:tcPr>
            <w:tcW w:w="2610" w:type="dxa"/>
            <w:tcBorders>
              <w:left w:val="nil"/>
              <w:bottom w:val="nil"/>
              <w:right w:val="nil"/>
            </w:tcBorders>
            <w:shd w:val="clear" w:color="auto" w:fill="FFFFFF"/>
            <w:vAlign w:val="center"/>
          </w:tcPr>
          <w:p w14:paraId="5FC83841"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Top management</w:t>
            </w:r>
          </w:p>
        </w:tc>
        <w:tc>
          <w:tcPr>
            <w:tcW w:w="1440" w:type="dxa"/>
            <w:tcBorders>
              <w:left w:val="nil"/>
              <w:bottom w:val="nil"/>
              <w:right w:val="nil"/>
            </w:tcBorders>
            <w:shd w:val="clear" w:color="auto" w:fill="FFFFFF"/>
            <w:vAlign w:val="center"/>
          </w:tcPr>
          <w:p w14:paraId="1F22EDF5"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16</w:t>
            </w:r>
          </w:p>
        </w:tc>
        <w:tc>
          <w:tcPr>
            <w:tcW w:w="1530" w:type="dxa"/>
            <w:tcBorders>
              <w:left w:val="nil"/>
              <w:bottom w:val="nil"/>
              <w:right w:val="nil"/>
            </w:tcBorders>
            <w:shd w:val="clear" w:color="auto" w:fill="FFFFFF"/>
            <w:vAlign w:val="center"/>
          </w:tcPr>
          <w:p w14:paraId="1A0F8967"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4.6</w:t>
            </w:r>
          </w:p>
        </w:tc>
        <w:tc>
          <w:tcPr>
            <w:tcW w:w="2160" w:type="dxa"/>
            <w:tcBorders>
              <w:left w:val="nil"/>
              <w:bottom w:val="nil"/>
              <w:right w:val="nil"/>
            </w:tcBorders>
            <w:shd w:val="clear" w:color="auto" w:fill="FFFFFF"/>
            <w:vAlign w:val="center"/>
          </w:tcPr>
          <w:p w14:paraId="6116ED23"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4.6</w:t>
            </w:r>
          </w:p>
        </w:tc>
      </w:tr>
      <w:tr w:rsidR="00D6351B" w:rsidRPr="0007593B" w14:paraId="082A26D0" w14:textId="77777777" w:rsidTr="00950020">
        <w:trPr>
          <w:cantSplit/>
          <w:trHeight w:val="361"/>
        </w:trPr>
        <w:tc>
          <w:tcPr>
            <w:tcW w:w="1260" w:type="dxa"/>
            <w:vMerge/>
            <w:tcBorders>
              <w:left w:val="nil"/>
              <w:right w:val="nil"/>
            </w:tcBorders>
            <w:shd w:val="clear" w:color="auto" w:fill="FFFFFF"/>
            <w:vAlign w:val="center"/>
          </w:tcPr>
          <w:p w14:paraId="1E20A506"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610" w:type="dxa"/>
            <w:tcBorders>
              <w:top w:val="nil"/>
              <w:left w:val="nil"/>
              <w:bottom w:val="nil"/>
              <w:right w:val="nil"/>
            </w:tcBorders>
            <w:shd w:val="clear" w:color="auto" w:fill="FFFFFF"/>
            <w:vAlign w:val="center"/>
          </w:tcPr>
          <w:p w14:paraId="65679944"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Middle-level management</w:t>
            </w:r>
          </w:p>
        </w:tc>
        <w:tc>
          <w:tcPr>
            <w:tcW w:w="1440" w:type="dxa"/>
            <w:tcBorders>
              <w:top w:val="nil"/>
              <w:left w:val="nil"/>
              <w:bottom w:val="nil"/>
              <w:right w:val="nil"/>
            </w:tcBorders>
            <w:shd w:val="clear" w:color="auto" w:fill="FFFFFF"/>
            <w:vAlign w:val="center"/>
          </w:tcPr>
          <w:p w14:paraId="526FA77C"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33</w:t>
            </w:r>
          </w:p>
        </w:tc>
        <w:tc>
          <w:tcPr>
            <w:tcW w:w="1530" w:type="dxa"/>
            <w:tcBorders>
              <w:top w:val="nil"/>
              <w:left w:val="nil"/>
              <w:bottom w:val="nil"/>
              <w:right w:val="nil"/>
            </w:tcBorders>
            <w:shd w:val="clear" w:color="auto" w:fill="FFFFFF"/>
            <w:vAlign w:val="center"/>
          </w:tcPr>
          <w:p w14:paraId="20791B76"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9.5</w:t>
            </w:r>
          </w:p>
        </w:tc>
        <w:tc>
          <w:tcPr>
            <w:tcW w:w="2160" w:type="dxa"/>
            <w:tcBorders>
              <w:top w:val="nil"/>
              <w:left w:val="nil"/>
              <w:bottom w:val="nil"/>
              <w:right w:val="nil"/>
            </w:tcBorders>
            <w:shd w:val="clear" w:color="auto" w:fill="FFFFFF"/>
            <w:vAlign w:val="center"/>
          </w:tcPr>
          <w:p w14:paraId="611F486B"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14.2</w:t>
            </w:r>
          </w:p>
        </w:tc>
      </w:tr>
      <w:tr w:rsidR="00D6351B" w:rsidRPr="0007593B" w14:paraId="04956DF2" w14:textId="77777777" w:rsidTr="00950020">
        <w:trPr>
          <w:cantSplit/>
          <w:trHeight w:val="352"/>
        </w:trPr>
        <w:tc>
          <w:tcPr>
            <w:tcW w:w="1260" w:type="dxa"/>
            <w:vMerge/>
            <w:tcBorders>
              <w:left w:val="nil"/>
              <w:right w:val="nil"/>
            </w:tcBorders>
            <w:shd w:val="clear" w:color="auto" w:fill="FFFFFF"/>
            <w:vAlign w:val="center"/>
          </w:tcPr>
          <w:p w14:paraId="541FA94A"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610" w:type="dxa"/>
            <w:tcBorders>
              <w:top w:val="nil"/>
              <w:left w:val="nil"/>
              <w:bottom w:val="nil"/>
              <w:right w:val="nil"/>
            </w:tcBorders>
            <w:shd w:val="clear" w:color="auto" w:fill="FFFFFF"/>
            <w:vAlign w:val="center"/>
          </w:tcPr>
          <w:p w14:paraId="5DAE70C5"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Low-level management</w:t>
            </w:r>
          </w:p>
        </w:tc>
        <w:tc>
          <w:tcPr>
            <w:tcW w:w="1440" w:type="dxa"/>
            <w:tcBorders>
              <w:top w:val="nil"/>
              <w:left w:val="nil"/>
              <w:bottom w:val="nil"/>
              <w:right w:val="nil"/>
            </w:tcBorders>
            <w:shd w:val="clear" w:color="auto" w:fill="FFFFFF"/>
            <w:vAlign w:val="center"/>
          </w:tcPr>
          <w:p w14:paraId="08291D32"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39</w:t>
            </w:r>
          </w:p>
        </w:tc>
        <w:tc>
          <w:tcPr>
            <w:tcW w:w="1530" w:type="dxa"/>
            <w:tcBorders>
              <w:top w:val="nil"/>
              <w:left w:val="nil"/>
              <w:bottom w:val="nil"/>
              <w:right w:val="nil"/>
            </w:tcBorders>
            <w:shd w:val="clear" w:color="auto" w:fill="FFFFFF"/>
            <w:vAlign w:val="center"/>
          </w:tcPr>
          <w:p w14:paraId="2C51C2A9"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11.3</w:t>
            </w:r>
          </w:p>
        </w:tc>
        <w:tc>
          <w:tcPr>
            <w:tcW w:w="2160" w:type="dxa"/>
            <w:tcBorders>
              <w:top w:val="nil"/>
              <w:left w:val="nil"/>
              <w:bottom w:val="nil"/>
              <w:right w:val="nil"/>
            </w:tcBorders>
            <w:shd w:val="clear" w:color="auto" w:fill="FFFFFF"/>
            <w:vAlign w:val="center"/>
          </w:tcPr>
          <w:p w14:paraId="57A58969"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25.4</w:t>
            </w:r>
          </w:p>
        </w:tc>
      </w:tr>
      <w:tr w:rsidR="00D6351B" w:rsidRPr="0007593B" w14:paraId="25A29C3B" w14:textId="77777777" w:rsidTr="00950020">
        <w:trPr>
          <w:cantSplit/>
          <w:trHeight w:val="352"/>
        </w:trPr>
        <w:tc>
          <w:tcPr>
            <w:tcW w:w="1260" w:type="dxa"/>
            <w:vMerge/>
            <w:tcBorders>
              <w:left w:val="nil"/>
              <w:right w:val="nil"/>
            </w:tcBorders>
            <w:shd w:val="clear" w:color="auto" w:fill="FFFFFF"/>
            <w:vAlign w:val="center"/>
          </w:tcPr>
          <w:p w14:paraId="73A7867F"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610" w:type="dxa"/>
            <w:tcBorders>
              <w:top w:val="nil"/>
              <w:left w:val="nil"/>
              <w:bottom w:val="nil"/>
              <w:right w:val="nil"/>
            </w:tcBorders>
            <w:shd w:val="clear" w:color="auto" w:fill="FFFFFF"/>
            <w:vAlign w:val="center"/>
          </w:tcPr>
          <w:p w14:paraId="7CDFAF11"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Operational employees</w:t>
            </w:r>
          </w:p>
        </w:tc>
        <w:tc>
          <w:tcPr>
            <w:tcW w:w="1440" w:type="dxa"/>
            <w:tcBorders>
              <w:top w:val="nil"/>
              <w:left w:val="nil"/>
              <w:bottom w:val="nil"/>
              <w:right w:val="nil"/>
            </w:tcBorders>
            <w:shd w:val="clear" w:color="auto" w:fill="FFFFFF"/>
            <w:vAlign w:val="center"/>
          </w:tcPr>
          <w:p w14:paraId="2C4C25F9"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258</w:t>
            </w:r>
          </w:p>
        </w:tc>
        <w:tc>
          <w:tcPr>
            <w:tcW w:w="1530" w:type="dxa"/>
            <w:tcBorders>
              <w:top w:val="nil"/>
              <w:left w:val="nil"/>
              <w:bottom w:val="nil"/>
              <w:right w:val="nil"/>
            </w:tcBorders>
            <w:shd w:val="clear" w:color="auto" w:fill="FFFFFF"/>
            <w:vAlign w:val="center"/>
          </w:tcPr>
          <w:p w14:paraId="0059929C"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74.6</w:t>
            </w:r>
          </w:p>
        </w:tc>
        <w:tc>
          <w:tcPr>
            <w:tcW w:w="2160" w:type="dxa"/>
            <w:tcBorders>
              <w:top w:val="nil"/>
              <w:left w:val="nil"/>
              <w:bottom w:val="nil"/>
              <w:right w:val="nil"/>
            </w:tcBorders>
            <w:shd w:val="clear" w:color="auto" w:fill="FFFFFF"/>
            <w:vAlign w:val="center"/>
          </w:tcPr>
          <w:p w14:paraId="075A1349"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100.0</w:t>
            </w:r>
          </w:p>
        </w:tc>
      </w:tr>
      <w:tr w:rsidR="00D6351B" w:rsidRPr="0007593B" w14:paraId="2B94C72B" w14:textId="77777777" w:rsidTr="00950020">
        <w:trPr>
          <w:cantSplit/>
          <w:trHeight w:val="352"/>
        </w:trPr>
        <w:tc>
          <w:tcPr>
            <w:tcW w:w="1260" w:type="dxa"/>
            <w:vMerge/>
            <w:tcBorders>
              <w:left w:val="nil"/>
              <w:right w:val="nil"/>
            </w:tcBorders>
            <w:shd w:val="clear" w:color="auto" w:fill="FFFFFF"/>
            <w:vAlign w:val="center"/>
          </w:tcPr>
          <w:p w14:paraId="6A505AF0"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610" w:type="dxa"/>
            <w:tcBorders>
              <w:top w:val="nil"/>
              <w:left w:val="nil"/>
              <w:right w:val="nil"/>
            </w:tcBorders>
            <w:shd w:val="clear" w:color="auto" w:fill="FFFFFF"/>
            <w:vAlign w:val="center"/>
          </w:tcPr>
          <w:p w14:paraId="27BDA023"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Total</w:t>
            </w:r>
          </w:p>
        </w:tc>
        <w:tc>
          <w:tcPr>
            <w:tcW w:w="1440" w:type="dxa"/>
            <w:tcBorders>
              <w:top w:val="nil"/>
              <w:left w:val="nil"/>
              <w:right w:val="nil"/>
            </w:tcBorders>
            <w:shd w:val="clear" w:color="auto" w:fill="FFFFFF"/>
            <w:vAlign w:val="center"/>
          </w:tcPr>
          <w:p w14:paraId="30B532EF"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346</w:t>
            </w:r>
          </w:p>
        </w:tc>
        <w:tc>
          <w:tcPr>
            <w:tcW w:w="1530" w:type="dxa"/>
            <w:tcBorders>
              <w:top w:val="nil"/>
              <w:left w:val="nil"/>
              <w:right w:val="nil"/>
            </w:tcBorders>
            <w:shd w:val="clear" w:color="auto" w:fill="FFFFFF"/>
            <w:vAlign w:val="center"/>
          </w:tcPr>
          <w:p w14:paraId="326FDAF5"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100.0</w:t>
            </w:r>
          </w:p>
        </w:tc>
        <w:tc>
          <w:tcPr>
            <w:tcW w:w="2160" w:type="dxa"/>
            <w:tcBorders>
              <w:top w:val="nil"/>
              <w:left w:val="nil"/>
              <w:right w:val="nil"/>
            </w:tcBorders>
            <w:shd w:val="clear" w:color="auto" w:fill="FFFFFF"/>
          </w:tcPr>
          <w:p w14:paraId="082FC492"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r>
    </w:tbl>
    <w:p w14:paraId="05A983F5" w14:textId="4EC3DA1C" w:rsidR="00D6351B" w:rsidRPr="0007593B" w:rsidRDefault="00D777BF" w:rsidP="00BC1422">
      <w:pPr>
        <w:spacing w:line="360" w:lineRule="auto"/>
        <w:jc w:val="both"/>
        <w:rPr>
          <w:rFonts w:ascii="Times New Roman" w:hAnsi="Times New Roman" w:cs="Times New Roman"/>
          <w:i/>
          <w:sz w:val="24"/>
          <w:szCs w:val="24"/>
        </w:rPr>
      </w:pPr>
      <w:r w:rsidRPr="0007593B">
        <w:rPr>
          <w:rFonts w:ascii="Times New Roman" w:hAnsi="Times New Roman" w:cs="Times New Roman"/>
          <w:i/>
          <w:sz w:val="24"/>
          <w:szCs w:val="24"/>
        </w:rPr>
        <w:t>Source: Researcher, 2024</w:t>
      </w:r>
    </w:p>
    <w:p w14:paraId="033D292D" w14:textId="38DA99B7" w:rsidR="007F10FB" w:rsidRPr="0007593B" w:rsidRDefault="007F10FB" w:rsidP="00C34C52">
      <w:pPr>
        <w:spacing w:line="360" w:lineRule="auto"/>
        <w:jc w:val="both"/>
        <w:rPr>
          <w:rFonts w:ascii="Times New Roman" w:hAnsi="Times New Roman" w:cs="Times New Roman"/>
          <w:sz w:val="24"/>
          <w:szCs w:val="24"/>
        </w:rPr>
      </w:pPr>
      <w:bookmarkStart w:id="439" w:name="_Toc172215282"/>
      <w:r w:rsidRPr="0007593B">
        <w:rPr>
          <w:rFonts w:ascii="Times New Roman" w:hAnsi="Times New Roman" w:cs="Times New Roman"/>
          <w:sz w:val="24"/>
          <w:szCs w:val="24"/>
        </w:rPr>
        <w:t>Table 1</w:t>
      </w:r>
      <w:r w:rsidR="00F70F0A" w:rsidRPr="0007593B">
        <w:rPr>
          <w:rFonts w:ascii="Times New Roman" w:hAnsi="Times New Roman" w:cs="Times New Roman"/>
          <w:sz w:val="24"/>
          <w:szCs w:val="24"/>
        </w:rPr>
        <w:t>3</w:t>
      </w:r>
      <w:r w:rsidRPr="0007593B">
        <w:rPr>
          <w:rFonts w:ascii="Times New Roman" w:hAnsi="Times New Roman" w:cs="Times New Roman"/>
          <w:sz w:val="24"/>
          <w:szCs w:val="24"/>
        </w:rPr>
        <w:t xml:space="preserve"> illustrates the respondents' distribution based on their management level within the cement manufacturing industry. Most respondents, accounting for 74.6% of the sample, hold operational positions. This includes frontline workers involved in production, maintenance, and other operational tasks critical to the manufacturing process. Middle-level management represents 9.5% of the respondents, while low-level management and top management constitute 11.3% and 4.6% of the sample. The significant presence of operational employees reflects the large workforce engaged in day-to-day operations within the cement manufacturing industry. These employees play a vital role in ensuring the efficient functioning of production processes and meeting production targets. Though smaller in proportion, middle-level management represents the supervisory and coordination roles overseeing operational activities. Although less represented, low-level management and top management hold strategic leadership positions responsible for decision-making and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al direction.</w:t>
      </w:r>
    </w:p>
    <w:p w14:paraId="262AA288" w14:textId="19BD7735" w:rsidR="00D6351B" w:rsidRPr="0007593B" w:rsidRDefault="00D6351B" w:rsidP="002D4543">
      <w:pPr>
        <w:pStyle w:val="Heading3"/>
        <w:spacing w:before="0" w:line="360" w:lineRule="auto"/>
        <w:jc w:val="both"/>
        <w:rPr>
          <w:rFonts w:cs="Times New Roman"/>
          <w:szCs w:val="24"/>
        </w:rPr>
      </w:pPr>
      <w:bookmarkStart w:id="440" w:name="_Toc183085819"/>
      <w:r w:rsidRPr="0007593B">
        <w:rPr>
          <w:rFonts w:cs="Times New Roman"/>
          <w:szCs w:val="24"/>
        </w:rPr>
        <w:lastRenderedPageBreak/>
        <w:t>4.</w:t>
      </w:r>
      <w:r w:rsidR="00DB72B1" w:rsidRPr="0007593B">
        <w:rPr>
          <w:rFonts w:cs="Times New Roman"/>
          <w:szCs w:val="24"/>
        </w:rPr>
        <w:t>5</w:t>
      </w:r>
      <w:r w:rsidRPr="0007593B">
        <w:rPr>
          <w:rFonts w:cs="Times New Roman"/>
          <w:szCs w:val="24"/>
        </w:rPr>
        <w:t>.5 Years of Service of Respondents</w:t>
      </w:r>
      <w:bookmarkEnd w:id="439"/>
      <w:bookmarkEnd w:id="440"/>
    </w:p>
    <w:p w14:paraId="01437CF6" w14:textId="1D1425C8" w:rsidR="00F57E0C" w:rsidRPr="0007593B" w:rsidRDefault="00B1262B" w:rsidP="00C34C52">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number of years the respondents have been at work in </w:t>
      </w:r>
      <w:r w:rsidR="00F57E0C" w:rsidRPr="0007593B">
        <w:rPr>
          <w:rFonts w:ascii="Times New Roman" w:hAnsi="Times New Roman" w:cs="Times New Roman"/>
          <w:sz w:val="24"/>
          <w:szCs w:val="24"/>
        </w:rPr>
        <w:t>the companies was determined</w:t>
      </w:r>
      <w:r w:rsidRPr="0007593B">
        <w:rPr>
          <w:rFonts w:ascii="Times New Roman" w:hAnsi="Times New Roman" w:cs="Times New Roman"/>
          <w:sz w:val="24"/>
          <w:szCs w:val="24"/>
        </w:rPr>
        <w:t>.</w:t>
      </w:r>
      <w:r w:rsidR="00F57E0C" w:rsidRPr="0007593B">
        <w:rPr>
          <w:rFonts w:ascii="Times New Roman" w:hAnsi="Times New Roman" w:cs="Times New Roman"/>
          <w:sz w:val="24"/>
          <w:szCs w:val="24"/>
        </w:rPr>
        <w:t xml:space="preserve"> The re</w:t>
      </w:r>
      <w:r w:rsidR="00A30A6C" w:rsidRPr="0007593B">
        <w:rPr>
          <w:rFonts w:ascii="Times New Roman" w:hAnsi="Times New Roman" w:cs="Times New Roman"/>
          <w:sz w:val="24"/>
          <w:szCs w:val="24"/>
        </w:rPr>
        <w:t>sults were presented in Table 1</w:t>
      </w:r>
      <w:r w:rsidR="00F70F0A" w:rsidRPr="0007593B">
        <w:rPr>
          <w:rFonts w:ascii="Times New Roman" w:hAnsi="Times New Roman" w:cs="Times New Roman"/>
          <w:sz w:val="24"/>
          <w:szCs w:val="24"/>
        </w:rPr>
        <w:t>4</w:t>
      </w:r>
      <w:r w:rsidR="00F57E0C" w:rsidRPr="0007593B">
        <w:rPr>
          <w:rFonts w:ascii="Times New Roman" w:hAnsi="Times New Roman" w:cs="Times New Roman"/>
          <w:sz w:val="24"/>
          <w:szCs w:val="24"/>
        </w:rPr>
        <w:t>.</w:t>
      </w:r>
    </w:p>
    <w:p w14:paraId="52E17861" w14:textId="518083E0" w:rsidR="006606B9" w:rsidRPr="0007593B" w:rsidRDefault="006606B9" w:rsidP="006606B9">
      <w:pPr>
        <w:pStyle w:val="Caption"/>
        <w:keepNext/>
        <w:rPr>
          <w:rFonts w:ascii="Times New Roman" w:hAnsi="Times New Roman" w:cs="Times New Roman"/>
          <w:i w:val="0"/>
          <w:color w:val="auto"/>
          <w:sz w:val="24"/>
          <w:szCs w:val="24"/>
        </w:rPr>
      </w:pPr>
      <w:bookmarkStart w:id="441" w:name="_Toc182897181"/>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14</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Years of Service</w:t>
      </w:r>
      <w:bookmarkEnd w:id="441"/>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28"/>
        <w:gridCol w:w="2405"/>
        <w:gridCol w:w="1814"/>
        <w:gridCol w:w="1683"/>
        <w:gridCol w:w="2070"/>
      </w:tblGrid>
      <w:tr w:rsidR="00D6351B" w:rsidRPr="0007593B" w14:paraId="1FC572BD" w14:textId="77777777" w:rsidTr="00950020">
        <w:trPr>
          <w:cantSplit/>
          <w:trHeight w:val="395"/>
        </w:trPr>
        <w:tc>
          <w:tcPr>
            <w:tcW w:w="3433" w:type="dxa"/>
            <w:gridSpan w:val="2"/>
            <w:tcBorders>
              <w:left w:val="nil"/>
              <w:right w:val="nil"/>
            </w:tcBorders>
            <w:shd w:val="clear" w:color="auto" w:fill="FFFFFF"/>
          </w:tcPr>
          <w:p w14:paraId="05645A5C"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1814" w:type="dxa"/>
            <w:tcBorders>
              <w:left w:val="nil"/>
              <w:right w:val="nil"/>
            </w:tcBorders>
            <w:shd w:val="clear" w:color="auto" w:fill="FFFFFF"/>
          </w:tcPr>
          <w:p w14:paraId="75EB339D"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Frequency</w:t>
            </w:r>
          </w:p>
        </w:tc>
        <w:tc>
          <w:tcPr>
            <w:tcW w:w="1683" w:type="dxa"/>
            <w:tcBorders>
              <w:left w:val="nil"/>
              <w:right w:val="nil"/>
            </w:tcBorders>
            <w:shd w:val="clear" w:color="auto" w:fill="FFFFFF"/>
          </w:tcPr>
          <w:p w14:paraId="5B281714"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Percent</w:t>
            </w:r>
          </w:p>
        </w:tc>
        <w:tc>
          <w:tcPr>
            <w:tcW w:w="2070" w:type="dxa"/>
            <w:tcBorders>
              <w:left w:val="nil"/>
              <w:right w:val="nil"/>
            </w:tcBorders>
            <w:shd w:val="clear" w:color="auto" w:fill="FFFFFF"/>
          </w:tcPr>
          <w:p w14:paraId="2C0A3CA6"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Cumulative Percent</w:t>
            </w:r>
          </w:p>
        </w:tc>
      </w:tr>
      <w:tr w:rsidR="00D6351B" w:rsidRPr="0007593B" w14:paraId="70EE6A42" w14:textId="77777777" w:rsidTr="00950020">
        <w:trPr>
          <w:cantSplit/>
          <w:trHeight w:val="202"/>
        </w:trPr>
        <w:tc>
          <w:tcPr>
            <w:tcW w:w="1028" w:type="dxa"/>
            <w:vMerge w:val="restart"/>
            <w:tcBorders>
              <w:left w:val="nil"/>
              <w:right w:val="nil"/>
            </w:tcBorders>
            <w:shd w:val="clear" w:color="auto" w:fill="FFFFFF"/>
            <w:vAlign w:val="center"/>
          </w:tcPr>
          <w:p w14:paraId="74CF8C9B"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Valid</w:t>
            </w:r>
          </w:p>
        </w:tc>
        <w:tc>
          <w:tcPr>
            <w:tcW w:w="2405" w:type="dxa"/>
            <w:tcBorders>
              <w:left w:val="nil"/>
              <w:bottom w:val="nil"/>
              <w:right w:val="nil"/>
            </w:tcBorders>
            <w:shd w:val="clear" w:color="auto" w:fill="FFFFFF"/>
            <w:vAlign w:val="center"/>
          </w:tcPr>
          <w:p w14:paraId="59520F3E"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0 to 4 years</w:t>
            </w:r>
          </w:p>
        </w:tc>
        <w:tc>
          <w:tcPr>
            <w:tcW w:w="1814" w:type="dxa"/>
            <w:tcBorders>
              <w:left w:val="nil"/>
              <w:bottom w:val="nil"/>
              <w:right w:val="nil"/>
            </w:tcBorders>
            <w:shd w:val="clear" w:color="auto" w:fill="FFFFFF"/>
            <w:vAlign w:val="center"/>
          </w:tcPr>
          <w:p w14:paraId="3C1F9DF5"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192</w:t>
            </w:r>
          </w:p>
        </w:tc>
        <w:tc>
          <w:tcPr>
            <w:tcW w:w="1683" w:type="dxa"/>
            <w:tcBorders>
              <w:left w:val="nil"/>
              <w:bottom w:val="nil"/>
              <w:right w:val="nil"/>
            </w:tcBorders>
            <w:shd w:val="clear" w:color="auto" w:fill="FFFFFF"/>
            <w:vAlign w:val="center"/>
          </w:tcPr>
          <w:p w14:paraId="23FB9114"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55.5</w:t>
            </w:r>
          </w:p>
        </w:tc>
        <w:tc>
          <w:tcPr>
            <w:tcW w:w="2070" w:type="dxa"/>
            <w:tcBorders>
              <w:left w:val="nil"/>
              <w:bottom w:val="nil"/>
              <w:right w:val="nil"/>
            </w:tcBorders>
            <w:shd w:val="clear" w:color="auto" w:fill="FFFFFF"/>
            <w:vAlign w:val="center"/>
          </w:tcPr>
          <w:p w14:paraId="04F97447"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55.5</w:t>
            </w:r>
          </w:p>
        </w:tc>
      </w:tr>
      <w:tr w:rsidR="00D6351B" w:rsidRPr="0007593B" w14:paraId="6158964A" w14:textId="77777777" w:rsidTr="00950020">
        <w:trPr>
          <w:cantSplit/>
          <w:trHeight w:val="211"/>
        </w:trPr>
        <w:tc>
          <w:tcPr>
            <w:tcW w:w="1028" w:type="dxa"/>
            <w:vMerge/>
            <w:tcBorders>
              <w:left w:val="nil"/>
              <w:right w:val="nil"/>
            </w:tcBorders>
            <w:shd w:val="clear" w:color="auto" w:fill="FFFFFF"/>
            <w:vAlign w:val="center"/>
          </w:tcPr>
          <w:p w14:paraId="056F5519"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405" w:type="dxa"/>
            <w:tcBorders>
              <w:top w:val="nil"/>
              <w:left w:val="nil"/>
              <w:bottom w:val="nil"/>
              <w:right w:val="nil"/>
            </w:tcBorders>
            <w:shd w:val="clear" w:color="auto" w:fill="FFFFFF"/>
            <w:vAlign w:val="center"/>
          </w:tcPr>
          <w:p w14:paraId="1B2061F2"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5 to 9 years</w:t>
            </w:r>
          </w:p>
        </w:tc>
        <w:tc>
          <w:tcPr>
            <w:tcW w:w="1814" w:type="dxa"/>
            <w:tcBorders>
              <w:top w:val="nil"/>
              <w:left w:val="nil"/>
              <w:bottom w:val="nil"/>
              <w:right w:val="nil"/>
            </w:tcBorders>
            <w:shd w:val="clear" w:color="auto" w:fill="FFFFFF"/>
            <w:vAlign w:val="center"/>
          </w:tcPr>
          <w:p w14:paraId="445A4DCA"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147</w:t>
            </w:r>
          </w:p>
        </w:tc>
        <w:tc>
          <w:tcPr>
            <w:tcW w:w="1683" w:type="dxa"/>
            <w:tcBorders>
              <w:top w:val="nil"/>
              <w:left w:val="nil"/>
              <w:bottom w:val="nil"/>
              <w:right w:val="nil"/>
            </w:tcBorders>
            <w:shd w:val="clear" w:color="auto" w:fill="FFFFFF"/>
            <w:vAlign w:val="center"/>
          </w:tcPr>
          <w:p w14:paraId="57672628"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42.5</w:t>
            </w:r>
          </w:p>
        </w:tc>
        <w:tc>
          <w:tcPr>
            <w:tcW w:w="2070" w:type="dxa"/>
            <w:tcBorders>
              <w:top w:val="nil"/>
              <w:left w:val="nil"/>
              <w:bottom w:val="nil"/>
              <w:right w:val="nil"/>
            </w:tcBorders>
            <w:shd w:val="clear" w:color="auto" w:fill="FFFFFF"/>
            <w:vAlign w:val="center"/>
          </w:tcPr>
          <w:p w14:paraId="2B2FBC53"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98.0</w:t>
            </w:r>
          </w:p>
        </w:tc>
      </w:tr>
      <w:tr w:rsidR="00D6351B" w:rsidRPr="0007593B" w14:paraId="68A10EAA" w14:textId="77777777" w:rsidTr="00950020">
        <w:trPr>
          <w:cantSplit/>
          <w:trHeight w:val="202"/>
        </w:trPr>
        <w:tc>
          <w:tcPr>
            <w:tcW w:w="1028" w:type="dxa"/>
            <w:vMerge/>
            <w:tcBorders>
              <w:left w:val="nil"/>
              <w:right w:val="nil"/>
            </w:tcBorders>
            <w:shd w:val="clear" w:color="auto" w:fill="FFFFFF"/>
            <w:vAlign w:val="center"/>
          </w:tcPr>
          <w:p w14:paraId="1E8A826E"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405" w:type="dxa"/>
            <w:tcBorders>
              <w:top w:val="nil"/>
              <w:left w:val="nil"/>
              <w:bottom w:val="nil"/>
              <w:right w:val="nil"/>
            </w:tcBorders>
            <w:shd w:val="clear" w:color="auto" w:fill="FFFFFF"/>
            <w:vAlign w:val="center"/>
          </w:tcPr>
          <w:p w14:paraId="42BA7EDE"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10 to 14 years</w:t>
            </w:r>
          </w:p>
        </w:tc>
        <w:tc>
          <w:tcPr>
            <w:tcW w:w="1814" w:type="dxa"/>
            <w:tcBorders>
              <w:top w:val="nil"/>
              <w:left w:val="nil"/>
              <w:bottom w:val="nil"/>
              <w:right w:val="nil"/>
            </w:tcBorders>
            <w:shd w:val="clear" w:color="auto" w:fill="FFFFFF"/>
            <w:vAlign w:val="center"/>
          </w:tcPr>
          <w:p w14:paraId="07A1DA60"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7</w:t>
            </w:r>
          </w:p>
        </w:tc>
        <w:tc>
          <w:tcPr>
            <w:tcW w:w="1683" w:type="dxa"/>
            <w:tcBorders>
              <w:top w:val="nil"/>
              <w:left w:val="nil"/>
              <w:bottom w:val="nil"/>
              <w:right w:val="nil"/>
            </w:tcBorders>
            <w:shd w:val="clear" w:color="auto" w:fill="FFFFFF"/>
            <w:vAlign w:val="center"/>
          </w:tcPr>
          <w:p w14:paraId="6743528A"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2.0</w:t>
            </w:r>
          </w:p>
        </w:tc>
        <w:tc>
          <w:tcPr>
            <w:tcW w:w="2070" w:type="dxa"/>
            <w:tcBorders>
              <w:top w:val="nil"/>
              <w:left w:val="nil"/>
              <w:bottom w:val="nil"/>
              <w:right w:val="nil"/>
            </w:tcBorders>
            <w:shd w:val="clear" w:color="auto" w:fill="FFFFFF"/>
            <w:vAlign w:val="center"/>
          </w:tcPr>
          <w:p w14:paraId="1CC264C8"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100.0</w:t>
            </w:r>
          </w:p>
        </w:tc>
      </w:tr>
      <w:tr w:rsidR="00D6351B" w:rsidRPr="0007593B" w14:paraId="230B4988" w14:textId="77777777" w:rsidTr="00950020">
        <w:trPr>
          <w:cantSplit/>
          <w:trHeight w:val="211"/>
        </w:trPr>
        <w:tc>
          <w:tcPr>
            <w:tcW w:w="1028" w:type="dxa"/>
            <w:vMerge/>
            <w:tcBorders>
              <w:left w:val="nil"/>
              <w:right w:val="nil"/>
            </w:tcBorders>
            <w:shd w:val="clear" w:color="auto" w:fill="FFFFFF"/>
            <w:vAlign w:val="center"/>
          </w:tcPr>
          <w:p w14:paraId="05BC90F0"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c>
          <w:tcPr>
            <w:tcW w:w="2405" w:type="dxa"/>
            <w:tcBorders>
              <w:top w:val="nil"/>
              <w:left w:val="nil"/>
              <w:right w:val="nil"/>
            </w:tcBorders>
            <w:shd w:val="clear" w:color="auto" w:fill="FFFFFF"/>
            <w:vAlign w:val="center"/>
          </w:tcPr>
          <w:p w14:paraId="2E11005C"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Total</w:t>
            </w:r>
          </w:p>
        </w:tc>
        <w:tc>
          <w:tcPr>
            <w:tcW w:w="1814" w:type="dxa"/>
            <w:tcBorders>
              <w:top w:val="nil"/>
              <w:left w:val="nil"/>
              <w:right w:val="nil"/>
            </w:tcBorders>
            <w:shd w:val="clear" w:color="auto" w:fill="FFFFFF"/>
            <w:vAlign w:val="center"/>
          </w:tcPr>
          <w:p w14:paraId="5D479399"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346</w:t>
            </w:r>
          </w:p>
        </w:tc>
        <w:tc>
          <w:tcPr>
            <w:tcW w:w="1683" w:type="dxa"/>
            <w:tcBorders>
              <w:top w:val="nil"/>
              <w:left w:val="nil"/>
              <w:right w:val="nil"/>
            </w:tcBorders>
            <w:shd w:val="clear" w:color="auto" w:fill="FFFFFF"/>
            <w:vAlign w:val="center"/>
          </w:tcPr>
          <w:p w14:paraId="1DF64E0B"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r w:rsidRPr="0007593B">
              <w:rPr>
                <w:rFonts w:ascii="Times New Roman" w:eastAsia="Calibri" w:hAnsi="Times New Roman" w:cs="Times New Roman"/>
                <w:sz w:val="24"/>
                <w:szCs w:val="24"/>
                <w:shd w:val="clear" w:color="auto" w:fill="FFFFFF"/>
              </w:rPr>
              <w:t>100.0</w:t>
            </w:r>
          </w:p>
        </w:tc>
        <w:tc>
          <w:tcPr>
            <w:tcW w:w="2070" w:type="dxa"/>
            <w:tcBorders>
              <w:top w:val="nil"/>
              <w:left w:val="nil"/>
              <w:right w:val="nil"/>
            </w:tcBorders>
            <w:shd w:val="clear" w:color="auto" w:fill="FFFFFF"/>
          </w:tcPr>
          <w:p w14:paraId="0D1CC056" w14:textId="77777777" w:rsidR="00D6351B" w:rsidRPr="0007593B" w:rsidRDefault="00D6351B" w:rsidP="002D4543">
            <w:pPr>
              <w:spacing w:after="0" w:line="360" w:lineRule="auto"/>
              <w:jc w:val="both"/>
              <w:rPr>
                <w:rFonts w:ascii="Times New Roman" w:eastAsia="Calibri" w:hAnsi="Times New Roman" w:cs="Times New Roman"/>
                <w:sz w:val="24"/>
                <w:szCs w:val="24"/>
                <w:shd w:val="clear" w:color="auto" w:fill="FFFFFF"/>
              </w:rPr>
            </w:pPr>
          </w:p>
        </w:tc>
      </w:tr>
    </w:tbl>
    <w:p w14:paraId="0310B948" w14:textId="31A2BEA8" w:rsidR="00D6351B" w:rsidRPr="0007593B" w:rsidRDefault="00D777BF" w:rsidP="00BC1422">
      <w:pPr>
        <w:spacing w:line="360" w:lineRule="auto"/>
        <w:jc w:val="both"/>
        <w:rPr>
          <w:rFonts w:ascii="Times New Roman" w:hAnsi="Times New Roman" w:cs="Times New Roman"/>
          <w:i/>
          <w:sz w:val="24"/>
          <w:szCs w:val="24"/>
        </w:rPr>
      </w:pPr>
      <w:r w:rsidRPr="0007593B">
        <w:rPr>
          <w:rFonts w:ascii="Times New Roman" w:hAnsi="Times New Roman" w:cs="Times New Roman"/>
          <w:i/>
          <w:sz w:val="24"/>
          <w:szCs w:val="24"/>
        </w:rPr>
        <w:t>Source: Researcher, 2024</w:t>
      </w:r>
    </w:p>
    <w:p w14:paraId="6913872B" w14:textId="7A421135" w:rsidR="00911025" w:rsidRPr="0007593B" w:rsidRDefault="00911025" w:rsidP="00C34C52">
      <w:pPr>
        <w:spacing w:line="360" w:lineRule="auto"/>
        <w:jc w:val="both"/>
        <w:rPr>
          <w:rFonts w:ascii="Times New Roman" w:hAnsi="Times New Roman" w:cs="Times New Roman"/>
          <w:sz w:val="24"/>
          <w:szCs w:val="24"/>
        </w:rPr>
      </w:pPr>
      <w:bookmarkStart w:id="442" w:name="_Toc172215283"/>
      <w:r w:rsidRPr="0007593B">
        <w:rPr>
          <w:rFonts w:ascii="Times New Roman" w:hAnsi="Times New Roman" w:cs="Times New Roman"/>
          <w:sz w:val="24"/>
          <w:szCs w:val="24"/>
        </w:rPr>
        <w:t>Table 1</w:t>
      </w:r>
      <w:r w:rsidR="00F70F0A" w:rsidRPr="0007593B">
        <w:rPr>
          <w:rFonts w:ascii="Times New Roman" w:hAnsi="Times New Roman" w:cs="Times New Roman"/>
          <w:sz w:val="24"/>
          <w:szCs w:val="24"/>
        </w:rPr>
        <w:t>4</w:t>
      </w:r>
      <w:r w:rsidRPr="0007593B">
        <w:rPr>
          <w:rFonts w:ascii="Times New Roman" w:hAnsi="Times New Roman" w:cs="Times New Roman"/>
          <w:sz w:val="24"/>
          <w:szCs w:val="24"/>
        </w:rPr>
        <w:t xml:space="preserve"> displays the distribution of resp</w:t>
      </w:r>
      <w:r w:rsidR="0062301E" w:rsidRPr="0007593B">
        <w:rPr>
          <w:rFonts w:ascii="Times New Roman" w:hAnsi="Times New Roman" w:cs="Times New Roman"/>
          <w:sz w:val="24"/>
          <w:szCs w:val="24"/>
        </w:rPr>
        <w:t xml:space="preserve">ondents based on their </w:t>
      </w:r>
      <w:r w:rsidRPr="0007593B">
        <w:rPr>
          <w:rFonts w:ascii="Times New Roman" w:hAnsi="Times New Roman" w:cs="Times New Roman"/>
          <w:sz w:val="24"/>
          <w:szCs w:val="24"/>
        </w:rPr>
        <w:t>service</w:t>
      </w:r>
      <w:r w:rsidR="0062301E" w:rsidRPr="0007593B">
        <w:rPr>
          <w:rFonts w:ascii="Times New Roman" w:hAnsi="Times New Roman" w:cs="Times New Roman"/>
          <w:sz w:val="24"/>
          <w:szCs w:val="24"/>
        </w:rPr>
        <w:t xml:space="preserve"> years</w:t>
      </w:r>
      <w:r w:rsidRPr="0007593B">
        <w:rPr>
          <w:rFonts w:ascii="Times New Roman" w:hAnsi="Times New Roman" w:cs="Times New Roman"/>
          <w:sz w:val="24"/>
          <w:szCs w:val="24"/>
        </w:rPr>
        <w:t xml:space="preserve"> in the cement manufacturing industry. Most respondents, comprising 55.5% of the sample, have served for 0 to 4 years. </w:t>
      </w:r>
      <w:r w:rsidR="0062301E" w:rsidRPr="0007593B">
        <w:rPr>
          <w:rFonts w:ascii="Times New Roman" w:hAnsi="Times New Roman" w:cs="Times New Roman"/>
          <w:sz w:val="24"/>
          <w:szCs w:val="24"/>
        </w:rPr>
        <w:t xml:space="preserve">This indicates a recent influx of new hires or a comparatively high turnover rate. </w:t>
      </w:r>
      <w:r w:rsidRPr="0007593B">
        <w:rPr>
          <w:rFonts w:ascii="Times New Roman" w:hAnsi="Times New Roman" w:cs="Times New Roman"/>
          <w:sz w:val="24"/>
          <w:szCs w:val="24"/>
        </w:rPr>
        <w:t xml:space="preserve">The next largest group, accounting for 42.5% of the respondents, has served for 5 to 9 years. These employees likely represent a mix of mid-career professionals and individuals who have gained significant experience within the industry. A small proportion, 2.0% of the sample, have served for 10 to 14 years, indicating a relatively stable workforce with longer tenures. </w:t>
      </w:r>
      <w:r w:rsidR="001E1A71" w:rsidRPr="0007593B">
        <w:rPr>
          <w:rFonts w:ascii="Times New Roman" w:hAnsi="Times New Roman" w:cs="Times New Roman"/>
          <w:sz w:val="24"/>
          <w:szCs w:val="24"/>
        </w:rPr>
        <w:t>The respondents’ distribution according to years of service sheds light on the dynamics and demographics of the workforce in the cement manufacturing sector. The predominance of employees with 0 to 4 years of service suggests a continuous influx of new talent or a younger workforce entering the industry. This may reflect recruitment efforts, training programs, or turnover patterns within the industry. </w:t>
      </w:r>
    </w:p>
    <w:p w14:paraId="36568983" w14:textId="73BAAE61" w:rsidR="00D6351B" w:rsidRPr="0007593B" w:rsidRDefault="00D6351B" w:rsidP="002D4543">
      <w:pPr>
        <w:pStyle w:val="Heading2"/>
        <w:spacing w:before="0" w:line="360" w:lineRule="auto"/>
        <w:jc w:val="both"/>
        <w:rPr>
          <w:rFonts w:cs="Times New Roman"/>
          <w:szCs w:val="24"/>
        </w:rPr>
      </w:pPr>
      <w:bookmarkStart w:id="443" w:name="_Toc183085820"/>
      <w:r w:rsidRPr="0007593B">
        <w:rPr>
          <w:rFonts w:cs="Times New Roman"/>
          <w:szCs w:val="24"/>
        </w:rPr>
        <w:t>4.</w:t>
      </w:r>
      <w:r w:rsidR="00125F00" w:rsidRPr="0007593B">
        <w:rPr>
          <w:rFonts w:cs="Times New Roman"/>
          <w:szCs w:val="24"/>
        </w:rPr>
        <w:t>6</w:t>
      </w:r>
      <w:r w:rsidRPr="0007593B">
        <w:rPr>
          <w:rFonts w:cs="Times New Roman"/>
          <w:szCs w:val="24"/>
        </w:rPr>
        <w:t xml:space="preserve"> Descriptive Statistics</w:t>
      </w:r>
      <w:bookmarkEnd w:id="442"/>
      <w:bookmarkEnd w:id="443"/>
    </w:p>
    <w:p w14:paraId="377F7EFA" w14:textId="05039382" w:rsidR="005A3A59" w:rsidRPr="0007593B" w:rsidRDefault="00911025" w:rsidP="00C34C52">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Descriptive statistics were utilized to summarize the responses to each variable, rated on a scale of 1 to 5, where 1 denoted "strongly disagree," 2 represented "disagree," 3 stood for "neutral," 4 indicated "agree," and 5 signified "strongly agree." The descriptive statistics encompassed measures such as the mean, standard deviation, maximum, and minimum values of the study variables, providing a comprehensive overview of the respondents' perceptions across various statements. The minimum indicated the lowest range in which a question received a certain response, while the maximum indicated the highest range in which a response or response was received.</w:t>
      </w:r>
    </w:p>
    <w:p w14:paraId="1C28E177" w14:textId="6DD5E377" w:rsidR="00D6351B" w:rsidRPr="0007593B" w:rsidRDefault="00D6351B" w:rsidP="002D4543">
      <w:pPr>
        <w:pStyle w:val="Heading3"/>
        <w:spacing w:before="0" w:line="360" w:lineRule="auto"/>
        <w:jc w:val="both"/>
        <w:rPr>
          <w:rFonts w:cs="Times New Roman"/>
          <w:szCs w:val="24"/>
        </w:rPr>
      </w:pPr>
      <w:bookmarkStart w:id="444" w:name="_Toc172215284"/>
      <w:bookmarkStart w:id="445" w:name="_Toc183085821"/>
      <w:r w:rsidRPr="0007593B">
        <w:rPr>
          <w:rFonts w:cs="Times New Roman"/>
          <w:szCs w:val="24"/>
        </w:rPr>
        <w:lastRenderedPageBreak/>
        <w:t>4.</w:t>
      </w:r>
      <w:r w:rsidR="00051A7D" w:rsidRPr="0007593B">
        <w:rPr>
          <w:rFonts w:cs="Times New Roman"/>
          <w:szCs w:val="24"/>
        </w:rPr>
        <w:t>6</w:t>
      </w:r>
      <w:r w:rsidRPr="0007593B">
        <w:rPr>
          <w:rFonts w:cs="Times New Roman"/>
          <w:szCs w:val="24"/>
        </w:rPr>
        <w:t xml:space="preserve">.1 </w:t>
      </w:r>
      <w:r w:rsidR="00A57D99" w:rsidRPr="0007593B">
        <w:rPr>
          <w:rFonts w:cs="Times New Roman"/>
          <w:szCs w:val="24"/>
        </w:rPr>
        <w:t xml:space="preserve">Descriptive </w:t>
      </w:r>
      <w:r w:rsidR="00B93CFD" w:rsidRPr="0007593B">
        <w:rPr>
          <w:rFonts w:cs="Times New Roman"/>
          <w:szCs w:val="24"/>
        </w:rPr>
        <w:t>Statistics</w:t>
      </w:r>
      <w:r w:rsidR="006806E4" w:rsidRPr="0007593B">
        <w:rPr>
          <w:rFonts w:cs="Times New Roman"/>
          <w:szCs w:val="24"/>
        </w:rPr>
        <w:t xml:space="preserve"> o</w:t>
      </w:r>
      <w:r w:rsidR="00B93CFD" w:rsidRPr="0007593B">
        <w:rPr>
          <w:rFonts w:cs="Times New Roman"/>
          <w:szCs w:val="24"/>
        </w:rPr>
        <w:t>n</w:t>
      </w:r>
      <w:r w:rsidR="006806E4" w:rsidRPr="0007593B">
        <w:rPr>
          <w:rFonts w:cs="Times New Roman"/>
          <w:szCs w:val="24"/>
        </w:rPr>
        <w:t xml:space="preserve"> </w:t>
      </w:r>
      <w:r w:rsidRPr="0007593B">
        <w:rPr>
          <w:rFonts w:cs="Times New Roman"/>
          <w:szCs w:val="24"/>
        </w:rPr>
        <w:t>Coaching</w:t>
      </w:r>
      <w:r w:rsidR="006806E4" w:rsidRPr="0007593B">
        <w:rPr>
          <w:rFonts w:cs="Times New Roman"/>
          <w:szCs w:val="24"/>
        </w:rPr>
        <w:t xml:space="preserve"> </w:t>
      </w:r>
      <w:r w:rsidR="00B93CFD" w:rsidRPr="0007593B">
        <w:rPr>
          <w:rFonts w:cs="Times New Roman"/>
          <w:szCs w:val="24"/>
        </w:rPr>
        <w:t xml:space="preserve">Method </w:t>
      </w:r>
      <w:r w:rsidR="006806E4" w:rsidRPr="0007593B">
        <w:rPr>
          <w:rFonts w:cs="Times New Roman"/>
          <w:szCs w:val="24"/>
        </w:rPr>
        <w:t>o</w:t>
      </w:r>
      <w:r w:rsidR="00B93CFD" w:rsidRPr="0007593B">
        <w:rPr>
          <w:rFonts w:cs="Times New Roman"/>
          <w:szCs w:val="24"/>
        </w:rPr>
        <w:t>f</w:t>
      </w:r>
      <w:r w:rsidR="006806E4" w:rsidRPr="0007593B">
        <w:rPr>
          <w:rFonts w:cs="Times New Roman"/>
          <w:szCs w:val="24"/>
        </w:rPr>
        <w:t xml:space="preserve"> </w:t>
      </w:r>
      <w:bookmarkEnd w:id="444"/>
      <w:r w:rsidR="00B93CFD" w:rsidRPr="0007593B">
        <w:rPr>
          <w:rFonts w:cs="Times New Roman"/>
          <w:szCs w:val="24"/>
        </w:rPr>
        <w:t>Training</w:t>
      </w:r>
      <w:bookmarkEnd w:id="445"/>
    </w:p>
    <w:p w14:paraId="62363081" w14:textId="79D15613" w:rsidR="005A3A59" w:rsidRPr="0007593B" w:rsidRDefault="001E1A71" w:rsidP="008B0A4D">
      <w:pPr>
        <w:pStyle w:val="Caption"/>
        <w:keepNext/>
        <w:spacing w:line="360" w:lineRule="auto"/>
        <w:jc w:val="both"/>
        <w:rPr>
          <w:rFonts w:ascii="Times New Roman" w:hAnsi="Times New Roman" w:cs="Times New Roman"/>
          <w:i w:val="0"/>
          <w:color w:val="auto"/>
          <w:sz w:val="24"/>
          <w:szCs w:val="24"/>
        </w:rPr>
      </w:pPr>
      <w:r w:rsidRPr="0007593B">
        <w:rPr>
          <w:rFonts w:ascii="Times New Roman" w:hAnsi="Times New Roman" w:cs="Times New Roman"/>
          <w:i w:val="0"/>
          <w:iCs w:val="0"/>
          <w:color w:val="auto"/>
          <w:sz w:val="24"/>
          <w:szCs w:val="24"/>
        </w:rPr>
        <w:t>In order to ascertain how coaching affects employee performance, coaching-related questions were asked of respondents, who were asked to rate their answers on a scale of 1 to 5. Results of coaching descriptive statistics were shown in Table 1</w:t>
      </w:r>
      <w:r w:rsidR="00F70F0A" w:rsidRPr="0007593B">
        <w:rPr>
          <w:rFonts w:ascii="Times New Roman" w:hAnsi="Times New Roman" w:cs="Times New Roman"/>
          <w:i w:val="0"/>
          <w:iCs w:val="0"/>
          <w:color w:val="auto"/>
          <w:sz w:val="24"/>
          <w:szCs w:val="24"/>
        </w:rPr>
        <w:t>5</w:t>
      </w:r>
      <w:r w:rsidRPr="0007593B">
        <w:rPr>
          <w:rFonts w:ascii="Times New Roman" w:hAnsi="Times New Roman" w:cs="Times New Roman"/>
          <w:i w:val="0"/>
          <w:iCs w:val="0"/>
          <w:color w:val="auto"/>
          <w:sz w:val="24"/>
          <w:szCs w:val="24"/>
        </w:rPr>
        <w:t>.</w:t>
      </w:r>
    </w:p>
    <w:p w14:paraId="38A10766" w14:textId="0309FAC6" w:rsidR="0049023C" w:rsidRPr="0007593B" w:rsidRDefault="0049023C" w:rsidP="0049023C">
      <w:pPr>
        <w:pStyle w:val="Caption"/>
        <w:keepNext/>
        <w:rPr>
          <w:rFonts w:ascii="Times New Roman" w:hAnsi="Times New Roman" w:cs="Times New Roman"/>
          <w:i w:val="0"/>
          <w:color w:val="auto"/>
          <w:sz w:val="24"/>
          <w:szCs w:val="24"/>
        </w:rPr>
      </w:pPr>
      <w:bookmarkStart w:id="446" w:name="_Toc182897182"/>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15</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Coaching Descriptive Statistics</w:t>
      </w:r>
      <w:bookmarkEnd w:id="446"/>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40"/>
        <w:gridCol w:w="576"/>
        <w:gridCol w:w="1177"/>
        <w:gridCol w:w="1216"/>
        <w:gridCol w:w="763"/>
        <w:gridCol w:w="1354"/>
      </w:tblGrid>
      <w:tr w:rsidR="00D6351B" w:rsidRPr="0007593B" w14:paraId="35A594BB" w14:textId="77777777" w:rsidTr="005A3A59">
        <w:tc>
          <w:tcPr>
            <w:tcW w:w="0" w:type="auto"/>
            <w:tcBorders>
              <w:top w:val="single" w:sz="4" w:space="0" w:color="auto"/>
              <w:bottom w:val="single" w:sz="4" w:space="0" w:color="auto"/>
            </w:tcBorders>
            <w:hideMark/>
          </w:tcPr>
          <w:p w14:paraId="6D92951F"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Dimension</w:t>
            </w:r>
          </w:p>
        </w:tc>
        <w:tc>
          <w:tcPr>
            <w:tcW w:w="0" w:type="auto"/>
            <w:tcBorders>
              <w:top w:val="single" w:sz="4" w:space="0" w:color="auto"/>
              <w:bottom w:val="single" w:sz="4" w:space="0" w:color="auto"/>
            </w:tcBorders>
            <w:hideMark/>
          </w:tcPr>
          <w:p w14:paraId="2B6FC2A5"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N</w:t>
            </w:r>
          </w:p>
        </w:tc>
        <w:tc>
          <w:tcPr>
            <w:tcW w:w="0" w:type="auto"/>
            <w:tcBorders>
              <w:top w:val="single" w:sz="4" w:space="0" w:color="auto"/>
              <w:bottom w:val="single" w:sz="4" w:space="0" w:color="auto"/>
            </w:tcBorders>
            <w:hideMark/>
          </w:tcPr>
          <w:p w14:paraId="798AFB7F"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Minimum</w:t>
            </w:r>
          </w:p>
        </w:tc>
        <w:tc>
          <w:tcPr>
            <w:tcW w:w="0" w:type="auto"/>
            <w:tcBorders>
              <w:top w:val="single" w:sz="4" w:space="0" w:color="auto"/>
              <w:bottom w:val="single" w:sz="4" w:space="0" w:color="auto"/>
            </w:tcBorders>
            <w:hideMark/>
          </w:tcPr>
          <w:p w14:paraId="63DF22E2"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Maximum</w:t>
            </w:r>
          </w:p>
        </w:tc>
        <w:tc>
          <w:tcPr>
            <w:tcW w:w="0" w:type="auto"/>
            <w:tcBorders>
              <w:top w:val="single" w:sz="4" w:space="0" w:color="auto"/>
              <w:bottom w:val="single" w:sz="4" w:space="0" w:color="auto"/>
            </w:tcBorders>
            <w:hideMark/>
          </w:tcPr>
          <w:p w14:paraId="024A19BD"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Mean</w:t>
            </w:r>
          </w:p>
        </w:tc>
        <w:tc>
          <w:tcPr>
            <w:tcW w:w="0" w:type="auto"/>
            <w:tcBorders>
              <w:top w:val="single" w:sz="4" w:space="0" w:color="auto"/>
              <w:bottom w:val="single" w:sz="4" w:space="0" w:color="auto"/>
            </w:tcBorders>
            <w:hideMark/>
          </w:tcPr>
          <w:p w14:paraId="6FCA0EC5"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Std. Deviation</w:t>
            </w:r>
          </w:p>
        </w:tc>
      </w:tr>
      <w:tr w:rsidR="00D6351B" w:rsidRPr="0007593B" w14:paraId="5538B036" w14:textId="77777777" w:rsidTr="005A3A59">
        <w:tc>
          <w:tcPr>
            <w:tcW w:w="0" w:type="auto"/>
            <w:tcBorders>
              <w:top w:val="single" w:sz="4" w:space="0" w:color="auto"/>
            </w:tcBorders>
            <w:hideMark/>
          </w:tcPr>
          <w:p w14:paraId="2C478966"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bCs/>
                <w:sz w:val="24"/>
                <w:szCs w:val="24"/>
              </w:rPr>
              <w:t>Coaching Programs</w:t>
            </w:r>
          </w:p>
        </w:tc>
        <w:tc>
          <w:tcPr>
            <w:tcW w:w="0" w:type="auto"/>
            <w:tcBorders>
              <w:top w:val="single" w:sz="4" w:space="0" w:color="auto"/>
            </w:tcBorders>
            <w:hideMark/>
          </w:tcPr>
          <w:p w14:paraId="4F6EE220"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6BE5B7D2"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66C9D717"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684D8B75"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01EBFC3F" w14:textId="77777777" w:rsidR="00D6351B" w:rsidRPr="0007593B" w:rsidRDefault="00D6351B" w:rsidP="002D4543">
            <w:pPr>
              <w:spacing w:line="360" w:lineRule="auto"/>
              <w:jc w:val="both"/>
              <w:rPr>
                <w:rFonts w:ascii="Times New Roman" w:hAnsi="Times New Roman" w:cs="Times New Roman"/>
                <w:sz w:val="24"/>
                <w:szCs w:val="24"/>
              </w:rPr>
            </w:pPr>
          </w:p>
        </w:tc>
      </w:tr>
      <w:tr w:rsidR="00D6351B" w:rsidRPr="0007593B" w14:paraId="0FD4BCFD" w14:textId="77777777" w:rsidTr="00950020">
        <w:tc>
          <w:tcPr>
            <w:tcW w:w="0" w:type="auto"/>
            <w:hideMark/>
          </w:tcPr>
          <w:p w14:paraId="7ACCF1B7" w14:textId="1DAD8D62"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Our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 offers coaching programs.</w:t>
            </w:r>
          </w:p>
        </w:tc>
        <w:tc>
          <w:tcPr>
            <w:tcW w:w="0" w:type="auto"/>
            <w:hideMark/>
          </w:tcPr>
          <w:p w14:paraId="2361F21E"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7F922D7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0" w:type="auto"/>
            <w:hideMark/>
          </w:tcPr>
          <w:p w14:paraId="25E6C310"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20D60379"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3.8</w:t>
            </w:r>
          </w:p>
        </w:tc>
        <w:tc>
          <w:tcPr>
            <w:tcW w:w="0" w:type="auto"/>
            <w:hideMark/>
          </w:tcPr>
          <w:p w14:paraId="4D4FF772"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1.2</w:t>
            </w:r>
          </w:p>
        </w:tc>
      </w:tr>
      <w:tr w:rsidR="00D6351B" w:rsidRPr="0007593B" w14:paraId="245BE9E2" w14:textId="77777777" w:rsidTr="00950020">
        <w:tc>
          <w:tcPr>
            <w:tcW w:w="0" w:type="auto"/>
            <w:hideMark/>
          </w:tcPr>
          <w:p w14:paraId="6F62F0F3"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I feel comfortable working with a coach.</w:t>
            </w:r>
          </w:p>
        </w:tc>
        <w:tc>
          <w:tcPr>
            <w:tcW w:w="0" w:type="auto"/>
            <w:hideMark/>
          </w:tcPr>
          <w:p w14:paraId="41C29F93"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6270A9A2"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0" w:type="auto"/>
            <w:hideMark/>
          </w:tcPr>
          <w:p w14:paraId="1728A6E3"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0D970FAF"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3.6</w:t>
            </w:r>
          </w:p>
        </w:tc>
        <w:tc>
          <w:tcPr>
            <w:tcW w:w="0" w:type="auto"/>
            <w:hideMark/>
          </w:tcPr>
          <w:p w14:paraId="77416F68"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1.0</w:t>
            </w:r>
          </w:p>
        </w:tc>
      </w:tr>
      <w:tr w:rsidR="00D6351B" w:rsidRPr="0007593B" w14:paraId="1972980D" w14:textId="77777777" w:rsidTr="00950020">
        <w:tc>
          <w:tcPr>
            <w:tcW w:w="0" w:type="auto"/>
            <w:hideMark/>
          </w:tcPr>
          <w:p w14:paraId="75285BBD"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Coaching sessions motivate me to perform my job.</w:t>
            </w:r>
          </w:p>
        </w:tc>
        <w:tc>
          <w:tcPr>
            <w:tcW w:w="0" w:type="auto"/>
            <w:hideMark/>
          </w:tcPr>
          <w:p w14:paraId="28545D4B"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478BD4FF"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0" w:type="auto"/>
            <w:hideMark/>
          </w:tcPr>
          <w:p w14:paraId="5A7710CE"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24CC8455"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w:t>
            </w:r>
          </w:p>
        </w:tc>
        <w:tc>
          <w:tcPr>
            <w:tcW w:w="0" w:type="auto"/>
            <w:hideMark/>
          </w:tcPr>
          <w:p w14:paraId="54FD6E05"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1.1</w:t>
            </w:r>
          </w:p>
        </w:tc>
      </w:tr>
      <w:tr w:rsidR="00D6351B" w:rsidRPr="0007593B" w14:paraId="5D8C3551" w14:textId="77777777" w:rsidTr="00950020">
        <w:tc>
          <w:tcPr>
            <w:tcW w:w="0" w:type="auto"/>
            <w:hideMark/>
          </w:tcPr>
          <w:p w14:paraId="5C3FE338"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Coaching has improved my knowledge and skills required for my job.</w:t>
            </w:r>
          </w:p>
        </w:tc>
        <w:tc>
          <w:tcPr>
            <w:tcW w:w="0" w:type="auto"/>
            <w:hideMark/>
          </w:tcPr>
          <w:p w14:paraId="19FCB389"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0E806098"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0" w:type="auto"/>
            <w:hideMark/>
          </w:tcPr>
          <w:p w14:paraId="6E06682E"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06D79910"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3.9</w:t>
            </w:r>
          </w:p>
        </w:tc>
        <w:tc>
          <w:tcPr>
            <w:tcW w:w="0" w:type="auto"/>
            <w:hideMark/>
          </w:tcPr>
          <w:p w14:paraId="1817A11B"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0.9</w:t>
            </w:r>
          </w:p>
        </w:tc>
      </w:tr>
      <w:tr w:rsidR="00D6351B" w:rsidRPr="0007593B" w14:paraId="5DD9D48B" w14:textId="77777777" w:rsidTr="00950020">
        <w:tc>
          <w:tcPr>
            <w:tcW w:w="0" w:type="auto"/>
            <w:hideMark/>
          </w:tcPr>
          <w:p w14:paraId="66E63A37"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I can handle tasks more easily when I have a coach.</w:t>
            </w:r>
          </w:p>
        </w:tc>
        <w:tc>
          <w:tcPr>
            <w:tcW w:w="0" w:type="auto"/>
            <w:hideMark/>
          </w:tcPr>
          <w:p w14:paraId="29544F5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22754E2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0" w:type="auto"/>
            <w:hideMark/>
          </w:tcPr>
          <w:p w14:paraId="0944A7F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29ED124A"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3.7</w:t>
            </w:r>
          </w:p>
        </w:tc>
        <w:tc>
          <w:tcPr>
            <w:tcW w:w="0" w:type="auto"/>
            <w:hideMark/>
          </w:tcPr>
          <w:p w14:paraId="06E36D0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1.3</w:t>
            </w:r>
          </w:p>
        </w:tc>
      </w:tr>
      <w:tr w:rsidR="00D6351B" w:rsidRPr="0007593B" w14:paraId="59958582" w14:textId="77777777" w:rsidTr="00950020">
        <w:tc>
          <w:tcPr>
            <w:tcW w:w="0" w:type="auto"/>
            <w:hideMark/>
          </w:tcPr>
          <w:p w14:paraId="08BBCB2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Coaching sessions enhance my confidence and commitment to my work.</w:t>
            </w:r>
          </w:p>
        </w:tc>
        <w:tc>
          <w:tcPr>
            <w:tcW w:w="0" w:type="auto"/>
            <w:hideMark/>
          </w:tcPr>
          <w:p w14:paraId="276CD41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1511FA36"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0" w:type="auto"/>
            <w:hideMark/>
          </w:tcPr>
          <w:p w14:paraId="6DB89A65"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5E07F80B"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3.5</w:t>
            </w:r>
          </w:p>
        </w:tc>
        <w:tc>
          <w:tcPr>
            <w:tcW w:w="0" w:type="auto"/>
            <w:hideMark/>
          </w:tcPr>
          <w:p w14:paraId="72C3B8CD"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1.2</w:t>
            </w:r>
          </w:p>
        </w:tc>
      </w:tr>
      <w:tr w:rsidR="00D6351B" w:rsidRPr="0007593B" w14:paraId="2C64495E" w14:textId="77777777" w:rsidTr="00950020">
        <w:tc>
          <w:tcPr>
            <w:tcW w:w="0" w:type="auto"/>
            <w:hideMark/>
          </w:tcPr>
          <w:p w14:paraId="582FC1F0"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Composite Mean and Std. Deviation</w:t>
            </w:r>
          </w:p>
        </w:tc>
        <w:tc>
          <w:tcPr>
            <w:tcW w:w="0" w:type="auto"/>
            <w:hideMark/>
          </w:tcPr>
          <w:p w14:paraId="3B2FFBBD"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3AD95C8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w:t>
            </w:r>
          </w:p>
        </w:tc>
        <w:tc>
          <w:tcPr>
            <w:tcW w:w="0" w:type="auto"/>
            <w:hideMark/>
          </w:tcPr>
          <w:p w14:paraId="3FC04D5D"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w:t>
            </w:r>
          </w:p>
        </w:tc>
        <w:tc>
          <w:tcPr>
            <w:tcW w:w="0" w:type="auto"/>
            <w:hideMark/>
          </w:tcPr>
          <w:p w14:paraId="4F64AED8"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3.6</w:t>
            </w:r>
          </w:p>
        </w:tc>
        <w:tc>
          <w:tcPr>
            <w:tcW w:w="0" w:type="auto"/>
            <w:hideMark/>
          </w:tcPr>
          <w:p w14:paraId="649467F0"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0.8</w:t>
            </w:r>
          </w:p>
        </w:tc>
      </w:tr>
    </w:tbl>
    <w:p w14:paraId="1E5F5332" w14:textId="5ED54E95" w:rsidR="00D6351B" w:rsidRPr="0007593B" w:rsidRDefault="00D777BF" w:rsidP="00BC1422">
      <w:pPr>
        <w:spacing w:line="360" w:lineRule="auto"/>
        <w:jc w:val="both"/>
        <w:rPr>
          <w:rFonts w:ascii="Times New Roman" w:hAnsi="Times New Roman" w:cs="Times New Roman"/>
          <w:i/>
          <w:sz w:val="24"/>
          <w:szCs w:val="24"/>
        </w:rPr>
      </w:pPr>
      <w:r w:rsidRPr="0007593B">
        <w:rPr>
          <w:rFonts w:ascii="Times New Roman" w:hAnsi="Times New Roman" w:cs="Times New Roman"/>
          <w:i/>
          <w:sz w:val="24"/>
          <w:szCs w:val="24"/>
        </w:rPr>
        <w:t>Source: Researcher, 2024</w:t>
      </w:r>
    </w:p>
    <w:p w14:paraId="36D7E6F6" w14:textId="6AD45EDB" w:rsidR="006C1238" w:rsidRPr="0007593B" w:rsidRDefault="006C1238" w:rsidP="006C1238">
      <w:pPr>
        <w:spacing w:line="360" w:lineRule="auto"/>
        <w:jc w:val="both"/>
        <w:rPr>
          <w:rFonts w:ascii="Times New Roman" w:hAnsi="Times New Roman" w:cs="Times New Roman"/>
          <w:sz w:val="24"/>
        </w:rPr>
      </w:pPr>
      <w:bookmarkStart w:id="447" w:name="_Toc172215285"/>
      <w:r w:rsidRPr="0007593B">
        <w:rPr>
          <w:rFonts w:ascii="Times New Roman" w:hAnsi="Times New Roman" w:cs="Times New Roman"/>
          <w:sz w:val="24"/>
        </w:rPr>
        <w:t>From table 1</w:t>
      </w:r>
      <w:r w:rsidR="00AF07D9" w:rsidRPr="0007593B">
        <w:rPr>
          <w:rFonts w:ascii="Times New Roman" w:hAnsi="Times New Roman" w:cs="Times New Roman"/>
          <w:sz w:val="24"/>
        </w:rPr>
        <w:t>5</w:t>
      </w:r>
      <w:r w:rsidRPr="0007593B">
        <w:rPr>
          <w:rFonts w:ascii="Times New Roman" w:hAnsi="Times New Roman" w:cs="Times New Roman"/>
          <w:sz w:val="24"/>
        </w:rPr>
        <w:t>, the high mean score of 3.8 for the availability of coaching underscores a generally positive perception among employees, despite a notable standard deviation of 1.</w:t>
      </w:r>
      <w:r w:rsidR="00693AF3" w:rsidRPr="0007593B">
        <w:rPr>
          <w:rFonts w:ascii="Times New Roman" w:hAnsi="Times New Roman" w:cs="Times New Roman"/>
          <w:sz w:val="24"/>
        </w:rPr>
        <w:t>2</w:t>
      </w:r>
      <w:r w:rsidRPr="0007593B">
        <w:rPr>
          <w:rFonts w:ascii="Times New Roman" w:hAnsi="Times New Roman" w:cs="Times New Roman"/>
          <w:sz w:val="24"/>
        </w:rPr>
        <w:t xml:space="preserve">, indicating variability in how programs are perceived. Similarly, the mean score of </w:t>
      </w:r>
      <w:r w:rsidR="00941BAE" w:rsidRPr="0007593B">
        <w:rPr>
          <w:rFonts w:ascii="Times New Roman" w:hAnsi="Times New Roman" w:cs="Times New Roman"/>
          <w:sz w:val="24"/>
        </w:rPr>
        <w:t>3.6</w:t>
      </w:r>
      <w:r w:rsidRPr="0007593B">
        <w:rPr>
          <w:rFonts w:ascii="Times New Roman" w:hAnsi="Times New Roman" w:cs="Times New Roman"/>
          <w:sz w:val="24"/>
        </w:rPr>
        <w:t xml:space="preserve"> for comfort working with coaches, alongside a low standard deviation of 1.0, suggests widespread trust in coaching relationships. While coaching demonstrates a moderate impact on motivation, as indicated by a mean score of 3</w:t>
      </w:r>
      <w:r w:rsidR="00941BAE" w:rsidRPr="0007593B">
        <w:rPr>
          <w:rFonts w:ascii="Times New Roman" w:hAnsi="Times New Roman" w:cs="Times New Roman"/>
          <w:sz w:val="24"/>
        </w:rPr>
        <w:t>.4</w:t>
      </w:r>
      <w:r w:rsidRPr="0007593B">
        <w:rPr>
          <w:rFonts w:ascii="Times New Roman" w:hAnsi="Times New Roman" w:cs="Times New Roman"/>
          <w:sz w:val="24"/>
        </w:rPr>
        <w:t xml:space="preserve"> and a consistent standard deviation of 1.</w:t>
      </w:r>
      <w:r w:rsidR="00261F1E" w:rsidRPr="0007593B">
        <w:rPr>
          <w:rFonts w:ascii="Times New Roman" w:hAnsi="Times New Roman" w:cs="Times New Roman"/>
          <w:sz w:val="24"/>
        </w:rPr>
        <w:t>1</w:t>
      </w:r>
      <w:r w:rsidRPr="0007593B">
        <w:rPr>
          <w:rFonts w:ascii="Times New Roman" w:hAnsi="Times New Roman" w:cs="Times New Roman"/>
          <w:sz w:val="24"/>
        </w:rPr>
        <w:t>, its effectiveness in improving job-relevant skills is more pronounced, with a mean score of 3.</w:t>
      </w:r>
      <w:r w:rsidR="00941BAE" w:rsidRPr="0007593B">
        <w:rPr>
          <w:rFonts w:ascii="Times New Roman" w:hAnsi="Times New Roman" w:cs="Times New Roman"/>
          <w:sz w:val="24"/>
        </w:rPr>
        <w:t>9</w:t>
      </w:r>
      <w:r w:rsidRPr="0007593B">
        <w:rPr>
          <w:rFonts w:ascii="Times New Roman" w:hAnsi="Times New Roman" w:cs="Times New Roman"/>
          <w:sz w:val="24"/>
        </w:rPr>
        <w:t xml:space="preserve"> and a standard deviation of </w:t>
      </w:r>
      <w:r w:rsidR="00941BAE" w:rsidRPr="0007593B">
        <w:rPr>
          <w:rFonts w:ascii="Times New Roman" w:hAnsi="Times New Roman" w:cs="Times New Roman"/>
          <w:sz w:val="24"/>
        </w:rPr>
        <w:t>0.9</w:t>
      </w:r>
      <w:r w:rsidRPr="0007593B">
        <w:rPr>
          <w:rFonts w:ascii="Times New Roman" w:hAnsi="Times New Roman" w:cs="Times New Roman"/>
          <w:sz w:val="24"/>
        </w:rPr>
        <w:t xml:space="preserve">. </w:t>
      </w:r>
    </w:p>
    <w:p w14:paraId="13C4431C" w14:textId="2605FD75" w:rsidR="006C1238" w:rsidRPr="0007593B" w:rsidRDefault="006C1238" w:rsidP="006C1238">
      <w:pPr>
        <w:spacing w:line="360" w:lineRule="auto"/>
        <w:jc w:val="both"/>
        <w:rPr>
          <w:rFonts w:ascii="Times New Roman" w:hAnsi="Times New Roman" w:cs="Times New Roman"/>
          <w:sz w:val="24"/>
        </w:rPr>
      </w:pPr>
      <w:r w:rsidRPr="0007593B">
        <w:rPr>
          <w:rFonts w:ascii="Times New Roman" w:hAnsi="Times New Roman" w:cs="Times New Roman"/>
          <w:sz w:val="24"/>
        </w:rPr>
        <w:lastRenderedPageBreak/>
        <w:t>However, there's variability in the perceived utility of coaching in task handling, as reflected in a mean score of 3.</w:t>
      </w:r>
      <w:r w:rsidR="00661A1F" w:rsidRPr="0007593B">
        <w:rPr>
          <w:rFonts w:ascii="Times New Roman" w:hAnsi="Times New Roman" w:cs="Times New Roman"/>
          <w:sz w:val="24"/>
        </w:rPr>
        <w:t>7</w:t>
      </w:r>
      <w:r w:rsidRPr="0007593B">
        <w:rPr>
          <w:rFonts w:ascii="Times New Roman" w:hAnsi="Times New Roman" w:cs="Times New Roman"/>
          <w:sz w:val="24"/>
        </w:rPr>
        <w:t xml:space="preserve"> and a higher standard deviation of 1.3, suggesting differing experiences among employees. Despite this variability, coaching sessions enhance confidence and commitment to work, with a mean score of 3</w:t>
      </w:r>
      <w:r w:rsidR="00661A1F" w:rsidRPr="0007593B">
        <w:rPr>
          <w:rFonts w:ascii="Times New Roman" w:hAnsi="Times New Roman" w:cs="Times New Roman"/>
          <w:sz w:val="24"/>
        </w:rPr>
        <w:t>.5</w:t>
      </w:r>
      <w:r w:rsidRPr="0007593B">
        <w:rPr>
          <w:rFonts w:ascii="Times New Roman" w:hAnsi="Times New Roman" w:cs="Times New Roman"/>
          <w:sz w:val="24"/>
        </w:rPr>
        <w:t xml:space="preserve"> and a low standard deviation of 1.</w:t>
      </w:r>
      <w:r w:rsidR="009B2F59" w:rsidRPr="0007593B">
        <w:rPr>
          <w:rFonts w:ascii="Times New Roman" w:hAnsi="Times New Roman" w:cs="Times New Roman"/>
          <w:sz w:val="24"/>
        </w:rPr>
        <w:t>2</w:t>
      </w:r>
      <w:r w:rsidRPr="0007593B">
        <w:rPr>
          <w:rFonts w:ascii="Times New Roman" w:hAnsi="Times New Roman" w:cs="Times New Roman"/>
          <w:sz w:val="24"/>
        </w:rPr>
        <w:t xml:space="preserve">, indicating consistent perception. The composite </w:t>
      </w:r>
      <w:r w:rsidR="00FC5239" w:rsidRPr="0007593B">
        <w:rPr>
          <w:rFonts w:ascii="Times New Roman" w:hAnsi="Times New Roman" w:cs="Times New Roman"/>
          <w:sz w:val="24"/>
        </w:rPr>
        <w:t>means</w:t>
      </w:r>
      <w:r w:rsidRPr="0007593B">
        <w:rPr>
          <w:rFonts w:ascii="Times New Roman" w:hAnsi="Times New Roman" w:cs="Times New Roman"/>
          <w:sz w:val="24"/>
        </w:rPr>
        <w:t xml:space="preserve"> of 3.</w:t>
      </w:r>
      <w:r w:rsidR="00661A1F" w:rsidRPr="0007593B">
        <w:rPr>
          <w:rFonts w:ascii="Times New Roman" w:hAnsi="Times New Roman" w:cs="Times New Roman"/>
          <w:sz w:val="24"/>
        </w:rPr>
        <w:t>6</w:t>
      </w:r>
      <w:r w:rsidRPr="0007593B">
        <w:rPr>
          <w:rFonts w:ascii="Times New Roman" w:hAnsi="Times New Roman" w:cs="Times New Roman"/>
          <w:sz w:val="24"/>
        </w:rPr>
        <w:t xml:space="preserve"> reinforces the significance of coaching in fostering employee development and </w:t>
      </w:r>
      <w:r w:rsidR="00283C26" w:rsidRPr="0007593B">
        <w:rPr>
          <w:rFonts w:ascii="Times New Roman" w:hAnsi="Times New Roman" w:cs="Times New Roman"/>
          <w:sz w:val="24"/>
        </w:rPr>
        <w:t>organisation</w:t>
      </w:r>
      <w:r w:rsidRPr="0007593B">
        <w:rPr>
          <w:rFonts w:ascii="Times New Roman" w:hAnsi="Times New Roman" w:cs="Times New Roman"/>
          <w:sz w:val="24"/>
        </w:rPr>
        <w:t xml:space="preserve">al success, emphasizing the need for tailored coaching interventions to optimize performance outcomes. These findings are consistent with a study by Tsegalem (2020) who conducted a study on the effect of coaching on employee performance: the case of East Africa Bottling S.C (Coca Cola Ethiopia). The findings showed that there existed a positive significant relationship between coaching and employee performance. </w:t>
      </w:r>
    </w:p>
    <w:p w14:paraId="5D5F14A2" w14:textId="7B160006" w:rsidR="00713496" w:rsidRPr="0007593B" w:rsidRDefault="00D6351B" w:rsidP="002D4543">
      <w:pPr>
        <w:pStyle w:val="Heading3"/>
        <w:spacing w:before="0" w:line="360" w:lineRule="auto"/>
        <w:jc w:val="both"/>
        <w:rPr>
          <w:rFonts w:cs="Times New Roman"/>
          <w:szCs w:val="24"/>
        </w:rPr>
      </w:pPr>
      <w:bookmarkStart w:id="448" w:name="_Toc183085822"/>
      <w:r w:rsidRPr="0007593B">
        <w:rPr>
          <w:rFonts w:cs="Times New Roman"/>
          <w:szCs w:val="24"/>
        </w:rPr>
        <w:t>4.</w:t>
      </w:r>
      <w:r w:rsidR="005E14A6" w:rsidRPr="0007593B">
        <w:rPr>
          <w:rFonts w:cs="Times New Roman"/>
          <w:szCs w:val="24"/>
        </w:rPr>
        <w:t>6</w:t>
      </w:r>
      <w:r w:rsidRPr="0007593B">
        <w:rPr>
          <w:rFonts w:cs="Times New Roman"/>
          <w:szCs w:val="24"/>
        </w:rPr>
        <w:t xml:space="preserve">.2 </w:t>
      </w:r>
      <w:r w:rsidR="005E14A6" w:rsidRPr="0007593B">
        <w:rPr>
          <w:rFonts w:cs="Times New Roman"/>
          <w:szCs w:val="24"/>
        </w:rPr>
        <w:t>Descriptive Statistics on</w:t>
      </w:r>
      <w:r w:rsidR="00A57AD7" w:rsidRPr="0007593B">
        <w:rPr>
          <w:rFonts w:cs="Times New Roman"/>
          <w:szCs w:val="24"/>
        </w:rPr>
        <w:t xml:space="preserve"> </w:t>
      </w:r>
      <w:r w:rsidRPr="0007593B">
        <w:rPr>
          <w:rFonts w:cs="Times New Roman"/>
          <w:szCs w:val="24"/>
        </w:rPr>
        <w:t>Apprenticeship</w:t>
      </w:r>
      <w:r w:rsidR="005E14A6" w:rsidRPr="0007593B">
        <w:rPr>
          <w:rFonts w:cs="Times New Roman"/>
          <w:szCs w:val="24"/>
        </w:rPr>
        <w:t xml:space="preserve"> Method</w:t>
      </w:r>
      <w:r w:rsidR="00A57AD7" w:rsidRPr="0007593B">
        <w:rPr>
          <w:rFonts w:cs="Times New Roman"/>
          <w:szCs w:val="24"/>
        </w:rPr>
        <w:t xml:space="preserve"> o</w:t>
      </w:r>
      <w:r w:rsidR="005E14A6" w:rsidRPr="0007593B">
        <w:rPr>
          <w:rFonts w:cs="Times New Roman"/>
          <w:szCs w:val="24"/>
        </w:rPr>
        <w:t>f</w:t>
      </w:r>
      <w:r w:rsidR="00A57AD7" w:rsidRPr="0007593B">
        <w:rPr>
          <w:rFonts w:cs="Times New Roman"/>
          <w:szCs w:val="24"/>
        </w:rPr>
        <w:t xml:space="preserve"> </w:t>
      </w:r>
      <w:bookmarkEnd w:id="447"/>
      <w:r w:rsidR="000D0A75" w:rsidRPr="0007593B">
        <w:rPr>
          <w:rFonts w:cs="Times New Roman"/>
          <w:szCs w:val="24"/>
        </w:rPr>
        <w:t>Training</w:t>
      </w:r>
      <w:bookmarkEnd w:id="448"/>
    </w:p>
    <w:p w14:paraId="364DC406" w14:textId="4E03BB52" w:rsidR="0004727C" w:rsidRPr="0007593B" w:rsidRDefault="00BD777B" w:rsidP="00FD2D38">
      <w:pPr>
        <w:pStyle w:val="Caption"/>
        <w:keepNext/>
        <w:spacing w:line="360" w:lineRule="auto"/>
        <w:jc w:val="both"/>
        <w:rPr>
          <w:rFonts w:ascii="Times New Roman" w:hAnsi="Times New Roman" w:cs="Times New Roman"/>
          <w:i w:val="0"/>
          <w:iCs w:val="0"/>
          <w:color w:val="auto"/>
          <w:sz w:val="24"/>
          <w:szCs w:val="24"/>
        </w:rPr>
      </w:pPr>
      <w:r w:rsidRPr="0007593B">
        <w:rPr>
          <w:rFonts w:ascii="Times New Roman" w:hAnsi="Times New Roman" w:cs="Times New Roman"/>
          <w:i w:val="0"/>
          <w:iCs w:val="0"/>
          <w:color w:val="auto"/>
          <w:sz w:val="24"/>
          <w:szCs w:val="24"/>
        </w:rPr>
        <w:t xml:space="preserve">To ascertain the impact of apprenticeship on employee performance, respondents were asked </w:t>
      </w:r>
      <w:r w:rsidR="00E24261" w:rsidRPr="0007593B">
        <w:rPr>
          <w:rFonts w:ascii="Times New Roman" w:hAnsi="Times New Roman" w:cs="Times New Roman"/>
          <w:i w:val="0"/>
          <w:iCs w:val="0"/>
          <w:color w:val="auto"/>
          <w:sz w:val="24"/>
          <w:szCs w:val="24"/>
        </w:rPr>
        <w:t>apprenticeship</w:t>
      </w:r>
      <w:r w:rsidRPr="0007593B">
        <w:rPr>
          <w:rFonts w:ascii="Times New Roman" w:hAnsi="Times New Roman" w:cs="Times New Roman"/>
          <w:i w:val="0"/>
          <w:iCs w:val="0"/>
          <w:color w:val="auto"/>
          <w:sz w:val="24"/>
          <w:szCs w:val="24"/>
        </w:rPr>
        <w:t>-related questions, and they were asked to rate their answers on a scale of 1 to 5. Table 1</w:t>
      </w:r>
      <w:r w:rsidR="00AF07D9" w:rsidRPr="0007593B">
        <w:rPr>
          <w:rFonts w:ascii="Times New Roman" w:hAnsi="Times New Roman" w:cs="Times New Roman"/>
          <w:i w:val="0"/>
          <w:iCs w:val="0"/>
          <w:color w:val="auto"/>
          <w:sz w:val="24"/>
          <w:szCs w:val="24"/>
        </w:rPr>
        <w:t>6</w:t>
      </w:r>
      <w:r w:rsidRPr="0007593B">
        <w:rPr>
          <w:rFonts w:ascii="Times New Roman" w:hAnsi="Times New Roman" w:cs="Times New Roman"/>
          <w:i w:val="0"/>
          <w:iCs w:val="0"/>
          <w:color w:val="auto"/>
          <w:sz w:val="24"/>
          <w:szCs w:val="24"/>
        </w:rPr>
        <w:t xml:space="preserve"> displays the results of the descriptive statistics for apprenticeship.</w:t>
      </w:r>
    </w:p>
    <w:p w14:paraId="0036176D" w14:textId="77777777" w:rsidR="0004727C" w:rsidRPr="0007593B" w:rsidRDefault="0004727C">
      <w:pPr>
        <w:rPr>
          <w:rFonts w:ascii="Times New Roman" w:hAnsi="Times New Roman" w:cs="Times New Roman"/>
          <w:sz w:val="24"/>
          <w:szCs w:val="24"/>
        </w:rPr>
      </w:pPr>
      <w:r w:rsidRPr="0007593B">
        <w:rPr>
          <w:rFonts w:ascii="Times New Roman" w:hAnsi="Times New Roman" w:cs="Times New Roman"/>
          <w:i/>
          <w:iCs/>
          <w:sz w:val="24"/>
          <w:szCs w:val="24"/>
        </w:rPr>
        <w:br w:type="page"/>
      </w:r>
    </w:p>
    <w:p w14:paraId="1851B9A3" w14:textId="652EE606" w:rsidR="00FC5239" w:rsidRPr="0007593B" w:rsidRDefault="00FC5239" w:rsidP="00FC5239">
      <w:pPr>
        <w:pStyle w:val="Caption"/>
        <w:keepNext/>
        <w:rPr>
          <w:rFonts w:ascii="Times New Roman" w:hAnsi="Times New Roman" w:cs="Times New Roman"/>
          <w:i w:val="0"/>
          <w:color w:val="auto"/>
          <w:sz w:val="24"/>
          <w:szCs w:val="24"/>
        </w:rPr>
      </w:pPr>
      <w:bookmarkStart w:id="449" w:name="_Toc182897183"/>
      <w:r w:rsidRPr="0007593B">
        <w:rPr>
          <w:rFonts w:ascii="Times New Roman" w:hAnsi="Times New Roman" w:cs="Times New Roman"/>
          <w:i w:val="0"/>
          <w:color w:val="auto"/>
          <w:sz w:val="24"/>
          <w:szCs w:val="24"/>
        </w:rPr>
        <w:lastRenderedPageBreak/>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16</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Apprenticeship Descriptive Statistics</w:t>
      </w:r>
      <w:bookmarkEnd w:id="449"/>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9"/>
        <w:gridCol w:w="576"/>
        <w:gridCol w:w="1177"/>
        <w:gridCol w:w="1216"/>
        <w:gridCol w:w="763"/>
        <w:gridCol w:w="1315"/>
      </w:tblGrid>
      <w:tr w:rsidR="00D6351B" w:rsidRPr="0007593B" w14:paraId="559EF3BC" w14:textId="77777777" w:rsidTr="0049707D">
        <w:tc>
          <w:tcPr>
            <w:tcW w:w="0" w:type="auto"/>
            <w:tcBorders>
              <w:top w:val="single" w:sz="4" w:space="0" w:color="auto"/>
              <w:bottom w:val="single" w:sz="4" w:space="0" w:color="auto"/>
            </w:tcBorders>
          </w:tcPr>
          <w:p w14:paraId="4A73306C"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Dimension</w:t>
            </w:r>
          </w:p>
        </w:tc>
        <w:tc>
          <w:tcPr>
            <w:tcW w:w="0" w:type="auto"/>
            <w:tcBorders>
              <w:top w:val="single" w:sz="4" w:space="0" w:color="auto"/>
              <w:bottom w:val="single" w:sz="4" w:space="0" w:color="auto"/>
            </w:tcBorders>
          </w:tcPr>
          <w:p w14:paraId="40157F5E"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N</w:t>
            </w:r>
          </w:p>
        </w:tc>
        <w:tc>
          <w:tcPr>
            <w:tcW w:w="0" w:type="auto"/>
            <w:tcBorders>
              <w:top w:val="single" w:sz="4" w:space="0" w:color="auto"/>
              <w:bottom w:val="single" w:sz="4" w:space="0" w:color="auto"/>
            </w:tcBorders>
          </w:tcPr>
          <w:p w14:paraId="13C414B7"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Minimum</w:t>
            </w:r>
          </w:p>
        </w:tc>
        <w:tc>
          <w:tcPr>
            <w:tcW w:w="0" w:type="auto"/>
            <w:tcBorders>
              <w:top w:val="single" w:sz="4" w:space="0" w:color="auto"/>
              <w:bottom w:val="single" w:sz="4" w:space="0" w:color="auto"/>
            </w:tcBorders>
          </w:tcPr>
          <w:p w14:paraId="645B629B"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Maximum</w:t>
            </w:r>
          </w:p>
        </w:tc>
        <w:tc>
          <w:tcPr>
            <w:tcW w:w="0" w:type="auto"/>
            <w:tcBorders>
              <w:top w:val="single" w:sz="4" w:space="0" w:color="auto"/>
              <w:bottom w:val="single" w:sz="4" w:space="0" w:color="auto"/>
            </w:tcBorders>
          </w:tcPr>
          <w:p w14:paraId="20E2C201"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Mean</w:t>
            </w:r>
          </w:p>
        </w:tc>
        <w:tc>
          <w:tcPr>
            <w:tcW w:w="0" w:type="auto"/>
            <w:tcBorders>
              <w:top w:val="single" w:sz="4" w:space="0" w:color="auto"/>
              <w:bottom w:val="single" w:sz="4" w:space="0" w:color="auto"/>
            </w:tcBorders>
          </w:tcPr>
          <w:p w14:paraId="36397735"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Std. Deviation</w:t>
            </w:r>
          </w:p>
        </w:tc>
      </w:tr>
      <w:tr w:rsidR="00D6351B" w:rsidRPr="0007593B" w14:paraId="0428E76C" w14:textId="77777777" w:rsidTr="0049707D">
        <w:tc>
          <w:tcPr>
            <w:tcW w:w="0" w:type="auto"/>
            <w:tcBorders>
              <w:top w:val="single" w:sz="4" w:space="0" w:color="auto"/>
            </w:tcBorders>
            <w:hideMark/>
          </w:tcPr>
          <w:p w14:paraId="4DF95813"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bCs/>
                <w:sz w:val="24"/>
                <w:szCs w:val="24"/>
              </w:rPr>
              <w:t>Apprenticeship Programs</w:t>
            </w:r>
          </w:p>
        </w:tc>
        <w:tc>
          <w:tcPr>
            <w:tcW w:w="0" w:type="auto"/>
            <w:tcBorders>
              <w:top w:val="single" w:sz="4" w:space="0" w:color="auto"/>
            </w:tcBorders>
            <w:hideMark/>
          </w:tcPr>
          <w:p w14:paraId="71B4B681"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3CCA5864"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39ADD2F7"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5C831104"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2B30A4A4" w14:textId="77777777" w:rsidR="00D6351B" w:rsidRPr="0007593B" w:rsidRDefault="00D6351B" w:rsidP="002D4543">
            <w:pPr>
              <w:spacing w:line="360" w:lineRule="auto"/>
              <w:jc w:val="both"/>
              <w:rPr>
                <w:rFonts w:ascii="Times New Roman" w:hAnsi="Times New Roman" w:cs="Times New Roman"/>
                <w:sz w:val="24"/>
                <w:szCs w:val="24"/>
              </w:rPr>
            </w:pPr>
          </w:p>
        </w:tc>
      </w:tr>
      <w:tr w:rsidR="00D6351B" w:rsidRPr="0007593B" w14:paraId="7300CBBC" w14:textId="77777777" w:rsidTr="00950020">
        <w:tc>
          <w:tcPr>
            <w:tcW w:w="0" w:type="auto"/>
            <w:hideMark/>
          </w:tcPr>
          <w:p w14:paraId="3042C46C" w14:textId="7DD3A72D"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Our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 has apprenticeship programs that involve direct work involvement.</w:t>
            </w:r>
          </w:p>
        </w:tc>
        <w:tc>
          <w:tcPr>
            <w:tcW w:w="0" w:type="auto"/>
            <w:hideMark/>
          </w:tcPr>
          <w:p w14:paraId="0C7620D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2AD62455"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0" w:type="auto"/>
            <w:hideMark/>
          </w:tcPr>
          <w:p w14:paraId="743C9702"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537A2887"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4.0</w:t>
            </w:r>
          </w:p>
        </w:tc>
        <w:tc>
          <w:tcPr>
            <w:tcW w:w="0" w:type="auto"/>
            <w:hideMark/>
          </w:tcPr>
          <w:p w14:paraId="1071A62D"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1.5</w:t>
            </w:r>
          </w:p>
        </w:tc>
      </w:tr>
      <w:tr w:rsidR="00D6351B" w:rsidRPr="0007593B" w14:paraId="18709F6C" w14:textId="77777777" w:rsidTr="00950020">
        <w:tc>
          <w:tcPr>
            <w:tcW w:w="0" w:type="auto"/>
            <w:hideMark/>
          </w:tcPr>
          <w:p w14:paraId="0094DEC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Apprenticeship programs helped me gain new skills and ideas.</w:t>
            </w:r>
          </w:p>
        </w:tc>
        <w:tc>
          <w:tcPr>
            <w:tcW w:w="0" w:type="auto"/>
            <w:hideMark/>
          </w:tcPr>
          <w:p w14:paraId="6A32B53B"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365F82D5"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0" w:type="auto"/>
            <w:hideMark/>
          </w:tcPr>
          <w:p w14:paraId="092B07FD"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52DE29E2"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3.5</w:t>
            </w:r>
          </w:p>
        </w:tc>
        <w:tc>
          <w:tcPr>
            <w:tcW w:w="0" w:type="auto"/>
            <w:hideMark/>
          </w:tcPr>
          <w:p w14:paraId="2FF9AD0D"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1.0</w:t>
            </w:r>
          </w:p>
        </w:tc>
      </w:tr>
      <w:tr w:rsidR="00D6351B" w:rsidRPr="0007593B" w14:paraId="5986386A" w14:textId="77777777" w:rsidTr="00950020">
        <w:tc>
          <w:tcPr>
            <w:tcW w:w="0" w:type="auto"/>
            <w:hideMark/>
          </w:tcPr>
          <w:p w14:paraId="33A0A197"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Apprenticeship programs have improved my engagement at work.</w:t>
            </w:r>
          </w:p>
        </w:tc>
        <w:tc>
          <w:tcPr>
            <w:tcW w:w="0" w:type="auto"/>
            <w:hideMark/>
          </w:tcPr>
          <w:p w14:paraId="3463EFE7"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78F746C8"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0" w:type="auto"/>
            <w:hideMark/>
          </w:tcPr>
          <w:p w14:paraId="41636D01"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1E598D11"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3.0</w:t>
            </w:r>
          </w:p>
        </w:tc>
        <w:tc>
          <w:tcPr>
            <w:tcW w:w="0" w:type="auto"/>
            <w:hideMark/>
          </w:tcPr>
          <w:p w14:paraId="6C858683"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1.0</w:t>
            </w:r>
          </w:p>
        </w:tc>
      </w:tr>
      <w:tr w:rsidR="00D6351B" w:rsidRPr="0007593B" w14:paraId="0D0E5E5C" w14:textId="77777777" w:rsidTr="00950020">
        <w:tc>
          <w:tcPr>
            <w:tcW w:w="0" w:type="auto"/>
            <w:hideMark/>
          </w:tcPr>
          <w:p w14:paraId="0D2F18D9"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Apprenticeship programs have motivated me to do my best at work.</w:t>
            </w:r>
          </w:p>
        </w:tc>
        <w:tc>
          <w:tcPr>
            <w:tcW w:w="0" w:type="auto"/>
            <w:hideMark/>
          </w:tcPr>
          <w:p w14:paraId="62D8E43E"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35B90D32"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0" w:type="auto"/>
            <w:hideMark/>
          </w:tcPr>
          <w:p w14:paraId="173BF582"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7246347F"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3.0</w:t>
            </w:r>
          </w:p>
        </w:tc>
        <w:tc>
          <w:tcPr>
            <w:tcW w:w="0" w:type="auto"/>
            <w:hideMark/>
          </w:tcPr>
          <w:p w14:paraId="0A58D5CA"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1.2</w:t>
            </w:r>
          </w:p>
        </w:tc>
      </w:tr>
      <w:tr w:rsidR="00D6351B" w:rsidRPr="0007593B" w14:paraId="2225CF36" w14:textId="77777777" w:rsidTr="00950020">
        <w:tc>
          <w:tcPr>
            <w:tcW w:w="0" w:type="auto"/>
            <w:hideMark/>
          </w:tcPr>
          <w:p w14:paraId="7B4696D5"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I receive adequate support and guidance during my apprenticeship.</w:t>
            </w:r>
          </w:p>
        </w:tc>
        <w:tc>
          <w:tcPr>
            <w:tcW w:w="0" w:type="auto"/>
            <w:hideMark/>
          </w:tcPr>
          <w:p w14:paraId="5E15580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73DFA923"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0" w:type="auto"/>
            <w:hideMark/>
          </w:tcPr>
          <w:p w14:paraId="66688951"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5368CDF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3.5</w:t>
            </w:r>
          </w:p>
        </w:tc>
        <w:tc>
          <w:tcPr>
            <w:tcW w:w="0" w:type="auto"/>
            <w:hideMark/>
          </w:tcPr>
          <w:p w14:paraId="76B1E832"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1.3</w:t>
            </w:r>
          </w:p>
        </w:tc>
      </w:tr>
      <w:tr w:rsidR="00D6351B" w:rsidRPr="0007593B" w14:paraId="208EEA33" w14:textId="77777777" w:rsidTr="00950020">
        <w:tc>
          <w:tcPr>
            <w:tcW w:w="0" w:type="auto"/>
            <w:hideMark/>
          </w:tcPr>
          <w:p w14:paraId="1F8B06A3"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Apprenticeship programs have made me more confident in my job role.</w:t>
            </w:r>
          </w:p>
        </w:tc>
        <w:tc>
          <w:tcPr>
            <w:tcW w:w="0" w:type="auto"/>
            <w:hideMark/>
          </w:tcPr>
          <w:p w14:paraId="338A61A6"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5ED0ED40"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0" w:type="auto"/>
            <w:hideMark/>
          </w:tcPr>
          <w:p w14:paraId="102AA930"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4FA9505B"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2.5</w:t>
            </w:r>
          </w:p>
        </w:tc>
        <w:tc>
          <w:tcPr>
            <w:tcW w:w="0" w:type="auto"/>
            <w:hideMark/>
          </w:tcPr>
          <w:p w14:paraId="2D7C9C8F"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1.1</w:t>
            </w:r>
          </w:p>
        </w:tc>
      </w:tr>
      <w:tr w:rsidR="00D6351B" w:rsidRPr="0007593B" w14:paraId="5A0F0CD1" w14:textId="77777777" w:rsidTr="00950020">
        <w:tc>
          <w:tcPr>
            <w:tcW w:w="0" w:type="auto"/>
            <w:hideMark/>
          </w:tcPr>
          <w:p w14:paraId="25BB6E9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Composite Mean and Std. Deviation</w:t>
            </w:r>
          </w:p>
        </w:tc>
        <w:tc>
          <w:tcPr>
            <w:tcW w:w="0" w:type="auto"/>
            <w:hideMark/>
          </w:tcPr>
          <w:p w14:paraId="228F2679"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68C3B497"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w:t>
            </w:r>
          </w:p>
        </w:tc>
        <w:tc>
          <w:tcPr>
            <w:tcW w:w="0" w:type="auto"/>
            <w:hideMark/>
          </w:tcPr>
          <w:p w14:paraId="36F3ED62"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w:t>
            </w:r>
          </w:p>
        </w:tc>
        <w:tc>
          <w:tcPr>
            <w:tcW w:w="0" w:type="auto"/>
            <w:hideMark/>
          </w:tcPr>
          <w:p w14:paraId="46E68AFD"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2.8</w:t>
            </w:r>
          </w:p>
        </w:tc>
        <w:tc>
          <w:tcPr>
            <w:tcW w:w="0" w:type="auto"/>
            <w:hideMark/>
          </w:tcPr>
          <w:p w14:paraId="156EE33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0.4</w:t>
            </w:r>
          </w:p>
        </w:tc>
      </w:tr>
    </w:tbl>
    <w:p w14:paraId="056E83E7" w14:textId="77777777" w:rsidR="009D5A4B" w:rsidRPr="0007593B" w:rsidRDefault="00EE1325" w:rsidP="00BC1422">
      <w:pPr>
        <w:spacing w:line="360" w:lineRule="auto"/>
        <w:jc w:val="both"/>
        <w:rPr>
          <w:rFonts w:ascii="Times New Roman" w:hAnsi="Times New Roman" w:cs="Times New Roman"/>
          <w:i/>
          <w:sz w:val="24"/>
          <w:szCs w:val="24"/>
        </w:rPr>
      </w:pPr>
      <w:r w:rsidRPr="0007593B">
        <w:rPr>
          <w:rFonts w:ascii="Times New Roman" w:hAnsi="Times New Roman" w:cs="Times New Roman"/>
          <w:i/>
          <w:sz w:val="24"/>
          <w:szCs w:val="24"/>
        </w:rPr>
        <w:t>Source: Researcher, 2024</w:t>
      </w:r>
      <w:bookmarkStart w:id="450" w:name="_Toc172215286"/>
    </w:p>
    <w:p w14:paraId="1AAFDDC6" w14:textId="05FB17F9" w:rsidR="009D5A4B" w:rsidRPr="0007593B" w:rsidRDefault="00364475" w:rsidP="00FD2D38">
      <w:pPr>
        <w:spacing w:line="360" w:lineRule="auto"/>
        <w:jc w:val="both"/>
        <w:rPr>
          <w:rFonts w:ascii="Times New Roman" w:eastAsia="Times New Roman" w:hAnsi="Times New Roman" w:cs="Times New Roman"/>
          <w:bCs/>
          <w:sz w:val="24"/>
          <w:szCs w:val="24"/>
        </w:rPr>
      </w:pPr>
      <w:r w:rsidRPr="0007593B">
        <w:rPr>
          <w:rFonts w:ascii="Times New Roman" w:eastAsia="Times New Roman" w:hAnsi="Times New Roman" w:cs="Times New Roman"/>
          <w:bCs/>
          <w:sz w:val="24"/>
          <w:szCs w:val="24"/>
        </w:rPr>
        <w:t>From Table 1</w:t>
      </w:r>
      <w:r w:rsidR="00AF07D9" w:rsidRPr="0007593B">
        <w:rPr>
          <w:rFonts w:ascii="Times New Roman" w:eastAsia="Times New Roman" w:hAnsi="Times New Roman" w:cs="Times New Roman"/>
          <w:bCs/>
          <w:sz w:val="24"/>
          <w:szCs w:val="24"/>
        </w:rPr>
        <w:t>6</w:t>
      </w:r>
      <w:r w:rsidRPr="0007593B">
        <w:rPr>
          <w:rFonts w:ascii="Times New Roman" w:eastAsia="Times New Roman" w:hAnsi="Times New Roman" w:cs="Times New Roman"/>
          <w:bCs/>
          <w:sz w:val="24"/>
          <w:szCs w:val="24"/>
        </w:rPr>
        <w:t xml:space="preserve">, the high mean score of </w:t>
      </w:r>
      <w:r w:rsidR="003A3962" w:rsidRPr="0007593B">
        <w:rPr>
          <w:rFonts w:ascii="Times New Roman" w:eastAsia="Times New Roman" w:hAnsi="Times New Roman" w:cs="Times New Roman"/>
          <w:bCs/>
          <w:sz w:val="24"/>
          <w:szCs w:val="24"/>
        </w:rPr>
        <w:t xml:space="preserve">4.0 </w:t>
      </w:r>
      <w:r w:rsidRPr="0007593B">
        <w:rPr>
          <w:rFonts w:ascii="Times New Roman" w:eastAsia="Times New Roman" w:hAnsi="Times New Roman" w:cs="Times New Roman"/>
          <w:bCs/>
          <w:sz w:val="24"/>
          <w:szCs w:val="24"/>
        </w:rPr>
        <w:t xml:space="preserve">suggests a generally positive perception of the </w:t>
      </w:r>
      <w:r w:rsidR="00283C26" w:rsidRPr="0007593B">
        <w:rPr>
          <w:rFonts w:ascii="Times New Roman" w:eastAsia="Times New Roman" w:hAnsi="Times New Roman" w:cs="Times New Roman"/>
          <w:bCs/>
          <w:sz w:val="24"/>
          <w:szCs w:val="24"/>
        </w:rPr>
        <w:t>organisation</w:t>
      </w:r>
      <w:r w:rsidRPr="0007593B">
        <w:rPr>
          <w:rFonts w:ascii="Times New Roman" w:eastAsia="Times New Roman" w:hAnsi="Times New Roman" w:cs="Times New Roman"/>
          <w:bCs/>
          <w:sz w:val="24"/>
          <w:szCs w:val="24"/>
        </w:rPr>
        <w:t>'s offering of apprenticeship programs involving direct work involvement. However, the considerable standard deviation of 1.5 underscores the variability in how these initiatives are perceived, indicating potential disparities in program quality or individual experiences.  Secondly, employees perceive apprenticeship programs as effective in facilitating the acquisition of new skills and ideas, as evidenced by the mean score of 3.5. This suggests a consistent perception across employees, as reflected by the low standard deviation of 1.0. However, while apprenticeship programs are perceived to improve engagement at work and motivate employees to perform their best, with mean scores of 3 and 3, respectively, there is a slightly higher standard deviation of 1.2 for motivation, suggesting some variance in its impact among individuals.</w:t>
      </w:r>
    </w:p>
    <w:p w14:paraId="4485D860" w14:textId="6475EA71" w:rsidR="00364475" w:rsidRPr="0007593B" w:rsidRDefault="00364475" w:rsidP="00FD2D38">
      <w:pPr>
        <w:spacing w:line="360" w:lineRule="auto"/>
        <w:jc w:val="both"/>
        <w:rPr>
          <w:rFonts w:ascii="Times New Roman" w:eastAsia="Times New Roman" w:hAnsi="Times New Roman" w:cs="Times New Roman"/>
          <w:bCs/>
          <w:sz w:val="24"/>
          <w:szCs w:val="24"/>
        </w:rPr>
      </w:pPr>
      <w:r w:rsidRPr="0007593B">
        <w:rPr>
          <w:rFonts w:ascii="Times New Roman" w:eastAsia="Times New Roman" w:hAnsi="Times New Roman" w:cs="Times New Roman"/>
          <w:bCs/>
          <w:sz w:val="24"/>
          <w:szCs w:val="24"/>
        </w:rPr>
        <w:t xml:space="preserve">Furthermore, the mean score of 3.5 for adequate support and guidance during apprenticeships indicates a general sense of employee satisfaction. Nonetheless, the standard deviation of 1.3 </w:t>
      </w:r>
      <w:r w:rsidRPr="0007593B">
        <w:rPr>
          <w:rFonts w:ascii="Times New Roman" w:eastAsia="Times New Roman" w:hAnsi="Times New Roman" w:cs="Times New Roman"/>
          <w:bCs/>
          <w:sz w:val="24"/>
          <w:szCs w:val="24"/>
        </w:rPr>
        <w:lastRenderedPageBreak/>
        <w:t xml:space="preserve">implies some divergence in perceived support levels, potentially affecting program effectiveness. Regarding confidence building, while the mean score of 2.5 suggests a contribution of apprenticeship programs, the higher standard deviation of 1.1 indicates varied employee experiences. Notably, apprenticeship programs are generally perceived positively and are effective in skill acquisition and providing support, yet variations exist in their impact on engagement, motivation, and confidence-building. </w:t>
      </w:r>
    </w:p>
    <w:p w14:paraId="7160BC0A" w14:textId="24E7DD3F" w:rsidR="0004727C" w:rsidRPr="0007593B" w:rsidRDefault="00364475" w:rsidP="00FD2D38">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In addition, the composite </w:t>
      </w:r>
      <w:r w:rsidR="0004727C" w:rsidRPr="0007593B">
        <w:rPr>
          <w:rFonts w:ascii="Times New Roman" w:hAnsi="Times New Roman" w:cs="Times New Roman"/>
          <w:sz w:val="24"/>
          <w:szCs w:val="24"/>
        </w:rPr>
        <w:t>means</w:t>
      </w:r>
      <w:r w:rsidRPr="0007593B">
        <w:rPr>
          <w:rFonts w:ascii="Times New Roman" w:hAnsi="Times New Roman" w:cs="Times New Roman"/>
          <w:sz w:val="24"/>
          <w:szCs w:val="24"/>
        </w:rPr>
        <w:t xml:space="preserve"> of 2.8 suggests that, on average, employees perceive the overall effectiveness of apprenticeship programs to be slightly below 3, indicating areas for potential improvement. These findings highlight the importance of ensuring consistency and quality in program delivery while tailoring apprenticeship initiatives to address individual needs and preferences for maximizing their impact on employee development and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al success. </w:t>
      </w:r>
      <w:r w:rsidR="00BD777B" w:rsidRPr="0007593B">
        <w:rPr>
          <w:rFonts w:ascii="Times New Roman" w:hAnsi="Times New Roman" w:cs="Times New Roman"/>
          <w:sz w:val="24"/>
          <w:szCs w:val="24"/>
        </w:rPr>
        <w:t xml:space="preserve">These results are consistent with a 2019 study by Owoicho, A Bird's Eye View of small and medium enterprises in Benue State, Nigeria, that examined the relationship between the apprenticeship system and workers' performance. According to the study, the rate of task completion of employees of small and medium enterprises in Benue State is highly influenced by the length of their apprenticeship. </w:t>
      </w:r>
      <w:r w:rsidRPr="0007593B">
        <w:rPr>
          <w:rFonts w:ascii="Times New Roman" w:hAnsi="Times New Roman" w:cs="Times New Roman"/>
          <w:sz w:val="24"/>
          <w:szCs w:val="24"/>
        </w:rPr>
        <w:t>These findings also differ from the experiential learning theory, which states that assigning an employee to an experienced colleague will likely improve his work performance.</w:t>
      </w:r>
    </w:p>
    <w:p w14:paraId="6431E547" w14:textId="77777777" w:rsidR="0004727C" w:rsidRPr="0007593B" w:rsidRDefault="0004727C">
      <w:pPr>
        <w:rPr>
          <w:rFonts w:ascii="Times New Roman" w:hAnsi="Times New Roman" w:cs="Times New Roman"/>
          <w:sz w:val="24"/>
          <w:szCs w:val="24"/>
        </w:rPr>
      </w:pPr>
      <w:r w:rsidRPr="0007593B">
        <w:rPr>
          <w:rFonts w:ascii="Times New Roman" w:hAnsi="Times New Roman" w:cs="Times New Roman"/>
          <w:sz w:val="24"/>
          <w:szCs w:val="24"/>
        </w:rPr>
        <w:br w:type="page"/>
      </w:r>
    </w:p>
    <w:p w14:paraId="70AAC4EF" w14:textId="3A60E4E6" w:rsidR="00D6351B" w:rsidRPr="0007593B" w:rsidRDefault="000E6C8B" w:rsidP="002D4543">
      <w:pPr>
        <w:pStyle w:val="Heading3"/>
        <w:spacing w:before="0" w:line="360" w:lineRule="auto"/>
        <w:jc w:val="both"/>
        <w:rPr>
          <w:rFonts w:cs="Times New Roman"/>
          <w:szCs w:val="24"/>
        </w:rPr>
      </w:pPr>
      <w:bookmarkStart w:id="451" w:name="_Toc183085823"/>
      <w:r w:rsidRPr="0007593B">
        <w:rPr>
          <w:rFonts w:cs="Times New Roman"/>
          <w:szCs w:val="24"/>
        </w:rPr>
        <w:lastRenderedPageBreak/>
        <w:t>4.</w:t>
      </w:r>
      <w:r w:rsidR="00656FC0" w:rsidRPr="0007593B">
        <w:rPr>
          <w:rFonts w:cs="Times New Roman"/>
          <w:szCs w:val="24"/>
        </w:rPr>
        <w:t>6</w:t>
      </w:r>
      <w:r w:rsidRPr="0007593B">
        <w:rPr>
          <w:rFonts w:cs="Times New Roman"/>
          <w:szCs w:val="24"/>
        </w:rPr>
        <w:t xml:space="preserve">.3 </w:t>
      </w:r>
      <w:r w:rsidR="00280F56" w:rsidRPr="0007593B">
        <w:rPr>
          <w:rFonts w:cs="Times New Roman"/>
          <w:szCs w:val="24"/>
        </w:rPr>
        <w:t xml:space="preserve">Descriptive Statistics on </w:t>
      </w:r>
      <w:r w:rsidRPr="0007593B">
        <w:rPr>
          <w:rFonts w:cs="Times New Roman"/>
          <w:szCs w:val="24"/>
        </w:rPr>
        <w:t>Job Instruction T</w:t>
      </w:r>
      <w:r w:rsidR="00D6351B" w:rsidRPr="0007593B">
        <w:rPr>
          <w:rFonts w:cs="Times New Roman"/>
          <w:szCs w:val="24"/>
        </w:rPr>
        <w:t>raining</w:t>
      </w:r>
      <w:r w:rsidR="00464885" w:rsidRPr="0007593B">
        <w:rPr>
          <w:rFonts w:cs="Times New Roman"/>
          <w:szCs w:val="24"/>
        </w:rPr>
        <w:t xml:space="preserve"> </w:t>
      </w:r>
      <w:r w:rsidR="00280F56" w:rsidRPr="0007593B">
        <w:rPr>
          <w:rFonts w:cs="Times New Roman"/>
          <w:szCs w:val="24"/>
        </w:rPr>
        <w:t>Method</w:t>
      </w:r>
      <w:bookmarkEnd w:id="450"/>
      <w:r w:rsidR="00280F56" w:rsidRPr="0007593B">
        <w:rPr>
          <w:rFonts w:cs="Times New Roman"/>
          <w:szCs w:val="24"/>
        </w:rPr>
        <w:t xml:space="preserve"> of Training</w:t>
      </w:r>
      <w:bookmarkEnd w:id="451"/>
    </w:p>
    <w:p w14:paraId="2D6831C7" w14:textId="4C51F646" w:rsidR="00C21B6F" w:rsidRPr="0007593B" w:rsidRDefault="00BD777B" w:rsidP="00FD2D38">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To ascertain the impact of job instruction training on employee performance, </w:t>
      </w:r>
      <w:r w:rsidR="00F945DD" w:rsidRPr="0007593B">
        <w:rPr>
          <w:rFonts w:ascii="Times New Roman" w:hAnsi="Times New Roman" w:cs="Times New Roman"/>
          <w:sz w:val="24"/>
          <w:szCs w:val="24"/>
        </w:rPr>
        <w:t>job instruction training</w:t>
      </w:r>
      <w:r w:rsidRPr="0007593B">
        <w:rPr>
          <w:rFonts w:ascii="Times New Roman" w:hAnsi="Times New Roman" w:cs="Times New Roman"/>
          <w:sz w:val="24"/>
          <w:szCs w:val="24"/>
        </w:rPr>
        <w:t>-related questions were asked, and participants were asked to rate their answers on a scale of 1 to 5. Table 1</w:t>
      </w:r>
      <w:r w:rsidR="00AF07D9" w:rsidRPr="0007593B">
        <w:rPr>
          <w:rFonts w:ascii="Times New Roman" w:hAnsi="Times New Roman" w:cs="Times New Roman"/>
          <w:sz w:val="24"/>
          <w:szCs w:val="24"/>
        </w:rPr>
        <w:t>7</w:t>
      </w:r>
      <w:r w:rsidRPr="0007593B">
        <w:rPr>
          <w:rFonts w:ascii="Times New Roman" w:hAnsi="Times New Roman" w:cs="Times New Roman"/>
          <w:sz w:val="24"/>
          <w:szCs w:val="24"/>
        </w:rPr>
        <w:t xml:space="preserve"> displays the results of the descriptive statistics for job instruction training.</w:t>
      </w:r>
    </w:p>
    <w:p w14:paraId="390328DF" w14:textId="378E9F36" w:rsidR="00FC5239" w:rsidRPr="0007593B" w:rsidRDefault="00FC5239" w:rsidP="00FC5239">
      <w:pPr>
        <w:pStyle w:val="Caption"/>
        <w:keepNext/>
        <w:rPr>
          <w:rFonts w:ascii="Times New Roman" w:hAnsi="Times New Roman" w:cs="Times New Roman"/>
          <w:i w:val="0"/>
          <w:color w:val="auto"/>
          <w:sz w:val="24"/>
          <w:szCs w:val="24"/>
        </w:rPr>
      </w:pPr>
      <w:bookmarkStart w:id="452" w:name="_Toc182897184"/>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17</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Job Instruction Training Descriptive Statistics</w:t>
      </w:r>
      <w:bookmarkEnd w:id="452"/>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8"/>
        <w:gridCol w:w="576"/>
        <w:gridCol w:w="1177"/>
        <w:gridCol w:w="1216"/>
        <w:gridCol w:w="763"/>
        <w:gridCol w:w="1336"/>
      </w:tblGrid>
      <w:tr w:rsidR="00D6351B" w:rsidRPr="0007593B" w14:paraId="339E01E5" w14:textId="77777777" w:rsidTr="004E2FBA">
        <w:tc>
          <w:tcPr>
            <w:tcW w:w="0" w:type="auto"/>
            <w:tcBorders>
              <w:top w:val="single" w:sz="4" w:space="0" w:color="auto"/>
              <w:bottom w:val="single" w:sz="4" w:space="0" w:color="auto"/>
            </w:tcBorders>
          </w:tcPr>
          <w:p w14:paraId="5E0F9CEB"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Dimension</w:t>
            </w:r>
          </w:p>
        </w:tc>
        <w:tc>
          <w:tcPr>
            <w:tcW w:w="0" w:type="auto"/>
            <w:tcBorders>
              <w:top w:val="single" w:sz="4" w:space="0" w:color="auto"/>
              <w:bottom w:val="single" w:sz="4" w:space="0" w:color="auto"/>
            </w:tcBorders>
          </w:tcPr>
          <w:p w14:paraId="1803C54E"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N</w:t>
            </w:r>
          </w:p>
        </w:tc>
        <w:tc>
          <w:tcPr>
            <w:tcW w:w="0" w:type="auto"/>
            <w:tcBorders>
              <w:top w:val="single" w:sz="4" w:space="0" w:color="auto"/>
              <w:bottom w:val="single" w:sz="4" w:space="0" w:color="auto"/>
            </w:tcBorders>
          </w:tcPr>
          <w:p w14:paraId="63B50452"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Minimum</w:t>
            </w:r>
          </w:p>
        </w:tc>
        <w:tc>
          <w:tcPr>
            <w:tcW w:w="0" w:type="auto"/>
            <w:tcBorders>
              <w:top w:val="single" w:sz="4" w:space="0" w:color="auto"/>
              <w:bottom w:val="single" w:sz="4" w:space="0" w:color="auto"/>
            </w:tcBorders>
          </w:tcPr>
          <w:p w14:paraId="3273A677"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Maximum</w:t>
            </w:r>
          </w:p>
        </w:tc>
        <w:tc>
          <w:tcPr>
            <w:tcW w:w="0" w:type="auto"/>
            <w:tcBorders>
              <w:top w:val="single" w:sz="4" w:space="0" w:color="auto"/>
              <w:bottom w:val="single" w:sz="4" w:space="0" w:color="auto"/>
            </w:tcBorders>
          </w:tcPr>
          <w:p w14:paraId="19C5F38E"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Mean</w:t>
            </w:r>
          </w:p>
        </w:tc>
        <w:tc>
          <w:tcPr>
            <w:tcW w:w="0" w:type="auto"/>
            <w:tcBorders>
              <w:top w:val="single" w:sz="4" w:space="0" w:color="auto"/>
              <w:bottom w:val="single" w:sz="4" w:space="0" w:color="auto"/>
            </w:tcBorders>
          </w:tcPr>
          <w:p w14:paraId="5A1D5DA2"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Std. Deviation</w:t>
            </w:r>
          </w:p>
        </w:tc>
      </w:tr>
      <w:tr w:rsidR="00D6351B" w:rsidRPr="0007593B" w14:paraId="37492617" w14:textId="77777777" w:rsidTr="004E2FBA">
        <w:tc>
          <w:tcPr>
            <w:tcW w:w="0" w:type="auto"/>
            <w:tcBorders>
              <w:top w:val="single" w:sz="4" w:space="0" w:color="auto"/>
            </w:tcBorders>
            <w:hideMark/>
          </w:tcPr>
          <w:p w14:paraId="4FBB7333"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bCs/>
                <w:sz w:val="24"/>
                <w:szCs w:val="24"/>
              </w:rPr>
              <w:t>Job Instruction Training</w:t>
            </w:r>
          </w:p>
        </w:tc>
        <w:tc>
          <w:tcPr>
            <w:tcW w:w="0" w:type="auto"/>
            <w:tcBorders>
              <w:top w:val="single" w:sz="4" w:space="0" w:color="auto"/>
            </w:tcBorders>
            <w:hideMark/>
          </w:tcPr>
          <w:p w14:paraId="653F5087"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4901458D"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50D60B63"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3E7FB4A6"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44421C6C" w14:textId="77777777" w:rsidR="00D6351B" w:rsidRPr="0007593B" w:rsidRDefault="00D6351B" w:rsidP="002D4543">
            <w:pPr>
              <w:spacing w:line="360" w:lineRule="auto"/>
              <w:jc w:val="both"/>
              <w:rPr>
                <w:rFonts w:ascii="Times New Roman" w:hAnsi="Times New Roman" w:cs="Times New Roman"/>
                <w:sz w:val="24"/>
                <w:szCs w:val="24"/>
              </w:rPr>
            </w:pPr>
          </w:p>
        </w:tc>
      </w:tr>
      <w:tr w:rsidR="00D6351B" w:rsidRPr="0007593B" w14:paraId="6A990C15" w14:textId="77777777" w:rsidTr="00950020">
        <w:tc>
          <w:tcPr>
            <w:tcW w:w="0" w:type="auto"/>
            <w:hideMark/>
          </w:tcPr>
          <w:p w14:paraId="0C470571"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Our company has effective job instruction training programs for employees.</w:t>
            </w:r>
          </w:p>
        </w:tc>
        <w:tc>
          <w:tcPr>
            <w:tcW w:w="0" w:type="auto"/>
            <w:hideMark/>
          </w:tcPr>
          <w:p w14:paraId="1BA885A9"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2B1C746B"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0" w:type="auto"/>
            <w:hideMark/>
          </w:tcPr>
          <w:p w14:paraId="7DAB0668"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2521C64F"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4.0</w:t>
            </w:r>
          </w:p>
        </w:tc>
        <w:tc>
          <w:tcPr>
            <w:tcW w:w="0" w:type="auto"/>
            <w:hideMark/>
          </w:tcPr>
          <w:p w14:paraId="1BC1885D"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1.5</w:t>
            </w:r>
          </w:p>
        </w:tc>
      </w:tr>
      <w:tr w:rsidR="00D6351B" w:rsidRPr="0007593B" w14:paraId="6C708542" w14:textId="77777777" w:rsidTr="00950020">
        <w:tc>
          <w:tcPr>
            <w:tcW w:w="0" w:type="auto"/>
            <w:hideMark/>
          </w:tcPr>
          <w:p w14:paraId="0C717998"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Job instruction training has enhanced my skills and expertise.</w:t>
            </w:r>
          </w:p>
        </w:tc>
        <w:tc>
          <w:tcPr>
            <w:tcW w:w="0" w:type="auto"/>
            <w:hideMark/>
          </w:tcPr>
          <w:p w14:paraId="78526846"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0C773E25"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0" w:type="auto"/>
            <w:hideMark/>
          </w:tcPr>
          <w:p w14:paraId="5597B688"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384255E0"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3.2</w:t>
            </w:r>
          </w:p>
        </w:tc>
        <w:tc>
          <w:tcPr>
            <w:tcW w:w="0" w:type="auto"/>
            <w:hideMark/>
          </w:tcPr>
          <w:p w14:paraId="63E53D60"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1.1</w:t>
            </w:r>
          </w:p>
        </w:tc>
      </w:tr>
      <w:tr w:rsidR="00D6351B" w:rsidRPr="0007593B" w14:paraId="5239A206" w14:textId="77777777" w:rsidTr="00950020">
        <w:tc>
          <w:tcPr>
            <w:tcW w:w="0" w:type="auto"/>
            <w:hideMark/>
          </w:tcPr>
          <w:p w14:paraId="33B518B5"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Job instruction training has increased my confidence in my work.</w:t>
            </w:r>
          </w:p>
        </w:tc>
        <w:tc>
          <w:tcPr>
            <w:tcW w:w="0" w:type="auto"/>
            <w:hideMark/>
          </w:tcPr>
          <w:p w14:paraId="4581A89A"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1A2DF56A"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0" w:type="auto"/>
            <w:hideMark/>
          </w:tcPr>
          <w:p w14:paraId="702C9256"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78F6DB3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3.1</w:t>
            </w:r>
          </w:p>
        </w:tc>
        <w:tc>
          <w:tcPr>
            <w:tcW w:w="0" w:type="auto"/>
            <w:hideMark/>
          </w:tcPr>
          <w:p w14:paraId="31457F83"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1.0</w:t>
            </w:r>
          </w:p>
        </w:tc>
      </w:tr>
      <w:tr w:rsidR="00D6351B" w:rsidRPr="0007593B" w14:paraId="487EA1BE" w14:textId="77777777" w:rsidTr="00950020">
        <w:tc>
          <w:tcPr>
            <w:tcW w:w="0" w:type="auto"/>
            <w:hideMark/>
          </w:tcPr>
          <w:p w14:paraId="0809AD6E"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I feel safe in my work environment.</w:t>
            </w:r>
          </w:p>
        </w:tc>
        <w:tc>
          <w:tcPr>
            <w:tcW w:w="0" w:type="auto"/>
            <w:hideMark/>
          </w:tcPr>
          <w:p w14:paraId="764F01FD"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500C4D7B"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0" w:type="auto"/>
            <w:hideMark/>
          </w:tcPr>
          <w:p w14:paraId="03054A38"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7CFCF459"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3.5</w:t>
            </w:r>
          </w:p>
        </w:tc>
        <w:tc>
          <w:tcPr>
            <w:tcW w:w="0" w:type="auto"/>
            <w:hideMark/>
          </w:tcPr>
          <w:p w14:paraId="0F36E868"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1.2</w:t>
            </w:r>
          </w:p>
        </w:tc>
      </w:tr>
      <w:tr w:rsidR="00D6351B" w:rsidRPr="0007593B" w14:paraId="0F9E10E8" w14:textId="77777777" w:rsidTr="00950020">
        <w:tc>
          <w:tcPr>
            <w:tcW w:w="0" w:type="auto"/>
            <w:hideMark/>
          </w:tcPr>
          <w:p w14:paraId="3D0FC632"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Job instruction training has filled my skill gaps, enhancing my job satisfaction.</w:t>
            </w:r>
          </w:p>
        </w:tc>
        <w:tc>
          <w:tcPr>
            <w:tcW w:w="0" w:type="auto"/>
            <w:hideMark/>
          </w:tcPr>
          <w:p w14:paraId="213353A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491C8E7F"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0" w:type="auto"/>
            <w:hideMark/>
          </w:tcPr>
          <w:p w14:paraId="679388C2"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21F26686"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2.8</w:t>
            </w:r>
          </w:p>
        </w:tc>
        <w:tc>
          <w:tcPr>
            <w:tcW w:w="0" w:type="auto"/>
            <w:hideMark/>
          </w:tcPr>
          <w:p w14:paraId="6B53F9AB"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1.3</w:t>
            </w:r>
          </w:p>
        </w:tc>
      </w:tr>
      <w:tr w:rsidR="00D6351B" w:rsidRPr="0007593B" w14:paraId="15ABFFF5" w14:textId="77777777" w:rsidTr="00950020">
        <w:tc>
          <w:tcPr>
            <w:tcW w:w="0" w:type="auto"/>
            <w:hideMark/>
          </w:tcPr>
          <w:p w14:paraId="3DFB4A7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Composite Mean and Std. Deviation</w:t>
            </w:r>
          </w:p>
        </w:tc>
        <w:tc>
          <w:tcPr>
            <w:tcW w:w="0" w:type="auto"/>
            <w:hideMark/>
          </w:tcPr>
          <w:p w14:paraId="6C642A7E"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59BF0242"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w:t>
            </w:r>
          </w:p>
        </w:tc>
        <w:tc>
          <w:tcPr>
            <w:tcW w:w="0" w:type="auto"/>
            <w:hideMark/>
          </w:tcPr>
          <w:p w14:paraId="0FC679C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w:t>
            </w:r>
          </w:p>
        </w:tc>
        <w:tc>
          <w:tcPr>
            <w:tcW w:w="0" w:type="auto"/>
            <w:hideMark/>
          </w:tcPr>
          <w:p w14:paraId="4C3A1B3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2.9</w:t>
            </w:r>
          </w:p>
        </w:tc>
        <w:tc>
          <w:tcPr>
            <w:tcW w:w="0" w:type="auto"/>
            <w:hideMark/>
          </w:tcPr>
          <w:p w14:paraId="6C33AE20"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0.5</w:t>
            </w:r>
          </w:p>
        </w:tc>
      </w:tr>
    </w:tbl>
    <w:p w14:paraId="2485D17E" w14:textId="77777777" w:rsidR="0039206C" w:rsidRPr="0007593B" w:rsidRDefault="00E317F2" w:rsidP="00BC1422">
      <w:pPr>
        <w:spacing w:line="360" w:lineRule="auto"/>
        <w:jc w:val="both"/>
        <w:rPr>
          <w:rFonts w:ascii="Times New Roman" w:hAnsi="Times New Roman" w:cs="Times New Roman"/>
          <w:i/>
          <w:sz w:val="24"/>
          <w:szCs w:val="24"/>
        </w:rPr>
      </w:pPr>
      <w:r w:rsidRPr="0007593B">
        <w:rPr>
          <w:rFonts w:ascii="Times New Roman" w:hAnsi="Times New Roman" w:cs="Times New Roman"/>
          <w:i/>
          <w:sz w:val="24"/>
          <w:szCs w:val="24"/>
        </w:rPr>
        <w:t>Source: Researcher, 2024</w:t>
      </w:r>
      <w:bookmarkStart w:id="453" w:name="_Toc172215287"/>
    </w:p>
    <w:p w14:paraId="436C9B4B" w14:textId="2B7C2A1C" w:rsidR="0039206C" w:rsidRPr="0007593B" w:rsidRDefault="00D34A08" w:rsidP="00BF47BB">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 xml:space="preserve">The descriptive statistics for JIT reveal a generally positive perception among employees, with notable variability in their responses. The mean score of 4.0 for the effectiveness of job instruction training programs indicates a </w:t>
      </w:r>
      <w:r w:rsidR="00BB5946" w:rsidRPr="0007593B">
        <w:rPr>
          <w:rFonts w:ascii="Times New Roman" w:hAnsi="Times New Roman" w:cs="Times New Roman"/>
          <w:bCs/>
          <w:sz w:val="24"/>
          <w:szCs w:val="24"/>
        </w:rPr>
        <w:t>favourable</w:t>
      </w:r>
      <w:r w:rsidRPr="0007593B">
        <w:rPr>
          <w:rFonts w:ascii="Times New Roman" w:hAnsi="Times New Roman" w:cs="Times New Roman"/>
          <w:bCs/>
          <w:sz w:val="24"/>
          <w:szCs w:val="24"/>
        </w:rPr>
        <w:t xml:space="preserve"> view, but the high standard deviation of 1.5 suggests significant differences in employee experiences. The mean scores for skills enhancement (3.2) and increased confidence (3.1) are moderate, with lower standard deviations (1.1 and 1.0, respectively), indicating more consistent perceptions. Employees generally feel safe in their work environment, as reflected by a mean score of 3.5 and a standard deviation of 1.2.   </w:t>
      </w:r>
    </w:p>
    <w:p w14:paraId="41F8FE8F" w14:textId="3ACEC63F" w:rsidR="0004727C" w:rsidRPr="0007593B" w:rsidRDefault="00D34A08" w:rsidP="00BF47BB">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 xml:space="preserve">However, the mean score of 2.8 for job satisfaction through skill gap filling and a standard deviation of 1.3 shows some dissatisfaction and varied experiences. The composite </w:t>
      </w:r>
      <w:r w:rsidR="00317B12" w:rsidRPr="0007593B">
        <w:rPr>
          <w:rFonts w:ascii="Times New Roman" w:hAnsi="Times New Roman" w:cs="Times New Roman"/>
          <w:bCs/>
          <w:sz w:val="24"/>
          <w:szCs w:val="24"/>
        </w:rPr>
        <w:t>means</w:t>
      </w:r>
      <w:r w:rsidRPr="0007593B">
        <w:rPr>
          <w:rFonts w:ascii="Times New Roman" w:hAnsi="Times New Roman" w:cs="Times New Roman"/>
          <w:bCs/>
          <w:sz w:val="24"/>
          <w:szCs w:val="24"/>
        </w:rPr>
        <w:t xml:space="preserve"> of </w:t>
      </w:r>
      <w:r w:rsidRPr="0007593B">
        <w:rPr>
          <w:rFonts w:ascii="Times New Roman" w:hAnsi="Times New Roman" w:cs="Times New Roman"/>
          <w:bCs/>
          <w:sz w:val="24"/>
          <w:szCs w:val="24"/>
        </w:rPr>
        <w:lastRenderedPageBreak/>
        <w:t>2.9, with a standard deviation of 0.5, suggests that overall, employees find job instruction training moderately effective. However, there are areas for improvement, especially in enhancing job satisfaction and reducing variability in employee experiences. These findings are contrary to a study by Quadros and Misango (2017), who surveyed the effects of job instruction training on employee performance with a special focus on AGGREKO International Nairobi, Kenya. The findings indicated that 100% of staff agreed that they had benefited from the job instruction training, and 93.8% of managers noticed a marked improvement since the initiation of the job instruction training. Social cognitive theory implications do not align with these findings since it states that employees are likely to improve their performance once subjected to learning in an environment where they are free to interact freely with the trainer.</w:t>
      </w:r>
    </w:p>
    <w:p w14:paraId="3C2A6B82" w14:textId="77777777" w:rsidR="0004727C" w:rsidRPr="0007593B" w:rsidRDefault="0004727C">
      <w:pPr>
        <w:rPr>
          <w:rFonts w:ascii="Times New Roman" w:hAnsi="Times New Roman" w:cs="Times New Roman"/>
          <w:bCs/>
          <w:sz w:val="24"/>
          <w:szCs w:val="24"/>
        </w:rPr>
      </w:pPr>
      <w:r w:rsidRPr="0007593B">
        <w:rPr>
          <w:rFonts w:ascii="Times New Roman" w:hAnsi="Times New Roman" w:cs="Times New Roman"/>
          <w:bCs/>
          <w:sz w:val="24"/>
          <w:szCs w:val="24"/>
        </w:rPr>
        <w:br w:type="page"/>
      </w:r>
    </w:p>
    <w:p w14:paraId="1FCBE375" w14:textId="168F2A31" w:rsidR="00D6351B" w:rsidRPr="0007593B" w:rsidRDefault="00D6351B" w:rsidP="002D4543">
      <w:pPr>
        <w:pStyle w:val="Heading3"/>
        <w:spacing w:before="0" w:line="360" w:lineRule="auto"/>
        <w:jc w:val="both"/>
        <w:rPr>
          <w:rFonts w:cs="Times New Roman"/>
          <w:szCs w:val="24"/>
        </w:rPr>
      </w:pPr>
      <w:bookmarkStart w:id="454" w:name="_Toc183085824"/>
      <w:r w:rsidRPr="0007593B">
        <w:rPr>
          <w:rFonts w:cs="Times New Roman"/>
          <w:szCs w:val="24"/>
        </w:rPr>
        <w:lastRenderedPageBreak/>
        <w:t>4.</w:t>
      </w:r>
      <w:r w:rsidR="00656FC0" w:rsidRPr="0007593B">
        <w:rPr>
          <w:rFonts w:cs="Times New Roman"/>
          <w:szCs w:val="24"/>
        </w:rPr>
        <w:t>6</w:t>
      </w:r>
      <w:r w:rsidRPr="0007593B">
        <w:rPr>
          <w:rFonts w:cs="Times New Roman"/>
          <w:szCs w:val="24"/>
        </w:rPr>
        <w:t xml:space="preserve">.4 </w:t>
      </w:r>
      <w:r w:rsidR="00A9179E" w:rsidRPr="0007593B">
        <w:rPr>
          <w:rFonts w:cs="Times New Roman"/>
          <w:szCs w:val="24"/>
        </w:rPr>
        <w:t>Descriptive Statistics</w:t>
      </w:r>
      <w:r w:rsidR="00464885" w:rsidRPr="0007593B">
        <w:rPr>
          <w:rFonts w:cs="Times New Roman"/>
          <w:szCs w:val="24"/>
        </w:rPr>
        <w:t xml:space="preserve"> o</w:t>
      </w:r>
      <w:r w:rsidR="00A9179E" w:rsidRPr="0007593B">
        <w:rPr>
          <w:rFonts w:cs="Times New Roman"/>
          <w:szCs w:val="24"/>
        </w:rPr>
        <w:t>n</w:t>
      </w:r>
      <w:r w:rsidR="00464885" w:rsidRPr="0007593B">
        <w:rPr>
          <w:rFonts w:cs="Times New Roman"/>
          <w:szCs w:val="24"/>
        </w:rPr>
        <w:t xml:space="preserve"> </w:t>
      </w:r>
      <w:r w:rsidRPr="0007593B">
        <w:rPr>
          <w:rFonts w:cs="Times New Roman"/>
          <w:szCs w:val="24"/>
        </w:rPr>
        <w:t>Job Rotation</w:t>
      </w:r>
      <w:r w:rsidR="00464885" w:rsidRPr="0007593B">
        <w:rPr>
          <w:rFonts w:cs="Times New Roman"/>
          <w:szCs w:val="24"/>
        </w:rPr>
        <w:t xml:space="preserve"> </w:t>
      </w:r>
      <w:r w:rsidR="00A9179E" w:rsidRPr="0007593B">
        <w:rPr>
          <w:rFonts w:cs="Times New Roman"/>
          <w:szCs w:val="24"/>
        </w:rPr>
        <w:t xml:space="preserve">Method </w:t>
      </w:r>
      <w:r w:rsidR="00464885" w:rsidRPr="0007593B">
        <w:rPr>
          <w:rFonts w:cs="Times New Roman"/>
          <w:szCs w:val="24"/>
        </w:rPr>
        <w:t>o</w:t>
      </w:r>
      <w:r w:rsidR="00A9179E" w:rsidRPr="0007593B">
        <w:rPr>
          <w:rFonts w:cs="Times New Roman"/>
          <w:szCs w:val="24"/>
        </w:rPr>
        <w:t>f</w:t>
      </w:r>
      <w:r w:rsidR="00464885" w:rsidRPr="0007593B">
        <w:rPr>
          <w:rFonts w:cs="Times New Roman"/>
          <w:szCs w:val="24"/>
        </w:rPr>
        <w:t xml:space="preserve"> </w:t>
      </w:r>
      <w:bookmarkEnd w:id="453"/>
      <w:r w:rsidR="00A9179E" w:rsidRPr="0007593B">
        <w:rPr>
          <w:rFonts w:cs="Times New Roman"/>
          <w:szCs w:val="24"/>
        </w:rPr>
        <w:t>Training</w:t>
      </w:r>
      <w:bookmarkEnd w:id="454"/>
    </w:p>
    <w:p w14:paraId="0F59963C" w14:textId="6134D817" w:rsidR="00FB051E" w:rsidRPr="0007593B" w:rsidRDefault="00BD777B" w:rsidP="00BF47B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Questions about </w:t>
      </w:r>
      <w:r w:rsidR="00D76D35" w:rsidRPr="0007593B">
        <w:rPr>
          <w:rFonts w:ascii="Times New Roman" w:hAnsi="Times New Roman" w:cs="Times New Roman"/>
          <w:sz w:val="24"/>
          <w:szCs w:val="24"/>
        </w:rPr>
        <w:t>job rotation</w:t>
      </w:r>
      <w:r w:rsidRPr="0007593B">
        <w:rPr>
          <w:rFonts w:ascii="Times New Roman" w:hAnsi="Times New Roman" w:cs="Times New Roman"/>
          <w:sz w:val="24"/>
          <w:szCs w:val="24"/>
        </w:rPr>
        <w:t xml:space="preserve"> were asked, and respondents were asked to rate their answers on a scale of 1 to 5 in order to ascertain the impact of job rotation on employee performance. Table 1</w:t>
      </w:r>
      <w:r w:rsidR="00AF07D9" w:rsidRPr="0007593B">
        <w:rPr>
          <w:rFonts w:ascii="Times New Roman" w:hAnsi="Times New Roman" w:cs="Times New Roman"/>
          <w:sz w:val="24"/>
          <w:szCs w:val="24"/>
        </w:rPr>
        <w:t>8</w:t>
      </w:r>
      <w:r w:rsidRPr="0007593B">
        <w:rPr>
          <w:rFonts w:ascii="Times New Roman" w:hAnsi="Times New Roman" w:cs="Times New Roman"/>
          <w:sz w:val="24"/>
          <w:szCs w:val="24"/>
        </w:rPr>
        <w:t xml:space="preserve"> displays the results of the descriptive statistics for job rotation.</w:t>
      </w:r>
    </w:p>
    <w:p w14:paraId="4E82D6B5" w14:textId="0C0165CC" w:rsidR="00FC5239" w:rsidRPr="0007593B" w:rsidRDefault="00FC5239" w:rsidP="00FC5239">
      <w:pPr>
        <w:pStyle w:val="Caption"/>
        <w:keepNext/>
        <w:rPr>
          <w:rFonts w:ascii="Times New Roman" w:hAnsi="Times New Roman" w:cs="Times New Roman"/>
          <w:i w:val="0"/>
          <w:color w:val="auto"/>
          <w:sz w:val="24"/>
          <w:szCs w:val="24"/>
        </w:rPr>
      </w:pPr>
      <w:bookmarkStart w:id="455" w:name="_Toc182897185"/>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18</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Job Rotation Descriptive Statistics</w:t>
      </w:r>
      <w:bookmarkEnd w:id="455"/>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9"/>
        <w:gridCol w:w="576"/>
        <w:gridCol w:w="1177"/>
        <w:gridCol w:w="1216"/>
        <w:gridCol w:w="763"/>
        <w:gridCol w:w="1315"/>
      </w:tblGrid>
      <w:tr w:rsidR="00D6351B" w:rsidRPr="0007593B" w14:paraId="7007F3FA" w14:textId="77777777" w:rsidTr="00666086">
        <w:tc>
          <w:tcPr>
            <w:tcW w:w="0" w:type="auto"/>
            <w:tcBorders>
              <w:top w:val="single" w:sz="4" w:space="0" w:color="auto"/>
              <w:bottom w:val="single" w:sz="4" w:space="0" w:color="auto"/>
            </w:tcBorders>
          </w:tcPr>
          <w:p w14:paraId="3876347C"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Dimension</w:t>
            </w:r>
          </w:p>
        </w:tc>
        <w:tc>
          <w:tcPr>
            <w:tcW w:w="0" w:type="auto"/>
            <w:tcBorders>
              <w:top w:val="single" w:sz="4" w:space="0" w:color="auto"/>
              <w:bottom w:val="single" w:sz="4" w:space="0" w:color="auto"/>
            </w:tcBorders>
          </w:tcPr>
          <w:p w14:paraId="29C84B05"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N</w:t>
            </w:r>
          </w:p>
        </w:tc>
        <w:tc>
          <w:tcPr>
            <w:tcW w:w="0" w:type="auto"/>
            <w:tcBorders>
              <w:top w:val="single" w:sz="4" w:space="0" w:color="auto"/>
              <w:bottom w:val="single" w:sz="4" w:space="0" w:color="auto"/>
            </w:tcBorders>
          </w:tcPr>
          <w:p w14:paraId="03F2CDB8"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Minimum</w:t>
            </w:r>
          </w:p>
        </w:tc>
        <w:tc>
          <w:tcPr>
            <w:tcW w:w="0" w:type="auto"/>
            <w:tcBorders>
              <w:top w:val="single" w:sz="4" w:space="0" w:color="auto"/>
              <w:bottom w:val="single" w:sz="4" w:space="0" w:color="auto"/>
            </w:tcBorders>
          </w:tcPr>
          <w:p w14:paraId="14CAC996"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Maximum</w:t>
            </w:r>
          </w:p>
        </w:tc>
        <w:tc>
          <w:tcPr>
            <w:tcW w:w="0" w:type="auto"/>
            <w:tcBorders>
              <w:top w:val="single" w:sz="4" w:space="0" w:color="auto"/>
              <w:bottom w:val="single" w:sz="4" w:space="0" w:color="auto"/>
            </w:tcBorders>
          </w:tcPr>
          <w:p w14:paraId="42A44CBE"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Mean</w:t>
            </w:r>
          </w:p>
        </w:tc>
        <w:tc>
          <w:tcPr>
            <w:tcW w:w="0" w:type="auto"/>
            <w:tcBorders>
              <w:top w:val="single" w:sz="4" w:space="0" w:color="auto"/>
              <w:bottom w:val="single" w:sz="4" w:space="0" w:color="auto"/>
            </w:tcBorders>
          </w:tcPr>
          <w:p w14:paraId="3420F947"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Std. Deviation</w:t>
            </w:r>
          </w:p>
        </w:tc>
      </w:tr>
      <w:tr w:rsidR="00D6351B" w:rsidRPr="0007593B" w14:paraId="0F3212AF" w14:textId="77777777" w:rsidTr="00666086">
        <w:tc>
          <w:tcPr>
            <w:tcW w:w="0" w:type="auto"/>
            <w:tcBorders>
              <w:top w:val="single" w:sz="4" w:space="0" w:color="auto"/>
            </w:tcBorders>
            <w:hideMark/>
          </w:tcPr>
          <w:p w14:paraId="7C27C031"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bCs/>
                <w:sz w:val="24"/>
                <w:szCs w:val="24"/>
              </w:rPr>
              <w:t>Job Rotation</w:t>
            </w:r>
          </w:p>
        </w:tc>
        <w:tc>
          <w:tcPr>
            <w:tcW w:w="0" w:type="auto"/>
            <w:tcBorders>
              <w:top w:val="single" w:sz="4" w:space="0" w:color="auto"/>
            </w:tcBorders>
            <w:hideMark/>
          </w:tcPr>
          <w:p w14:paraId="1C051A1B"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0AC72C7E"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16029779"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7C79AB2F"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tcBorders>
              <w:top w:val="single" w:sz="4" w:space="0" w:color="auto"/>
            </w:tcBorders>
            <w:hideMark/>
          </w:tcPr>
          <w:p w14:paraId="62A92D0C" w14:textId="77777777" w:rsidR="00D6351B" w:rsidRPr="0007593B" w:rsidRDefault="00D6351B" w:rsidP="002D4543">
            <w:pPr>
              <w:spacing w:line="360" w:lineRule="auto"/>
              <w:jc w:val="both"/>
              <w:rPr>
                <w:rFonts w:ascii="Times New Roman" w:hAnsi="Times New Roman" w:cs="Times New Roman"/>
                <w:sz w:val="24"/>
                <w:szCs w:val="24"/>
              </w:rPr>
            </w:pPr>
          </w:p>
        </w:tc>
      </w:tr>
      <w:tr w:rsidR="00D6351B" w:rsidRPr="0007593B" w14:paraId="0736799A" w14:textId="77777777" w:rsidTr="00950020">
        <w:tc>
          <w:tcPr>
            <w:tcW w:w="0" w:type="auto"/>
            <w:hideMark/>
          </w:tcPr>
          <w:p w14:paraId="0F037794" w14:textId="4A650FE9"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Job rotation programs in our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 help me develop a diverse set of skills.</w:t>
            </w:r>
          </w:p>
        </w:tc>
        <w:tc>
          <w:tcPr>
            <w:tcW w:w="0" w:type="auto"/>
            <w:hideMark/>
          </w:tcPr>
          <w:p w14:paraId="130F1E7E"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46118451"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0" w:type="auto"/>
            <w:hideMark/>
          </w:tcPr>
          <w:p w14:paraId="290DE846"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15949EE6"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4.2</w:t>
            </w:r>
          </w:p>
        </w:tc>
        <w:tc>
          <w:tcPr>
            <w:tcW w:w="0" w:type="auto"/>
            <w:hideMark/>
          </w:tcPr>
          <w:p w14:paraId="01A08C6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0.9</w:t>
            </w:r>
          </w:p>
        </w:tc>
      </w:tr>
      <w:tr w:rsidR="00D6351B" w:rsidRPr="0007593B" w14:paraId="51B3852F" w14:textId="77777777" w:rsidTr="00950020">
        <w:tc>
          <w:tcPr>
            <w:tcW w:w="0" w:type="auto"/>
            <w:hideMark/>
          </w:tcPr>
          <w:p w14:paraId="4FE3AEEF"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Through job rotation, I have gained valuable experience in different roles.</w:t>
            </w:r>
          </w:p>
        </w:tc>
        <w:tc>
          <w:tcPr>
            <w:tcW w:w="0" w:type="auto"/>
            <w:hideMark/>
          </w:tcPr>
          <w:p w14:paraId="6CBAEFAF"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5A8A0176"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0" w:type="auto"/>
            <w:hideMark/>
          </w:tcPr>
          <w:p w14:paraId="7B66F37D"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37980AA1"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4.3</w:t>
            </w:r>
          </w:p>
        </w:tc>
        <w:tc>
          <w:tcPr>
            <w:tcW w:w="0" w:type="auto"/>
            <w:hideMark/>
          </w:tcPr>
          <w:p w14:paraId="5EDCA50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0.8</w:t>
            </w:r>
          </w:p>
        </w:tc>
      </w:tr>
      <w:tr w:rsidR="00D6351B" w:rsidRPr="0007593B" w14:paraId="49FC15CD" w14:textId="77777777" w:rsidTr="00950020">
        <w:tc>
          <w:tcPr>
            <w:tcW w:w="0" w:type="auto"/>
            <w:hideMark/>
          </w:tcPr>
          <w:p w14:paraId="6F094A2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Job rotation has reduced my feelings of boredom at work.</w:t>
            </w:r>
          </w:p>
        </w:tc>
        <w:tc>
          <w:tcPr>
            <w:tcW w:w="0" w:type="auto"/>
            <w:hideMark/>
          </w:tcPr>
          <w:p w14:paraId="526E40C3"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6AB7521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0" w:type="auto"/>
            <w:hideMark/>
          </w:tcPr>
          <w:p w14:paraId="15D4AFE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1B6D9E5E"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4.1</w:t>
            </w:r>
          </w:p>
        </w:tc>
        <w:tc>
          <w:tcPr>
            <w:tcW w:w="0" w:type="auto"/>
            <w:hideMark/>
          </w:tcPr>
          <w:p w14:paraId="57614760"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0.7</w:t>
            </w:r>
          </w:p>
        </w:tc>
      </w:tr>
      <w:tr w:rsidR="00D6351B" w:rsidRPr="0007593B" w14:paraId="7C0145F5" w14:textId="77777777" w:rsidTr="00950020">
        <w:tc>
          <w:tcPr>
            <w:tcW w:w="0" w:type="auto"/>
            <w:hideMark/>
          </w:tcPr>
          <w:p w14:paraId="66DD30D6"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Job rotation has improved my ability to adapt to different tasks and responsibilities.</w:t>
            </w:r>
          </w:p>
        </w:tc>
        <w:tc>
          <w:tcPr>
            <w:tcW w:w="0" w:type="auto"/>
            <w:hideMark/>
          </w:tcPr>
          <w:p w14:paraId="4EA77A00"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0A00404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w:t>
            </w:r>
          </w:p>
        </w:tc>
        <w:tc>
          <w:tcPr>
            <w:tcW w:w="0" w:type="auto"/>
            <w:hideMark/>
          </w:tcPr>
          <w:p w14:paraId="46AF6579"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51D49FD5"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4.4</w:t>
            </w:r>
          </w:p>
        </w:tc>
        <w:tc>
          <w:tcPr>
            <w:tcW w:w="0" w:type="auto"/>
            <w:hideMark/>
          </w:tcPr>
          <w:p w14:paraId="65049627"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0.6</w:t>
            </w:r>
          </w:p>
        </w:tc>
      </w:tr>
      <w:tr w:rsidR="00D6351B" w:rsidRPr="0007593B" w14:paraId="6830E8F2" w14:textId="77777777" w:rsidTr="00950020">
        <w:tc>
          <w:tcPr>
            <w:tcW w:w="0" w:type="auto"/>
            <w:hideMark/>
          </w:tcPr>
          <w:p w14:paraId="57E5C881"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Job rotation has increased my overall job satisfaction.</w:t>
            </w:r>
          </w:p>
        </w:tc>
        <w:tc>
          <w:tcPr>
            <w:tcW w:w="0" w:type="auto"/>
            <w:hideMark/>
          </w:tcPr>
          <w:p w14:paraId="2549EA7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1FB566E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w:t>
            </w:r>
          </w:p>
        </w:tc>
        <w:tc>
          <w:tcPr>
            <w:tcW w:w="0" w:type="auto"/>
            <w:hideMark/>
          </w:tcPr>
          <w:p w14:paraId="0D3A3757"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w:t>
            </w:r>
          </w:p>
        </w:tc>
        <w:tc>
          <w:tcPr>
            <w:tcW w:w="0" w:type="auto"/>
            <w:hideMark/>
          </w:tcPr>
          <w:p w14:paraId="0D69C2A6"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4.5</w:t>
            </w:r>
          </w:p>
        </w:tc>
        <w:tc>
          <w:tcPr>
            <w:tcW w:w="0" w:type="auto"/>
            <w:hideMark/>
          </w:tcPr>
          <w:p w14:paraId="2D5D1D11"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0.5</w:t>
            </w:r>
          </w:p>
        </w:tc>
      </w:tr>
      <w:tr w:rsidR="00D6351B" w:rsidRPr="0007593B" w14:paraId="65C04DF6" w14:textId="77777777" w:rsidTr="00950020">
        <w:tc>
          <w:tcPr>
            <w:tcW w:w="0" w:type="auto"/>
            <w:hideMark/>
          </w:tcPr>
          <w:p w14:paraId="3765689A"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Composite Mean and Std. Deviation</w:t>
            </w:r>
          </w:p>
        </w:tc>
        <w:tc>
          <w:tcPr>
            <w:tcW w:w="0" w:type="auto"/>
            <w:hideMark/>
          </w:tcPr>
          <w:p w14:paraId="486AA9DF"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3F03A641"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w:t>
            </w:r>
          </w:p>
        </w:tc>
        <w:tc>
          <w:tcPr>
            <w:tcW w:w="0" w:type="auto"/>
            <w:hideMark/>
          </w:tcPr>
          <w:p w14:paraId="0A0DE81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w:t>
            </w:r>
          </w:p>
        </w:tc>
        <w:tc>
          <w:tcPr>
            <w:tcW w:w="0" w:type="auto"/>
            <w:hideMark/>
          </w:tcPr>
          <w:p w14:paraId="528D0049"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4.3</w:t>
            </w:r>
          </w:p>
        </w:tc>
        <w:tc>
          <w:tcPr>
            <w:tcW w:w="0" w:type="auto"/>
            <w:hideMark/>
          </w:tcPr>
          <w:p w14:paraId="0650D321"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0.7</w:t>
            </w:r>
          </w:p>
        </w:tc>
      </w:tr>
    </w:tbl>
    <w:p w14:paraId="50C83BE1" w14:textId="77777777" w:rsidR="00572BAD" w:rsidRPr="0007593B" w:rsidRDefault="001507C5" w:rsidP="00BC1422">
      <w:pPr>
        <w:spacing w:line="360" w:lineRule="auto"/>
        <w:jc w:val="both"/>
        <w:rPr>
          <w:rFonts w:ascii="Times New Roman" w:hAnsi="Times New Roman" w:cs="Times New Roman"/>
          <w:i/>
          <w:sz w:val="24"/>
          <w:szCs w:val="24"/>
        </w:rPr>
      </w:pPr>
      <w:r w:rsidRPr="0007593B">
        <w:rPr>
          <w:rFonts w:ascii="Times New Roman" w:hAnsi="Times New Roman" w:cs="Times New Roman"/>
          <w:i/>
          <w:sz w:val="24"/>
          <w:szCs w:val="24"/>
        </w:rPr>
        <w:t>Source: Researcher, 2024</w:t>
      </w:r>
      <w:bookmarkStart w:id="456" w:name="_Toc172215288"/>
    </w:p>
    <w:p w14:paraId="36815331" w14:textId="6DFDE586" w:rsidR="0024258B" w:rsidRPr="0007593B" w:rsidRDefault="00817DB9" w:rsidP="00BF47BB">
      <w:pPr>
        <w:spacing w:line="360" w:lineRule="auto"/>
        <w:jc w:val="both"/>
        <w:rPr>
          <w:rFonts w:ascii="Times New Roman" w:eastAsia="Times New Roman" w:hAnsi="Times New Roman" w:cs="Times New Roman"/>
          <w:bCs/>
          <w:sz w:val="24"/>
          <w:szCs w:val="24"/>
        </w:rPr>
      </w:pPr>
      <w:r w:rsidRPr="0007593B">
        <w:rPr>
          <w:rFonts w:ascii="Times New Roman" w:eastAsia="Times New Roman" w:hAnsi="Times New Roman" w:cs="Times New Roman"/>
          <w:bCs/>
          <w:sz w:val="24"/>
          <w:szCs w:val="24"/>
        </w:rPr>
        <w:t>From Table 1</w:t>
      </w:r>
      <w:r w:rsidR="00AF07D9" w:rsidRPr="0007593B">
        <w:rPr>
          <w:rFonts w:ascii="Times New Roman" w:eastAsia="Times New Roman" w:hAnsi="Times New Roman" w:cs="Times New Roman"/>
          <w:bCs/>
          <w:sz w:val="24"/>
          <w:szCs w:val="24"/>
        </w:rPr>
        <w:t>8</w:t>
      </w:r>
      <w:r w:rsidRPr="0007593B">
        <w:rPr>
          <w:rFonts w:ascii="Times New Roman" w:eastAsia="Times New Roman" w:hAnsi="Times New Roman" w:cs="Times New Roman"/>
          <w:bCs/>
          <w:sz w:val="24"/>
          <w:szCs w:val="24"/>
        </w:rPr>
        <w:t>, employees overwhelmingly agree</w:t>
      </w:r>
      <w:r w:rsidR="001D0E01">
        <w:rPr>
          <w:rFonts w:ascii="Times New Roman" w:eastAsia="Times New Roman" w:hAnsi="Times New Roman" w:cs="Times New Roman"/>
          <w:bCs/>
          <w:sz w:val="24"/>
          <w:szCs w:val="24"/>
        </w:rPr>
        <w:t>d</w:t>
      </w:r>
      <w:r w:rsidRPr="0007593B">
        <w:rPr>
          <w:rFonts w:ascii="Times New Roman" w:eastAsia="Times New Roman" w:hAnsi="Times New Roman" w:cs="Times New Roman"/>
          <w:bCs/>
          <w:sz w:val="24"/>
          <w:szCs w:val="24"/>
        </w:rPr>
        <w:t xml:space="preserve"> that job rotation programs help them develop diverse skills, with a mean score of 4.2. This robust agreement suggests that employees perceive job rotation as an effective method for enhancing their skill set, contributing significantly to their professional growth and versatility within the </w:t>
      </w:r>
      <w:r w:rsidR="00283C26" w:rsidRPr="0007593B">
        <w:rPr>
          <w:rFonts w:ascii="Times New Roman" w:eastAsia="Times New Roman" w:hAnsi="Times New Roman" w:cs="Times New Roman"/>
          <w:bCs/>
          <w:sz w:val="24"/>
          <w:szCs w:val="24"/>
        </w:rPr>
        <w:t>organisation</w:t>
      </w:r>
      <w:r w:rsidRPr="0007593B">
        <w:rPr>
          <w:rFonts w:ascii="Times New Roman" w:eastAsia="Times New Roman" w:hAnsi="Times New Roman" w:cs="Times New Roman"/>
          <w:bCs/>
          <w:sz w:val="24"/>
          <w:szCs w:val="24"/>
        </w:rPr>
        <w:t xml:space="preserve">. Moreover, the mean score of 4.3 indicates that employees find job rotation instrumental in gaining valuable experience in different roles. </w:t>
      </w:r>
      <w:r w:rsidR="0024258B" w:rsidRPr="0007593B">
        <w:rPr>
          <w:rFonts w:ascii="Times New Roman" w:eastAsia="Times New Roman" w:hAnsi="Times New Roman" w:cs="Times New Roman"/>
          <w:bCs/>
          <w:sz w:val="24"/>
          <w:szCs w:val="24"/>
        </w:rPr>
        <w:t xml:space="preserve">This emphasizes how crucial job rotation is for giving staff members a variety of learning experiences and exposure to different facets of the company's operations. Exposure fosters a deeper understanding of </w:t>
      </w:r>
      <w:r w:rsidR="00283C26" w:rsidRPr="0007593B">
        <w:rPr>
          <w:rFonts w:ascii="Times New Roman" w:eastAsia="Times New Roman" w:hAnsi="Times New Roman" w:cs="Times New Roman"/>
          <w:bCs/>
          <w:sz w:val="24"/>
          <w:szCs w:val="24"/>
        </w:rPr>
        <w:t>organisation</w:t>
      </w:r>
      <w:r w:rsidR="0024258B" w:rsidRPr="0007593B">
        <w:rPr>
          <w:rFonts w:ascii="Times New Roman" w:eastAsia="Times New Roman" w:hAnsi="Times New Roman" w:cs="Times New Roman"/>
          <w:bCs/>
          <w:sz w:val="24"/>
          <w:szCs w:val="24"/>
        </w:rPr>
        <w:t xml:space="preserve">al dynamics and enhances employees' professional experiences, which may result in more capable and well-rounded workers. These results are in line with research done in 2019 by Oluwatuase, Enitilo, Ogunjo, </w:t>
      </w:r>
      <w:r w:rsidR="0024258B" w:rsidRPr="0007593B">
        <w:rPr>
          <w:rFonts w:ascii="Times New Roman" w:eastAsia="Times New Roman" w:hAnsi="Times New Roman" w:cs="Times New Roman"/>
          <w:bCs/>
          <w:sz w:val="24"/>
          <w:szCs w:val="24"/>
        </w:rPr>
        <w:lastRenderedPageBreak/>
        <w:t xml:space="preserve">and Emmanuel Abiodun to determine how job rotation affects workers' performance in Nigeria with reference to Skye Bank Nigeria Plc. The findings demonstrated that job rotation has a major impact on </w:t>
      </w:r>
      <w:r w:rsidR="00283C26" w:rsidRPr="0007593B">
        <w:rPr>
          <w:rFonts w:ascii="Times New Roman" w:eastAsia="Times New Roman" w:hAnsi="Times New Roman" w:cs="Times New Roman"/>
          <w:bCs/>
          <w:sz w:val="24"/>
          <w:szCs w:val="24"/>
        </w:rPr>
        <w:t>organisation</w:t>
      </w:r>
      <w:r w:rsidR="0024258B" w:rsidRPr="0007593B">
        <w:rPr>
          <w:rFonts w:ascii="Times New Roman" w:eastAsia="Times New Roman" w:hAnsi="Times New Roman" w:cs="Times New Roman"/>
          <w:bCs/>
          <w:sz w:val="24"/>
          <w:szCs w:val="24"/>
        </w:rPr>
        <w:t xml:space="preserve">al performance by fostering employee growth and adaptability. </w:t>
      </w:r>
    </w:p>
    <w:p w14:paraId="631AF2A3" w14:textId="5230D5A7" w:rsidR="00817DB9" w:rsidRPr="0007593B" w:rsidRDefault="00817DB9" w:rsidP="00BF47B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Furthermore, job rotation is highly effective in reducing feelings of boredom at work, as reflected by the mean score of 4.1. This indicates that employees perceive job rotation as an engaging and stimulating practice, leading to increased job satisfaction and motivation. By allowing employees to experience different roles and responsibilities, job rotation keeps their work experiences fresh and exciting, mitigating the risk of monotony and disengagement often associated with repetitive tasks.</w:t>
      </w:r>
    </w:p>
    <w:p w14:paraId="7C1544D4" w14:textId="5D9346A6" w:rsidR="00817DB9" w:rsidRPr="0007593B" w:rsidRDefault="00817DB9" w:rsidP="00BF47B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Additionally, job rotation significantly improves employees' ability to adapt to different tasks and responsibilities, with a mean score of 4.4. This suggests that job rotation enhances employees' skill sets and fosters adaptability and flexibility, which are crucial attributes in today's rapidly evolving work environment. By exposing employees to diverse challenges and experiences, job rotation helps them develop the resilience and agility needed to navigate complex and dynamic work situations effectively (Oluwatuase, Enitilo, Ogunjo and Emmanuel Abiodun 2019).  Finally, the highest mean score of 4.5 is attributed to the impact of job rotation on overall job satisfaction. This underscores the overarching positive influence of job rotation programs on employees' well-being and satisfaction in their roles within the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 Such high levels of job satisfaction indicate a supportive and enriching work environment where employees feel valued and engaged. Overall, a composite mean of 4.3 in the elements of job rotation indicates that, on average, employees positively perceive job rotation programs in their respective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s. These findings agree with adult learning theory, which states that subjecting employees to training in their preferred areas will directly impact their performance. </w:t>
      </w:r>
    </w:p>
    <w:p w14:paraId="0807703C" w14:textId="5643EA1E" w:rsidR="00D6351B" w:rsidRPr="0007593B" w:rsidRDefault="00D6351B" w:rsidP="002D4543">
      <w:pPr>
        <w:pStyle w:val="Heading3"/>
        <w:spacing w:before="0" w:line="360" w:lineRule="auto"/>
        <w:jc w:val="both"/>
        <w:rPr>
          <w:rFonts w:cs="Times New Roman"/>
          <w:szCs w:val="24"/>
        </w:rPr>
      </w:pPr>
      <w:bookmarkStart w:id="457" w:name="_Toc183085825"/>
      <w:r w:rsidRPr="0007593B">
        <w:rPr>
          <w:rFonts w:cs="Times New Roman"/>
          <w:szCs w:val="24"/>
        </w:rPr>
        <w:t>4.</w:t>
      </w:r>
      <w:r w:rsidR="004307B3" w:rsidRPr="0007593B">
        <w:rPr>
          <w:rFonts w:cs="Times New Roman"/>
          <w:szCs w:val="24"/>
        </w:rPr>
        <w:t>6</w:t>
      </w:r>
      <w:r w:rsidRPr="0007593B">
        <w:rPr>
          <w:rFonts w:cs="Times New Roman"/>
          <w:szCs w:val="24"/>
        </w:rPr>
        <w:t xml:space="preserve">.5 </w:t>
      </w:r>
      <w:r w:rsidR="001A5ACC" w:rsidRPr="0007593B">
        <w:rPr>
          <w:rFonts w:cs="Times New Roman"/>
          <w:szCs w:val="24"/>
        </w:rPr>
        <w:t>Descriptive Statistics</w:t>
      </w:r>
      <w:r w:rsidR="00277D87" w:rsidRPr="0007593B">
        <w:rPr>
          <w:rFonts w:cs="Times New Roman"/>
          <w:szCs w:val="24"/>
        </w:rPr>
        <w:t xml:space="preserve"> o</w:t>
      </w:r>
      <w:r w:rsidR="00390568" w:rsidRPr="0007593B">
        <w:rPr>
          <w:rFonts w:cs="Times New Roman"/>
          <w:szCs w:val="24"/>
        </w:rPr>
        <w:t>n</w:t>
      </w:r>
      <w:r w:rsidR="00277D87" w:rsidRPr="0007593B">
        <w:rPr>
          <w:rFonts w:cs="Times New Roman"/>
          <w:szCs w:val="24"/>
        </w:rPr>
        <w:t xml:space="preserve"> </w:t>
      </w:r>
      <w:r w:rsidRPr="0007593B">
        <w:rPr>
          <w:rFonts w:cs="Times New Roman"/>
          <w:szCs w:val="24"/>
        </w:rPr>
        <w:t>Employee Characteristics</w:t>
      </w:r>
      <w:bookmarkEnd w:id="456"/>
      <w:bookmarkEnd w:id="457"/>
    </w:p>
    <w:p w14:paraId="3FD47D5F" w14:textId="5FFE9F82" w:rsidR="00884DD3" w:rsidRPr="0007593B" w:rsidRDefault="0024258B" w:rsidP="001E3059">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Questions about employee characteristics were asked, and respondents were asked to rate their answers on a scale of 1 to 5, in order to determine the moderating effect of employee characteristics on employee performance. </w:t>
      </w:r>
      <w:r w:rsidR="002C71C6" w:rsidRPr="0007593B">
        <w:rPr>
          <w:rFonts w:ascii="Times New Roman" w:hAnsi="Times New Roman" w:cs="Times New Roman"/>
          <w:sz w:val="24"/>
          <w:szCs w:val="24"/>
        </w:rPr>
        <w:t>Employee characteristics</w:t>
      </w:r>
      <w:r w:rsidR="00884DD3" w:rsidRPr="0007593B">
        <w:rPr>
          <w:rFonts w:ascii="Times New Roman" w:hAnsi="Times New Roman" w:cs="Times New Roman"/>
          <w:sz w:val="24"/>
          <w:szCs w:val="24"/>
        </w:rPr>
        <w:t xml:space="preserve"> descriptive statistics re</w:t>
      </w:r>
      <w:r w:rsidR="00071DD2" w:rsidRPr="0007593B">
        <w:rPr>
          <w:rFonts w:ascii="Times New Roman" w:hAnsi="Times New Roman" w:cs="Times New Roman"/>
          <w:sz w:val="24"/>
          <w:szCs w:val="24"/>
        </w:rPr>
        <w:t>sults were presented in Table 1</w:t>
      </w:r>
      <w:r w:rsidR="00AF07D9" w:rsidRPr="0007593B">
        <w:rPr>
          <w:rFonts w:ascii="Times New Roman" w:hAnsi="Times New Roman" w:cs="Times New Roman"/>
          <w:sz w:val="24"/>
          <w:szCs w:val="24"/>
        </w:rPr>
        <w:t>9</w:t>
      </w:r>
      <w:r w:rsidR="00884DD3" w:rsidRPr="0007593B">
        <w:rPr>
          <w:rFonts w:ascii="Times New Roman" w:hAnsi="Times New Roman" w:cs="Times New Roman"/>
          <w:sz w:val="24"/>
          <w:szCs w:val="24"/>
        </w:rPr>
        <w:t>.</w:t>
      </w:r>
    </w:p>
    <w:p w14:paraId="142E2D50" w14:textId="77777777" w:rsidR="00CF4B4F" w:rsidRPr="0007593B" w:rsidRDefault="00CF4B4F">
      <w:pPr>
        <w:rPr>
          <w:rFonts w:ascii="Times New Roman" w:hAnsi="Times New Roman" w:cs="Times New Roman"/>
          <w:iCs/>
          <w:sz w:val="24"/>
          <w:szCs w:val="24"/>
        </w:rPr>
      </w:pPr>
      <w:bookmarkStart w:id="458" w:name="_Toc182897186"/>
      <w:r w:rsidRPr="0007593B">
        <w:rPr>
          <w:rFonts w:ascii="Times New Roman" w:hAnsi="Times New Roman" w:cs="Times New Roman"/>
          <w:i/>
          <w:sz w:val="24"/>
          <w:szCs w:val="24"/>
        </w:rPr>
        <w:br w:type="page"/>
      </w:r>
    </w:p>
    <w:p w14:paraId="0110258C" w14:textId="5D9ED9B1" w:rsidR="0037238B" w:rsidRPr="0007593B" w:rsidRDefault="0037238B" w:rsidP="0037238B">
      <w:pPr>
        <w:pStyle w:val="Caption"/>
        <w:keepNext/>
        <w:rPr>
          <w:rFonts w:ascii="Times New Roman" w:hAnsi="Times New Roman" w:cs="Times New Roman"/>
          <w:i w:val="0"/>
          <w:color w:val="auto"/>
          <w:sz w:val="24"/>
          <w:szCs w:val="24"/>
        </w:rPr>
      </w:pPr>
      <w:r w:rsidRPr="0007593B">
        <w:rPr>
          <w:rFonts w:ascii="Times New Roman" w:hAnsi="Times New Roman" w:cs="Times New Roman"/>
          <w:i w:val="0"/>
          <w:color w:val="auto"/>
          <w:sz w:val="24"/>
          <w:szCs w:val="24"/>
        </w:rPr>
        <w:lastRenderedPageBreak/>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19</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Employee Characteristics Descriptive Statistics</w:t>
      </w:r>
      <w:bookmarkEnd w:id="458"/>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1"/>
        <w:gridCol w:w="576"/>
        <w:gridCol w:w="1177"/>
        <w:gridCol w:w="1216"/>
        <w:gridCol w:w="763"/>
        <w:gridCol w:w="1323"/>
      </w:tblGrid>
      <w:tr w:rsidR="00D6351B" w:rsidRPr="0007593B" w14:paraId="62A15EDC" w14:textId="77777777" w:rsidTr="002A5EDF">
        <w:tc>
          <w:tcPr>
            <w:tcW w:w="0" w:type="auto"/>
            <w:tcBorders>
              <w:top w:val="single" w:sz="4" w:space="0" w:color="auto"/>
              <w:bottom w:val="single" w:sz="4" w:space="0" w:color="auto"/>
            </w:tcBorders>
            <w:hideMark/>
          </w:tcPr>
          <w:p w14:paraId="12203739"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Statements</w:t>
            </w:r>
          </w:p>
        </w:tc>
        <w:tc>
          <w:tcPr>
            <w:tcW w:w="0" w:type="auto"/>
            <w:tcBorders>
              <w:top w:val="single" w:sz="4" w:space="0" w:color="auto"/>
              <w:bottom w:val="single" w:sz="4" w:space="0" w:color="auto"/>
            </w:tcBorders>
            <w:hideMark/>
          </w:tcPr>
          <w:p w14:paraId="78F34C49"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N</w:t>
            </w:r>
          </w:p>
        </w:tc>
        <w:tc>
          <w:tcPr>
            <w:tcW w:w="0" w:type="auto"/>
            <w:tcBorders>
              <w:top w:val="single" w:sz="4" w:space="0" w:color="auto"/>
              <w:bottom w:val="single" w:sz="4" w:space="0" w:color="auto"/>
            </w:tcBorders>
            <w:hideMark/>
          </w:tcPr>
          <w:p w14:paraId="28C290C5"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Minimum</w:t>
            </w:r>
          </w:p>
        </w:tc>
        <w:tc>
          <w:tcPr>
            <w:tcW w:w="0" w:type="auto"/>
            <w:tcBorders>
              <w:top w:val="single" w:sz="4" w:space="0" w:color="auto"/>
              <w:bottom w:val="single" w:sz="4" w:space="0" w:color="auto"/>
            </w:tcBorders>
            <w:hideMark/>
          </w:tcPr>
          <w:p w14:paraId="4B389FF8"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Maximum</w:t>
            </w:r>
          </w:p>
        </w:tc>
        <w:tc>
          <w:tcPr>
            <w:tcW w:w="0" w:type="auto"/>
            <w:tcBorders>
              <w:top w:val="single" w:sz="4" w:space="0" w:color="auto"/>
              <w:bottom w:val="single" w:sz="4" w:space="0" w:color="auto"/>
            </w:tcBorders>
            <w:hideMark/>
          </w:tcPr>
          <w:p w14:paraId="565DD518"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Mean</w:t>
            </w:r>
          </w:p>
        </w:tc>
        <w:tc>
          <w:tcPr>
            <w:tcW w:w="0" w:type="auto"/>
            <w:tcBorders>
              <w:top w:val="single" w:sz="4" w:space="0" w:color="auto"/>
              <w:bottom w:val="single" w:sz="4" w:space="0" w:color="auto"/>
            </w:tcBorders>
            <w:hideMark/>
          </w:tcPr>
          <w:p w14:paraId="68C4D80D" w14:textId="77777777" w:rsidR="00D6351B" w:rsidRPr="0007593B" w:rsidRDefault="00D6351B" w:rsidP="002D4543">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Std. Deviation</w:t>
            </w:r>
          </w:p>
        </w:tc>
      </w:tr>
      <w:tr w:rsidR="00D6351B" w:rsidRPr="0007593B" w14:paraId="79773F92" w14:textId="77777777" w:rsidTr="002A5EDF">
        <w:tc>
          <w:tcPr>
            <w:tcW w:w="0" w:type="auto"/>
            <w:tcBorders>
              <w:top w:val="single" w:sz="4" w:space="0" w:color="auto"/>
            </w:tcBorders>
            <w:hideMark/>
          </w:tcPr>
          <w:p w14:paraId="63C10C97"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Prior knowledge and skills have made me learn quickly on new work techniques</w:t>
            </w:r>
          </w:p>
        </w:tc>
        <w:tc>
          <w:tcPr>
            <w:tcW w:w="0" w:type="auto"/>
            <w:tcBorders>
              <w:top w:val="single" w:sz="4" w:space="0" w:color="auto"/>
            </w:tcBorders>
            <w:hideMark/>
          </w:tcPr>
          <w:p w14:paraId="000CE190"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tcBorders>
              <w:top w:val="single" w:sz="4" w:space="0" w:color="auto"/>
            </w:tcBorders>
            <w:hideMark/>
          </w:tcPr>
          <w:p w14:paraId="09360996"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1.00</w:t>
            </w:r>
          </w:p>
        </w:tc>
        <w:tc>
          <w:tcPr>
            <w:tcW w:w="0" w:type="auto"/>
            <w:tcBorders>
              <w:top w:val="single" w:sz="4" w:space="0" w:color="auto"/>
            </w:tcBorders>
            <w:hideMark/>
          </w:tcPr>
          <w:p w14:paraId="791A82C7"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5.00</w:t>
            </w:r>
          </w:p>
        </w:tc>
        <w:tc>
          <w:tcPr>
            <w:tcW w:w="0" w:type="auto"/>
            <w:tcBorders>
              <w:top w:val="single" w:sz="4" w:space="0" w:color="auto"/>
            </w:tcBorders>
            <w:hideMark/>
          </w:tcPr>
          <w:p w14:paraId="0917F823"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4.20</w:t>
            </w:r>
          </w:p>
        </w:tc>
        <w:tc>
          <w:tcPr>
            <w:tcW w:w="0" w:type="auto"/>
            <w:tcBorders>
              <w:top w:val="single" w:sz="4" w:space="0" w:color="auto"/>
            </w:tcBorders>
            <w:hideMark/>
          </w:tcPr>
          <w:p w14:paraId="77971115"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0.80</w:t>
            </w:r>
          </w:p>
        </w:tc>
      </w:tr>
      <w:tr w:rsidR="00D6351B" w:rsidRPr="0007593B" w14:paraId="153DB53A" w14:textId="77777777" w:rsidTr="00950020">
        <w:tc>
          <w:tcPr>
            <w:tcW w:w="0" w:type="auto"/>
            <w:hideMark/>
          </w:tcPr>
          <w:p w14:paraId="6ECEC86F"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My learning styles have enabled me to understand the operations of other departments</w:t>
            </w:r>
          </w:p>
        </w:tc>
        <w:tc>
          <w:tcPr>
            <w:tcW w:w="0" w:type="auto"/>
            <w:hideMark/>
          </w:tcPr>
          <w:p w14:paraId="0DEC4908"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346</w:t>
            </w:r>
          </w:p>
        </w:tc>
        <w:tc>
          <w:tcPr>
            <w:tcW w:w="0" w:type="auto"/>
            <w:hideMark/>
          </w:tcPr>
          <w:p w14:paraId="3CBA7160"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1.00</w:t>
            </w:r>
          </w:p>
        </w:tc>
        <w:tc>
          <w:tcPr>
            <w:tcW w:w="0" w:type="auto"/>
            <w:hideMark/>
          </w:tcPr>
          <w:p w14:paraId="579C55ED"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5.00</w:t>
            </w:r>
          </w:p>
        </w:tc>
        <w:tc>
          <w:tcPr>
            <w:tcW w:w="0" w:type="auto"/>
            <w:hideMark/>
          </w:tcPr>
          <w:p w14:paraId="23994E13"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4.00</w:t>
            </w:r>
          </w:p>
        </w:tc>
        <w:tc>
          <w:tcPr>
            <w:tcW w:w="0" w:type="auto"/>
            <w:hideMark/>
          </w:tcPr>
          <w:p w14:paraId="4B54F4BC"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0.90</w:t>
            </w:r>
          </w:p>
        </w:tc>
      </w:tr>
      <w:tr w:rsidR="00D6351B" w:rsidRPr="0007593B" w14:paraId="37B0BF44" w14:textId="77777777" w:rsidTr="00950020">
        <w:tc>
          <w:tcPr>
            <w:tcW w:w="0" w:type="auto"/>
            <w:hideMark/>
          </w:tcPr>
          <w:p w14:paraId="7B5E3F3E"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bCs/>
                <w:sz w:val="24"/>
                <w:szCs w:val="24"/>
              </w:rPr>
              <w:t>Composite Mean and Std. Deviation</w:t>
            </w:r>
          </w:p>
        </w:tc>
        <w:tc>
          <w:tcPr>
            <w:tcW w:w="0" w:type="auto"/>
            <w:hideMark/>
          </w:tcPr>
          <w:p w14:paraId="69AD312C"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hideMark/>
          </w:tcPr>
          <w:p w14:paraId="3444445E"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hideMark/>
          </w:tcPr>
          <w:p w14:paraId="39FFACC1" w14:textId="77777777" w:rsidR="00D6351B" w:rsidRPr="0007593B" w:rsidRDefault="00D6351B" w:rsidP="002D4543">
            <w:pPr>
              <w:spacing w:line="360" w:lineRule="auto"/>
              <w:jc w:val="both"/>
              <w:rPr>
                <w:rFonts w:ascii="Times New Roman" w:hAnsi="Times New Roman" w:cs="Times New Roman"/>
                <w:sz w:val="24"/>
                <w:szCs w:val="24"/>
              </w:rPr>
            </w:pPr>
          </w:p>
        </w:tc>
        <w:tc>
          <w:tcPr>
            <w:tcW w:w="0" w:type="auto"/>
            <w:hideMark/>
          </w:tcPr>
          <w:p w14:paraId="20934374"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4.10</w:t>
            </w:r>
          </w:p>
        </w:tc>
        <w:tc>
          <w:tcPr>
            <w:tcW w:w="0" w:type="auto"/>
            <w:hideMark/>
          </w:tcPr>
          <w:p w14:paraId="4C8F7CBA" w14:textId="77777777" w:rsidR="00D6351B" w:rsidRPr="0007593B" w:rsidRDefault="00D6351B" w:rsidP="002D4543">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0.85</w:t>
            </w:r>
          </w:p>
        </w:tc>
      </w:tr>
    </w:tbl>
    <w:p w14:paraId="2EB2B81C" w14:textId="77777777" w:rsidR="00CE5101" w:rsidRPr="0007593B" w:rsidRDefault="00CE5101" w:rsidP="002D4543">
      <w:pPr>
        <w:spacing w:after="0" w:line="360" w:lineRule="auto"/>
        <w:jc w:val="both"/>
        <w:rPr>
          <w:rFonts w:ascii="Times New Roman" w:hAnsi="Times New Roman" w:cs="Times New Roman"/>
          <w:bCs/>
          <w:i/>
          <w:sz w:val="24"/>
          <w:szCs w:val="24"/>
        </w:rPr>
      </w:pPr>
      <w:r w:rsidRPr="0007593B">
        <w:rPr>
          <w:rFonts w:ascii="Times New Roman" w:hAnsi="Times New Roman" w:cs="Times New Roman"/>
          <w:bCs/>
          <w:i/>
          <w:sz w:val="24"/>
          <w:szCs w:val="24"/>
        </w:rPr>
        <w:t>Source: Researcher, 2024</w:t>
      </w:r>
    </w:p>
    <w:p w14:paraId="649B9614" w14:textId="61910FC9" w:rsidR="00635898" w:rsidRPr="0007593B" w:rsidRDefault="00635898" w:rsidP="00A57F68">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From Table 1</w:t>
      </w:r>
      <w:r w:rsidR="00CA3146" w:rsidRPr="0007593B">
        <w:rPr>
          <w:rFonts w:ascii="Times New Roman" w:hAnsi="Times New Roman" w:cs="Times New Roman"/>
          <w:bCs/>
          <w:sz w:val="24"/>
          <w:szCs w:val="24"/>
        </w:rPr>
        <w:t>9</w:t>
      </w:r>
      <w:r w:rsidRPr="0007593B">
        <w:rPr>
          <w:rFonts w:ascii="Times New Roman" w:hAnsi="Times New Roman" w:cs="Times New Roman"/>
          <w:bCs/>
          <w:sz w:val="24"/>
          <w:szCs w:val="24"/>
        </w:rPr>
        <w:t xml:space="preserve">, the high mean score of 4.20 for the statement "Prior knowledge and skills have made me learn quickly on new work techniques" suggests that employees believe their existing knowledge and skills greatly facilitate their ability to learn new work techniques. The relatively low standard deviation of 0.80 indicates that this perception is consistently shared among employees. Similarly, the mean score of 4.00 for the statement "My learning styles have enabled me to understand the operations of other departments" highlights that employees find their unique learning styles beneficial in comprehending cross-departmental operations. </w:t>
      </w:r>
    </w:p>
    <w:p w14:paraId="15272649" w14:textId="3F06D1AA" w:rsidR="00EF6D3C" w:rsidRPr="0007593B" w:rsidRDefault="00635898" w:rsidP="00A57F68">
      <w:pPr>
        <w:spacing w:line="360" w:lineRule="auto"/>
        <w:jc w:val="both"/>
        <w:rPr>
          <w:rFonts w:ascii="Times New Roman" w:hAnsi="Times New Roman" w:cs="Times New Roman"/>
          <w:bCs/>
          <w:sz w:val="24"/>
          <w:szCs w:val="24"/>
        </w:rPr>
      </w:pPr>
      <w:r w:rsidRPr="0007593B">
        <w:rPr>
          <w:rFonts w:ascii="Times New Roman" w:hAnsi="Times New Roman" w:cs="Times New Roman"/>
          <w:bCs/>
          <w:sz w:val="24"/>
          <w:szCs w:val="24"/>
        </w:rPr>
        <w:t>Though slightly higher, the standard deviation of 0.90 still points to a generally uniform agreement on this aspect. The composite mean of 4.10 and a standard deviation of 0.85 further emphasize the strong influence of employee characteristics on learning and performance outcomes. These findings suggest that employees with strong prior knowledge and adaptable learning styles are better equipped to leverage on-the-job training methods. This results in enhanced performance, underscoring the importance of considering these factors when designing and implementing training initiatives. These findings contradict a study by Kanjori (2017) to establish the influence of employee characteristics on employee performance in Kajiado County. It was established that employee characteristics moderately affect employee performance.</w:t>
      </w:r>
    </w:p>
    <w:p w14:paraId="03A63822" w14:textId="77777777" w:rsidR="00EF6D3C" w:rsidRPr="0007593B" w:rsidRDefault="00EF6D3C">
      <w:pPr>
        <w:rPr>
          <w:rFonts w:ascii="Times New Roman" w:hAnsi="Times New Roman" w:cs="Times New Roman"/>
          <w:bCs/>
          <w:sz w:val="24"/>
          <w:szCs w:val="24"/>
        </w:rPr>
      </w:pPr>
      <w:r w:rsidRPr="0007593B">
        <w:rPr>
          <w:rFonts w:ascii="Times New Roman" w:hAnsi="Times New Roman" w:cs="Times New Roman"/>
          <w:bCs/>
          <w:sz w:val="24"/>
          <w:szCs w:val="24"/>
        </w:rPr>
        <w:br w:type="page"/>
      </w:r>
    </w:p>
    <w:p w14:paraId="19F46E07" w14:textId="295544D9" w:rsidR="00614B3F" w:rsidRPr="0007593B" w:rsidRDefault="00D67DD6" w:rsidP="002D4543">
      <w:pPr>
        <w:pStyle w:val="Heading3"/>
        <w:spacing w:before="0" w:line="360" w:lineRule="auto"/>
        <w:jc w:val="both"/>
        <w:rPr>
          <w:rFonts w:eastAsia="Calibri" w:cs="Times New Roman"/>
          <w:szCs w:val="24"/>
        </w:rPr>
      </w:pPr>
      <w:bookmarkStart w:id="459" w:name="_Toc172215289"/>
      <w:bookmarkStart w:id="460" w:name="_Toc183085826"/>
      <w:r w:rsidRPr="0007593B">
        <w:rPr>
          <w:rFonts w:cs="Times New Roman"/>
          <w:szCs w:val="24"/>
        </w:rPr>
        <w:lastRenderedPageBreak/>
        <w:t>4.</w:t>
      </w:r>
      <w:r w:rsidR="00282688" w:rsidRPr="0007593B">
        <w:rPr>
          <w:rFonts w:cs="Times New Roman"/>
          <w:szCs w:val="24"/>
        </w:rPr>
        <w:t>6</w:t>
      </w:r>
      <w:r w:rsidRPr="0007593B">
        <w:rPr>
          <w:rFonts w:cs="Times New Roman"/>
          <w:szCs w:val="24"/>
        </w:rPr>
        <w:t>.6</w:t>
      </w:r>
      <w:r w:rsidR="001C19AD" w:rsidRPr="0007593B">
        <w:rPr>
          <w:rFonts w:cs="Times New Roman"/>
          <w:szCs w:val="24"/>
        </w:rPr>
        <w:t xml:space="preserve"> </w:t>
      </w:r>
      <w:r w:rsidR="00614B3F" w:rsidRPr="0007593B">
        <w:rPr>
          <w:rFonts w:eastAsia="Calibri" w:cs="Times New Roman"/>
          <w:szCs w:val="24"/>
        </w:rPr>
        <w:t>Descriptive Statistics</w:t>
      </w:r>
      <w:bookmarkEnd w:id="459"/>
      <w:r w:rsidR="001C19AD" w:rsidRPr="0007593B">
        <w:rPr>
          <w:rFonts w:eastAsia="Calibri" w:cs="Times New Roman"/>
          <w:szCs w:val="24"/>
        </w:rPr>
        <w:t xml:space="preserve"> o</w:t>
      </w:r>
      <w:r w:rsidR="00390568" w:rsidRPr="0007593B">
        <w:rPr>
          <w:rFonts w:eastAsia="Calibri" w:cs="Times New Roman"/>
          <w:szCs w:val="24"/>
        </w:rPr>
        <w:t>n</w:t>
      </w:r>
      <w:r w:rsidR="001C19AD" w:rsidRPr="0007593B">
        <w:rPr>
          <w:rFonts w:eastAsia="Calibri" w:cs="Times New Roman"/>
          <w:szCs w:val="24"/>
        </w:rPr>
        <w:t xml:space="preserve"> </w:t>
      </w:r>
      <w:r w:rsidR="00167118" w:rsidRPr="0007593B">
        <w:rPr>
          <w:rFonts w:eastAsia="Calibri" w:cs="Times New Roman"/>
          <w:szCs w:val="24"/>
        </w:rPr>
        <w:t>Employee Performance</w:t>
      </w:r>
      <w:bookmarkEnd w:id="460"/>
    </w:p>
    <w:p w14:paraId="6B746C6E" w14:textId="6D6E07B6" w:rsidR="005A3FB4" w:rsidRPr="0007593B" w:rsidRDefault="0024258B" w:rsidP="00A57F68">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Employee performance was measured using a 5-point rating system to gauge the impact of on-the-job training methods. Questions about employee performance were asked of respondents. Descriptive statistics results of e</w:t>
      </w:r>
      <w:r w:rsidR="0047080B" w:rsidRPr="0007593B">
        <w:rPr>
          <w:rFonts w:ascii="Times New Roman" w:hAnsi="Times New Roman" w:cs="Times New Roman"/>
          <w:sz w:val="24"/>
          <w:szCs w:val="24"/>
        </w:rPr>
        <w:t xml:space="preserve">mployee </w:t>
      </w:r>
      <w:r w:rsidR="00EA27AF" w:rsidRPr="0007593B">
        <w:rPr>
          <w:rFonts w:ascii="Times New Roman" w:hAnsi="Times New Roman" w:cs="Times New Roman"/>
          <w:sz w:val="24"/>
          <w:szCs w:val="24"/>
        </w:rPr>
        <w:t>performance</w:t>
      </w:r>
      <w:r w:rsidR="0047080B" w:rsidRPr="0007593B">
        <w:rPr>
          <w:rFonts w:ascii="Times New Roman" w:hAnsi="Times New Roman" w:cs="Times New Roman"/>
          <w:sz w:val="24"/>
          <w:szCs w:val="24"/>
        </w:rPr>
        <w:t xml:space="preserve"> were </w:t>
      </w:r>
      <w:r w:rsidR="00EA27AF" w:rsidRPr="0007593B">
        <w:rPr>
          <w:rFonts w:ascii="Times New Roman" w:hAnsi="Times New Roman" w:cs="Times New Roman"/>
          <w:sz w:val="24"/>
          <w:szCs w:val="24"/>
        </w:rPr>
        <w:t xml:space="preserve">presented </w:t>
      </w:r>
      <w:r w:rsidR="008F2D19" w:rsidRPr="0007593B">
        <w:rPr>
          <w:rFonts w:ascii="Times New Roman" w:hAnsi="Times New Roman" w:cs="Times New Roman"/>
          <w:sz w:val="24"/>
          <w:szCs w:val="24"/>
        </w:rPr>
        <w:t xml:space="preserve">in Table </w:t>
      </w:r>
      <w:r w:rsidR="001A0DDD" w:rsidRPr="0007593B">
        <w:rPr>
          <w:rFonts w:ascii="Times New Roman" w:hAnsi="Times New Roman" w:cs="Times New Roman"/>
          <w:sz w:val="24"/>
          <w:szCs w:val="24"/>
        </w:rPr>
        <w:t>20</w:t>
      </w:r>
      <w:r w:rsidR="0047080B" w:rsidRPr="0007593B">
        <w:rPr>
          <w:rFonts w:ascii="Times New Roman" w:hAnsi="Times New Roman" w:cs="Times New Roman"/>
          <w:sz w:val="24"/>
          <w:szCs w:val="24"/>
        </w:rPr>
        <w:t>.</w:t>
      </w:r>
    </w:p>
    <w:p w14:paraId="3E64C33E" w14:textId="3102A7DF" w:rsidR="00CA5779" w:rsidRPr="0007593B" w:rsidRDefault="00CA5779" w:rsidP="00CA5779">
      <w:pPr>
        <w:pStyle w:val="Caption"/>
        <w:keepNext/>
        <w:rPr>
          <w:rFonts w:ascii="Times New Roman" w:hAnsi="Times New Roman" w:cs="Times New Roman"/>
          <w:i w:val="0"/>
          <w:color w:val="auto"/>
          <w:sz w:val="24"/>
          <w:szCs w:val="24"/>
        </w:rPr>
      </w:pPr>
      <w:bookmarkStart w:id="461" w:name="_Toc182897187"/>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20</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Employee Performance Descriptive Statistics</w:t>
      </w:r>
      <w:bookmarkEnd w:id="461"/>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80"/>
        <w:gridCol w:w="624"/>
        <w:gridCol w:w="1243"/>
        <w:gridCol w:w="1283"/>
        <w:gridCol w:w="810"/>
        <w:gridCol w:w="1286"/>
      </w:tblGrid>
      <w:tr w:rsidR="00614B3F" w:rsidRPr="0007593B" w14:paraId="366F4B45" w14:textId="77777777" w:rsidTr="002A5EDF">
        <w:tc>
          <w:tcPr>
            <w:tcW w:w="3780" w:type="dxa"/>
            <w:tcBorders>
              <w:top w:val="single" w:sz="4" w:space="0" w:color="auto"/>
              <w:bottom w:val="single" w:sz="4" w:space="0" w:color="auto"/>
            </w:tcBorders>
            <w:hideMark/>
          </w:tcPr>
          <w:p w14:paraId="512DBC29" w14:textId="77777777" w:rsidR="00614B3F" w:rsidRPr="0007593B" w:rsidRDefault="00614B3F"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Statements</w:t>
            </w:r>
          </w:p>
        </w:tc>
        <w:tc>
          <w:tcPr>
            <w:tcW w:w="624" w:type="dxa"/>
            <w:tcBorders>
              <w:top w:val="single" w:sz="4" w:space="0" w:color="auto"/>
              <w:bottom w:val="single" w:sz="4" w:space="0" w:color="auto"/>
            </w:tcBorders>
            <w:hideMark/>
          </w:tcPr>
          <w:p w14:paraId="629864E2" w14:textId="77777777" w:rsidR="00614B3F" w:rsidRPr="0007593B" w:rsidRDefault="00614B3F"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N</w:t>
            </w:r>
          </w:p>
        </w:tc>
        <w:tc>
          <w:tcPr>
            <w:tcW w:w="1243" w:type="dxa"/>
            <w:tcBorders>
              <w:top w:val="single" w:sz="4" w:space="0" w:color="auto"/>
              <w:bottom w:val="single" w:sz="4" w:space="0" w:color="auto"/>
            </w:tcBorders>
            <w:hideMark/>
          </w:tcPr>
          <w:p w14:paraId="0B6312D6" w14:textId="77777777" w:rsidR="00614B3F" w:rsidRPr="0007593B" w:rsidRDefault="00614B3F"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Minimum</w:t>
            </w:r>
          </w:p>
        </w:tc>
        <w:tc>
          <w:tcPr>
            <w:tcW w:w="1283" w:type="dxa"/>
            <w:tcBorders>
              <w:top w:val="single" w:sz="4" w:space="0" w:color="auto"/>
              <w:bottom w:val="single" w:sz="4" w:space="0" w:color="auto"/>
            </w:tcBorders>
            <w:hideMark/>
          </w:tcPr>
          <w:p w14:paraId="72D66252" w14:textId="77777777" w:rsidR="00614B3F" w:rsidRPr="0007593B" w:rsidRDefault="00614B3F"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Maximum</w:t>
            </w:r>
          </w:p>
        </w:tc>
        <w:tc>
          <w:tcPr>
            <w:tcW w:w="810" w:type="dxa"/>
            <w:tcBorders>
              <w:top w:val="single" w:sz="4" w:space="0" w:color="auto"/>
              <w:bottom w:val="single" w:sz="4" w:space="0" w:color="auto"/>
            </w:tcBorders>
            <w:hideMark/>
          </w:tcPr>
          <w:p w14:paraId="2586E80A" w14:textId="77777777" w:rsidR="00614B3F" w:rsidRPr="0007593B" w:rsidRDefault="00614B3F"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Mean</w:t>
            </w:r>
          </w:p>
        </w:tc>
        <w:tc>
          <w:tcPr>
            <w:tcW w:w="1286" w:type="dxa"/>
            <w:tcBorders>
              <w:top w:val="single" w:sz="4" w:space="0" w:color="auto"/>
              <w:bottom w:val="single" w:sz="4" w:space="0" w:color="auto"/>
            </w:tcBorders>
            <w:hideMark/>
          </w:tcPr>
          <w:p w14:paraId="43809209" w14:textId="77777777" w:rsidR="00614B3F" w:rsidRPr="0007593B" w:rsidRDefault="00614B3F"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Std. Deviation</w:t>
            </w:r>
          </w:p>
        </w:tc>
      </w:tr>
      <w:tr w:rsidR="00614B3F" w:rsidRPr="0007593B" w14:paraId="197E7F2C" w14:textId="77777777" w:rsidTr="002A5EDF">
        <w:tc>
          <w:tcPr>
            <w:tcW w:w="3780" w:type="dxa"/>
            <w:tcBorders>
              <w:top w:val="single" w:sz="4" w:space="0" w:color="auto"/>
            </w:tcBorders>
            <w:hideMark/>
          </w:tcPr>
          <w:p w14:paraId="66A77466"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I can perform my work/duties with fewer mistakes</w:t>
            </w:r>
          </w:p>
        </w:tc>
        <w:tc>
          <w:tcPr>
            <w:tcW w:w="624" w:type="dxa"/>
            <w:tcBorders>
              <w:top w:val="single" w:sz="4" w:space="0" w:color="auto"/>
            </w:tcBorders>
            <w:vAlign w:val="center"/>
            <w:hideMark/>
          </w:tcPr>
          <w:p w14:paraId="41296132"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346</w:t>
            </w:r>
          </w:p>
        </w:tc>
        <w:tc>
          <w:tcPr>
            <w:tcW w:w="1243" w:type="dxa"/>
            <w:tcBorders>
              <w:top w:val="single" w:sz="4" w:space="0" w:color="auto"/>
            </w:tcBorders>
            <w:vAlign w:val="center"/>
            <w:hideMark/>
          </w:tcPr>
          <w:p w14:paraId="6B828378"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w:t>
            </w:r>
          </w:p>
        </w:tc>
        <w:tc>
          <w:tcPr>
            <w:tcW w:w="1283" w:type="dxa"/>
            <w:tcBorders>
              <w:top w:val="single" w:sz="4" w:space="0" w:color="auto"/>
            </w:tcBorders>
            <w:vAlign w:val="center"/>
            <w:hideMark/>
          </w:tcPr>
          <w:p w14:paraId="08FA774D"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5</w:t>
            </w:r>
          </w:p>
        </w:tc>
        <w:tc>
          <w:tcPr>
            <w:tcW w:w="810" w:type="dxa"/>
            <w:tcBorders>
              <w:top w:val="single" w:sz="4" w:space="0" w:color="auto"/>
            </w:tcBorders>
            <w:vAlign w:val="center"/>
            <w:hideMark/>
          </w:tcPr>
          <w:p w14:paraId="0BBF7D3F"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3.2</w:t>
            </w:r>
          </w:p>
        </w:tc>
        <w:tc>
          <w:tcPr>
            <w:tcW w:w="1286" w:type="dxa"/>
            <w:tcBorders>
              <w:top w:val="single" w:sz="4" w:space="0" w:color="auto"/>
            </w:tcBorders>
            <w:vAlign w:val="center"/>
            <w:hideMark/>
          </w:tcPr>
          <w:p w14:paraId="4C349D2C"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0.8</w:t>
            </w:r>
          </w:p>
        </w:tc>
      </w:tr>
      <w:tr w:rsidR="00614B3F" w:rsidRPr="0007593B" w14:paraId="35DD2BA9" w14:textId="77777777" w:rsidTr="00C84CA3">
        <w:tc>
          <w:tcPr>
            <w:tcW w:w="3780" w:type="dxa"/>
            <w:hideMark/>
          </w:tcPr>
          <w:p w14:paraId="24E17AD3"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I complete tasks assigned to me on time </w:t>
            </w:r>
          </w:p>
        </w:tc>
        <w:tc>
          <w:tcPr>
            <w:tcW w:w="624" w:type="dxa"/>
            <w:vAlign w:val="center"/>
            <w:hideMark/>
          </w:tcPr>
          <w:p w14:paraId="7931C132"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346</w:t>
            </w:r>
          </w:p>
        </w:tc>
        <w:tc>
          <w:tcPr>
            <w:tcW w:w="1243" w:type="dxa"/>
            <w:vAlign w:val="center"/>
            <w:hideMark/>
          </w:tcPr>
          <w:p w14:paraId="04CDA57C"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w:t>
            </w:r>
          </w:p>
        </w:tc>
        <w:tc>
          <w:tcPr>
            <w:tcW w:w="1283" w:type="dxa"/>
            <w:vAlign w:val="center"/>
            <w:hideMark/>
          </w:tcPr>
          <w:p w14:paraId="60524582"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5</w:t>
            </w:r>
          </w:p>
        </w:tc>
        <w:tc>
          <w:tcPr>
            <w:tcW w:w="810" w:type="dxa"/>
            <w:vAlign w:val="center"/>
            <w:hideMark/>
          </w:tcPr>
          <w:p w14:paraId="4F4186A9"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4.1</w:t>
            </w:r>
          </w:p>
        </w:tc>
        <w:tc>
          <w:tcPr>
            <w:tcW w:w="1286" w:type="dxa"/>
            <w:vAlign w:val="center"/>
            <w:hideMark/>
          </w:tcPr>
          <w:p w14:paraId="1FD7D398"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0.7</w:t>
            </w:r>
          </w:p>
        </w:tc>
      </w:tr>
      <w:tr w:rsidR="00614B3F" w:rsidRPr="0007593B" w14:paraId="43810EB2" w14:textId="77777777" w:rsidTr="00C84CA3">
        <w:tc>
          <w:tcPr>
            <w:tcW w:w="3780" w:type="dxa"/>
            <w:hideMark/>
          </w:tcPr>
          <w:p w14:paraId="00E0CA24"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bCs/>
                <w:sz w:val="24"/>
                <w:szCs w:val="24"/>
              </w:rPr>
              <w:t>Composite Mean and Std. Deviation</w:t>
            </w:r>
          </w:p>
        </w:tc>
        <w:tc>
          <w:tcPr>
            <w:tcW w:w="624" w:type="dxa"/>
            <w:hideMark/>
          </w:tcPr>
          <w:p w14:paraId="4AB76F17" w14:textId="77777777" w:rsidR="00614B3F" w:rsidRPr="0007593B" w:rsidRDefault="00614B3F" w:rsidP="002D4543">
            <w:pPr>
              <w:spacing w:line="360" w:lineRule="auto"/>
              <w:jc w:val="both"/>
              <w:rPr>
                <w:rFonts w:ascii="Times New Roman" w:eastAsia="Calibri" w:hAnsi="Times New Roman" w:cs="Times New Roman"/>
                <w:sz w:val="24"/>
                <w:szCs w:val="24"/>
              </w:rPr>
            </w:pPr>
          </w:p>
        </w:tc>
        <w:tc>
          <w:tcPr>
            <w:tcW w:w="1243" w:type="dxa"/>
            <w:hideMark/>
          </w:tcPr>
          <w:p w14:paraId="7A2D9F0B" w14:textId="77777777" w:rsidR="00614B3F" w:rsidRPr="0007593B" w:rsidRDefault="00614B3F" w:rsidP="002D4543">
            <w:pPr>
              <w:spacing w:line="360" w:lineRule="auto"/>
              <w:jc w:val="both"/>
              <w:rPr>
                <w:rFonts w:ascii="Times New Roman" w:eastAsia="Calibri" w:hAnsi="Times New Roman" w:cs="Times New Roman"/>
                <w:sz w:val="24"/>
                <w:szCs w:val="24"/>
              </w:rPr>
            </w:pPr>
          </w:p>
        </w:tc>
        <w:tc>
          <w:tcPr>
            <w:tcW w:w="1283" w:type="dxa"/>
            <w:hideMark/>
          </w:tcPr>
          <w:p w14:paraId="433B5E8F" w14:textId="77777777" w:rsidR="00614B3F" w:rsidRPr="0007593B" w:rsidRDefault="00614B3F" w:rsidP="002D4543">
            <w:pPr>
              <w:spacing w:line="360" w:lineRule="auto"/>
              <w:jc w:val="both"/>
              <w:rPr>
                <w:rFonts w:ascii="Times New Roman" w:eastAsia="Calibri" w:hAnsi="Times New Roman" w:cs="Times New Roman"/>
                <w:sz w:val="24"/>
                <w:szCs w:val="24"/>
              </w:rPr>
            </w:pPr>
          </w:p>
        </w:tc>
        <w:tc>
          <w:tcPr>
            <w:tcW w:w="810" w:type="dxa"/>
            <w:hideMark/>
          </w:tcPr>
          <w:p w14:paraId="57A76DA3"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3.65</w:t>
            </w:r>
          </w:p>
        </w:tc>
        <w:tc>
          <w:tcPr>
            <w:tcW w:w="1286" w:type="dxa"/>
            <w:hideMark/>
          </w:tcPr>
          <w:p w14:paraId="4D25F050" w14:textId="77777777" w:rsidR="00614B3F" w:rsidRPr="0007593B" w:rsidRDefault="00614B3F"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0.75</w:t>
            </w:r>
          </w:p>
        </w:tc>
      </w:tr>
    </w:tbl>
    <w:p w14:paraId="410C94DD" w14:textId="77777777" w:rsidR="00572BAD" w:rsidRPr="0007593B" w:rsidRDefault="008950F9" w:rsidP="002D4543">
      <w:pPr>
        <w:tabs>
          <w:tab w:val="left" w:pos="1068"/>
        </w:tabs>
        <w:spacing w:after="0" w:line="360" w:lineRule="auto"/>
        <w:jc w:val="both"/>
        <w:rPr>
          <w:rFonts w:ascii="Times New Roman" w:eastAsia="Calibri" w:hAnsi="Times New Roman" w:cs="Times New Roman"/>
          <w:bCs/>
          <w:i/>
          <w:sz w:val="24"/>
          <w:szCs w:val="24"/>
        </w:rPr>
      </w:pPr>
      <w:r w:rsidRPr="0007593B">
        <w:rPr>
          <w:rFonts w:ascii="Times New Roman" w:eastAsia="Calibri" w:hAnsi="Times New Roman" w:cs="Times New Roman"/>
          <w:bCs/>
          <w:i/>
          <w:sz w:val="24"/>
          <w:szCs w:val="24"/>
        </w:rPr>
        <w:t>Source: Researcher, 2024</w:t>
      </w:r>
      <w:bookmarkStart w:id="462" w:name="_Toc172215290"/>
    </w:p>
    <w:p w14:paraId="7C478107" w14:textId="78CD8E42" w:rsidR="0024258B" w:rsidRPr="0007593B" w:rsidRDefault="0024258B" w:rsidP="00286E95">
      <w:pPr>
        <w:tabs>
          <w:tab w:val="left" w:pos="1068"/>
        </w:tabs>
        <w:spacing w:line="360" w:lineRule="auto"/>
        <w:jc w:val="both"/>
        <w:rPr>
          <w:rFonts w:ascii="Times New Roman" w:eastAsia="Times New Roman" w:hAnsi="Times New Roman" w:cs="Times New Roman"/>
          <w:bCs/>
          <w:sz w:val="24"/>
          <w:szCs w:val="24"/>
          <w:lang w:eastAsia="en-GB"/>
        </w:rPr>
      </w:pPr>
      <w:r w:rsidRPr="0007593B">
        <w:rPr>
          <w:rFonts w:ascii="Times New Roman" w:eastAsia="Times New Roman" w:hAnsi="Times New Roman" w:cs="Times New Roman"/>
          <w:bCs/>
          <w:sz w:val="24"/>
          <w:szCs w:val="24"/>
          <w:lang w:eastAsia="en-GB"/>
        </w:rPr>
        <w:t xml:space="preserve">According to Table </w:t>
      </w:r>
      <w:r w:rsidR="001A0DDD" w:rsidRPr="0007593B">
        <w:rPr>
          <w:rFonts w:ascii="Times New Roman" w:eastAsia="Times New Roman" w:hAnsi="Times New Roman" w:cs="Times New Roman"/>
          <w:bCs/>
          <w:sz w:val="24"/>
          <w:szCs w:val="24"/>
          <w:lang w:eastAsia="en-GB"/>
        </w:rPr>
        <w:t>20</w:t>
      </w:r>
      <w:r w:rsidRPr="0007593B">
        <w:rPr>
          <w:rFonts w:ascii="Times New Roman" w:eastAsia="Times New Roman" w:hAnsi="Times New Roman" w:cs="Times New Roman"/>
          <w:bCs/>
          <w:sz w:val="24"/>
          <w:szCs w:val="24"/>
          <w:lang w:eastAsia="en-GB"/>
        </w:rPr>
        <w:t>, the majority of employees are unsure about how on-the-job training techniques affect their capacity to finish tasks with few errors, as indicated by the mean score of 3.2 and the low standard deviation of 0.8 for the statement "I can perform my work/duties with fewer mistakes." On the other hand, a low standard deviation of 0.7 and a high mean of 4.1 for "I complete tasks assigned to me on time" suggest that most workers feel that their on-the-job training has given them the necessary skills to finish their work within the allo</w:t>
      </w:r>
      <w:r w:rsidR="0020020E" w:rsidRPr="0007593B">
        <w:rPr>
          <w:rFonts w:ascii="Times New Roman" w:eastAsia="Times New Roman" w:hAnsi="Times New Roman" w:cs="Times New Roman"/>
          <w:bCs/>
          <w:sz w:val="24"/>
          <w:szCs w:val="24"/>
          <w:lang w:eastAsia="en-GB"/>
        </w:rPr>
        <w:t>cate</w:t>
      </w:r>
      <w:r w:rsidRPr="0007593B">
        <w:rPr>
          <w:rFonts w:ascii="Times New Roman" w:eastAsia="Times New Roman" w:hAnsi="Times New Roman" w:cs="Times New Roman"/>
          <w:bCs/>
          <w:sz w:val="24"/>
          <w:szCs w:val="24"/>
          <w:lang w:eastAsia="en-GB"/>
        </w:rPr>
        <w:t>d time. Though some responses are neutral, the average composite score for employee performance, which is 3.65, shows a general trend toward agreement that on-the-job training methods positively affect performance. While these results are in line with those of a study conducted by Salini and Gosekwang (2022) to ascertain the relationship between employee performance and on-the-job training in the context of Riley's Hotel at Maun, a popular tourist destination in North Western Botswana, they still have limitations. According to the study's findings, Riley's Hotel largely implemented on-the-job training, and the majority of staff members participated in it. The study found that while Riley's Hotel did implement on-the-job training, there were a number of obstacles that prevented it from being done perfectly.</w:t>
      </w:r>
    </w:p>
    <w:p w14:paraId="2722A8E2" w14:textId="57EE2ED6" w:rsidR="00D6351B" w:rsidRPr="0007593B" w:rsidRDefault="00D6351B" w:rsidP="002D4543">
      <w:pPr>
        <w:pStyle w:val="Heading2"/>
        <w:spacing w:before="0" w:line="360" w:lineRule="auto"/>
        <w:jc w:val="both"/>
        <w:rPr>
          <w:rFonts w:cs="Times New Roman"/>
          <w:szCs w:val="24"/>
        </w:rPr>
      </w:pPr>
      <w:bookmarkStart w:id="463" w:name="_Toc172215294"/>
      <w:bookmarkStart w:id="464" w:name="_Toc183085827"/>
      <w:bookmarkEnd w:id="462"/>
      <w:r w:rsidRPr="0007593B">
        <w:rPr>
          <w:rFonts w:cs="Times New Roman"/>
          <w:szCs w:val="24"/>
        </w:rPr>
        <w:lastRenderedPageBreak/>
        <w:t>4.7 Inferential Statistics</w:t>
      </w:r>
      <w:bookmarkEnd w:id="463"/>
      <w:bookmarkEnd w:id="464"/>
    </w:p>
    <w:p w14:paraId="2DCA3267" w14:textId="77777777" w:rsidR="00F823C5" w:rsidRPr="0007593B" w:rsidRDefault="00D6351B" w:rsidP="002D4543">
      <w:pPr>
        <w:pStyle w:val="Heading3"/>
        <w:spacing w:before="0" w:line="360" w:lineRule="auto"/>
        <w:jc w:val="both"/>
        <w:rPr>
          <w:rFonts w:cs="Times New Roman"/>
          <w:szCs w:val="24"/>
        </w:rPr>
      </w:pPr>
      <w:bookmarkStart w:id="465" w:name="_Toc172215295"/>
      <w:bookmarkStart w:id="466" w:name="_Toc183085828"/>
      <w:r w:rsidRPr="0007593B">
        <w:rPr>
          <w:rFonts w:cs="Times New Roman"/>
          <w:szCs w:val="24"/>
        </w:rPr>
        <w:t>4.7.1 Correlation Analysis</w:t>
      </w:r>
      <w:bookmarkEnd w:id="465"/>
      <w:bookmarkEnd w:id="466"/>
    </w:p>
    <w:p w14:paraId="7F87B6C5" w14:textId="439CC964" w:rsidR="0024258B" w:rsidRPr="0007593B" w:rsidRDefault="0024258B" w:rsidP="00FA5B8F">
      <w:pPr>
        <w:pStyle w:val="Caption"/>
        <w:keepNext/>
        <w:spacing w:line="360" w:lineRule="auto"/>
        <w:jc w:val="both"/>
        <w:rPr>
          <w:rFonts w:ascii="Times New Roman" w:hAnsi="Times New Roman" w:cs="Times New Roman"/>
          <w:i w:val="0"/>
          <w:iCs w:val="0"/>
          <w:color w:val="auto"/>
          <w:sz w:val="24"/>
          <w:szCs w:val="24"/>
        </w:rPr>
      </w:pPr>
      <w:r w:rsidRPr="0007593B">
        <w:rPr>
          <w:rFonts w:ascii="Times New Roman" w:hAnsi="Times New Roman" w:cs="Times New Roman"/>
          <w:i w:val="0"/>
          <w:iCs w:val="0"/>
          <w:color w:val="auto"/>
          <w:sz w:val="24"/>
          <w:szCs w:val="24"/>
        </w:rPr>
        <w:t xml:space="preserve">The direction and strength of the relationship between the predictor and response variables were ascertained through correlation analysis. </w:t>
      </w:r>
    </w:p>
    <w:p w14:paraId="2446F3FD" w14:textId="6F733B9C" w:rsidR="00DB17B4" w:rsidRPr="0007593B" w:rsidRDefault="00DB17B4" w:rsidP="00DB17B4">
      <w:pPr>
        <w:pStyle w:val="Caption"/>
        <w:keepNext/>
        <w:rPr>
          <w:rFonts w:ascii="Times New Roman" w:hAnsi="Times New Roman" w:cs="Times New Roman"/>
          <w:i w:val="0"/>
          <w:color w:val="auto"/>
          <w:sz w:val="24"/>
          <w:szCs w:val="24"/>
        </w:rPr>
      </w:pPr>
      <w:bookmarkStart w:id="467" w:name="_Toc182897188"/>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21</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Correlation Analysis Results</w:t>
      </w:r>
      <w:bookmarkEnd w:id="467"/>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1670"/>
        <w:gridCol w:w="1683"/>
        <w:gridCol w:w="1136"/>
        <w:gridCol w:w="1537"/>
        <w:gridCol w:w="1130"/>
      </w:tblGrid>
      <w:tr w:rsidR="00D6351B" w:rsidRPr="0007593B" w14:paraId="3C94BBF7" w14:textId="77777777" w:rsidTr="000A2FA3">
        <w:trPr>
          <w:trHeight w:val="998"/>
        </w:trPr>
        <w:tc>
          <w:tcPr>
            <w:tcW w:w="0" w:type="auto"/>
            <w:tcBorders>
              <w:top w:val="single" w:sz="4" w:space="0" w:color="auto"/>
              <w:bottom w:val="single" w:sz="4" w:space="0" w:color="auto"/>
            </w:tcBorders>
            <w:hideMark/>
          </w:tcPr>
          <w:p w14:paraId="04CC4123"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tcBorders>
              <w:top w:val="single" w:sz="4" w:space="0" w:color="auto"/>
              <w:bottom w:val="single" w:sz="4" w:space="0" w:color="auto"/>
            </w:tcBorders>
            <w:hideMark/>
          </w:tcPr>
          <w:p w14:paraId="2AEB8381" w14:textId="77777777" w:rsidR="00D6351B" w:rsidRPr="0007593B" w:rsidRDefault="00D6351B" w:rsidP="002D4543">
            <w:pPr>
              <w:spacing w:line="360" w:lineRule="auto"/>
              <w:jc w:val="both"/>
              <w:rPr>
                <w:rFonts w:ascii="Times New Roman" w:eastAsia="Times New Roman" w:hAnsi="Times New Roman" w:cs="Times New Roman"/>
                <w:bCs/>
                <w:sz w:val="24"/>
                <w:szCs w:val="24"/>
                <w:lang w:eastAsia="en-GB"/>
              </w:rPr>
            </w:pPr>
            <w:r w:rsidRPr="0007593B">
              <w:rPr>
                <w:rFonts w:ascii="Times New Roman" w:eastAsia="Times New Roman" w:hAnsi="Times New Roman" w:cs="Times New Roman"/>
                <w:bCs/>
                <w:sz w:val="24"/>
                <w:szCs w:val="24"/>
                <w:lang w:eastAsia="en-GB"/>
              </w:rPr>
              <w:t>Employee Performance</w:t>
            </w:r>
          </w:p>
        </w:tc>
        <w:tc>
          <w:tcPr>
            <w:tcW w:w="0" w:type="auto"/>
            <w:tcBorders>
              <w:top w:val="single" w:sz="4" w:space="0" w:color="auto"/>
              <w:bottom w:val="single" w:sz="4" w:space="0" w:color="auto"/>
            </w:tcBorders>
            <w:hideMark/>
          </w:tcPr>
          <w:p w14:paraId="2820B0A6" w14:textId="77777777" w:rsidR="00D6351B" w:rsidRPr="0007593B" w:rsidRDefault="00D6351B" w:rsidP="002D4543">
            <w:pPr>
              <w:spacing w:line="360" w:lineRule="auto"/>
              <w:jc w:val="both"/>
              <w:rPr>
                <w:rFonts w:ascii="Times New Roman" w:eastAsia="Times New Roman" w:hAnsi="Times New Roman" w:cs="Times New Roman"/>
                <w:bCs/>
                <w:sz w:val="24"/>
                <w:szCs w:val="24"/>
                <w:lang w:eastAsia="en-GB"/>
              </w:rPr>
            </w:pPr>
            <w:r w:rsidRPr="0007593B">
              <w:rPr>
                <w:rFonts w:ascii="Times New Roman" w:eastAsia="Times New Roman" w:hAnsi="Times New Roman" w:cs="Times New Roman"/>
                <w:bCs/>
                <w:sz w:val="24"/>
                <w:szCs w:val="24"/>
                <w:lang w:eastAsia="en-GB"/>
              </w:rPr>
              <w:t>Apprenticeship</w:t>
            </w:r>
          </w:p>
        </w:tc>
        <w:tc>
          <w:tcPr>
            <w:tcW w:w="0" w:type="auto"/>
            <w:tcBorders>
              <w:top w:val="single" w:sz="4" w:space="0" w:color="auto"/>
              <w:bottom w:val="single" w:sz="4" w:space="0" w:color="auto"/>
            </w:tcBorders>
            <w:hideMark/>
          </w:tcPr>
          <w:p w14:paraId="0925A068" w14:textId="77777777" w:rsidR="00D6351B" w:rsidRPr="0007593B" w:rsidRDefault="00D6351B" w:rsidP="002D4543">
            <w:pPr>
              <w:spacing w:line="360" w:lineRule="auto"/>
              <w:jc w:val="both"/>
              <w:rPr>
                <w:rFonts w:ascii="Times New Roman" w:eastAsia="Times New Roman" w:hAnsi="Times New Roman" w:cs="Times New Roman"/>
                <w:bCs/>
                <w:sz w:val="24"/>
                <w:szCs w:val="24"/>
                <w:lang w:eastAsia="en-GB"/>
              </w:rPr>
            </w:pPr>
            <w:r w:rsidRPr="0007593B">
              <w:rPr>
                <w:rFonts w:ascii="Times New Roman" w:eastAsia="Times New Roman" w:hAnsi="Times New Roman" w:cs="Times New Roman"/>
                <w:bCs/>
                <w:sz w:val="24"/>
                <w:szCs w:val="24"/>
                <w:lang w:eastAsia="en-GB"/>
              </w:rPr>
              <w:t xml:space="preserve">Coaching </w:t>
            </w:r>
          </w:p>
        </w:tc>
        <w:tc>
          <w:tcPr>
            <w:tcW w:w="0" w:type="auto"/>
            <w:tcBorders>
              <w:top w:val="single" w:sz="4" w:space="0" w:color="auto"/>
              <w:bottom w:val="single" w:sz="4" w:space="0" w:color="auto"/>
            </w:tcBorders>
            <w:hideMark/>
          </w:tcPr>
          <w:p w14:paraId="03876FEE" w14:textId="77777777" w:rsidR="00D6351B" w:rsidRPr="0007593B" w:rsidRDefault="00D6351B" w:rsidP="002D4543">
            <w:pPr>
              <w:spacing w:line="360" w:lineRule="auto"/>
              <w:jc w:val="both"/>
              <w:rPr>
                <w:rFonts w:ascii="Times New Roman" w:eastAsia="Times New Roman" w:hAnsi="Times New Roman" w:cs="Times New Roman"/>
                <w:bCs/>
                <w:sz w:val="24"/>
                <w:szCs w:val="24"/>
                <w:lang w:eastAsia="en-GB"/>
              </w:rPr>
            </w:pPr>
            <w:r w:rsidRPr="0007593B">
              <w:rPr>
                <w:rFonts w:ascii="Times New Roman" w:eastAsia="Times New Roman" w:hAnsi="Times New Roman" w:cs="Times New Roman"/>
                <w:bCs/>
                <w:sz w:val="24"/>
                <w:szCs w:val="24"/>
                <w:lang w:eastAsia="en-GB"/>
              </w:rPr>
              <w:t>Job Instruction Training</w:t>
            </w:r>
          </w:p>
        </w:tc>
        <w:tc>
          <w:tcPr>
            <w:tcW w:w="0" w:type="auto"/>
            <w:tcBorders>
              <w:top w:val="single" w:sz="4" w:space="0" w:color="auto"/>
              <w:bottom w:val="single" w:sz="4" w:space="0" w:color="auto"/>
            </w:tcBorders>
            <w:hideMark/>
          </w:tcPr>
          <w:p w14:paraId="7DDDAF23" w14:textId="77777777" w:rsidR="00D6351B" w:rsidRPr="0007593B" w:rsidRDefault="00D6351B" w:rsidP="002D4543">
            <w:pPr>
              <w:spacing w:line="360" w:lineRule="auto"/>
              <w:jc w:val="both"/>
              <w:rPr>
                <w:rFonts w:ascii="Times New Roman" w:eastAsia="Times New Roman" w:hAnsi="Times New Roman" w:cs="Times New Roman"/>
                <w:bCs/>
                <w:sz w:val="24"/>
                <w:szCs w:val="24"/>
                <w:lang w:eastAsia="en-GB"/>
              </w:rPr>
            </w:pPr>
            <w:r w:rsidRPr="0007593B">
              <w:rPr>
                <w:rFonts w:ascii="Times New Roman" w:eastAsia="Times New Roman" w:hAnsi="Times New Roman" w:cs="Times New Roman"/>
                <w:bCs/>
                <w:sz w:val="24"/>
                <w:szCs w:val="24"/>
                <w:lang w:eastAsia="en-GB"/>
              </w:rPr>
              <w:t>Job Rotation</w:t>
            </w:r>
          </w:p>
        </w:tc>
      </w:tr>
      <w:tr w:rsidR="00D6351B" w:rsidRPr="0007593B" w14:paraId="64A58085" w14:textId="77777777" w:rsidTr="004E7079">
        <w:tc>
          <w:tcPr>
            <w:tcW w:w="0" w:type="auto"/>
            <w:tcBorders>
              <w:top w:val="single" w:sz="4" w:space="0" w:color="auto"/>
            </w:tcBorders>
            <w:hideMark/>
          </w:tcPr>
          <w:p w14:paraId="30FBBC16"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bCs/>
                <w:sz w:val="24"/>
                <w:szCs w:val="24"/>
                <w:lang w:eastAsia="en-GB"/>
              </w:rPr>
              <w:t>Employee Performance</w:t>
            </w:r>
          </w:p>
        </w:tc>
        <w:tc>
          <w:tcPr>
            <w:tcW w:w="0" w:type="auto"/>
            <w:tcBorders>
              <w:top w:val="single" w:sz="4" w:space="0" w:color="auto"/>
            </w:tcBorders>
            <w:hideMark/>
          </w:tcPr>
          <w:p w14:paraId="446B6B2A"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Pearson Correlation</w:t>
            </w:r>
          </w:p>
        </w:tc>
        <w:tc>
          <w:tcPr>
            <w:tcW w:w="0" w:type="auto"/>
            <w:tcBorders>
              <w:top w:val="single" w:sz="4" w:space="0" w:color="auto"/>
            </w:tcBorders>
            <w:hideMark/>
          </w:tcPr>
          <w:p w14:paraId="67FAF58F"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w:t>
            </w:r>
          </w:p>
        </w:tc>
        <w:tc>
          <w:tcPr>
            <w:tcW w:w="0" w:type="auto"/>
            <w:tcBorders>
              <w:top w:val="single" w:sz="4" w:space="0" w:color="auto"/>
            </w:tcBorders>
            <w:hideMark/>
          </w:tcPr>
          <w:p w14:paraId="21AB5DD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0.25**</w:t>
            </w:r>
          </w:p>
        </w:tc>
        <w:tc>
          <w:tcPr>
            <w:tcW w:w="0" w:type="auto"/>
            <w:tcBorders>
              <w:top w:val="single" w:sz="4" w:space="0" w:color="auto"/>
            </w:tcBorders>
            <w:hideMark/>
          </w:tcPr>
          <w:p w14:paraId="463BFAB7"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0.30**</w:t>
            </w:r>
          </w:p>
        </w:tc>
        <w:tc>
          <w:tcPr>
            <w:tcW w:w="0" w:type="auto"/>
            <w:tcBorders>
              <w:top w:val="single" w:sz="4" w:space="0" w:color="auto"/>
            </w:tcBorders>
            <w:hideMark/>
          </w:tcPr>
          <w:p w14:paraId="060E10C1"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0.28**</w:t>
            </w:r>
          </w:p>
        </w:tc>
      </w:tr>
      <w:tr w:rsidR="00D6351B" w:rsidRPr="0007593B" w14:paraId="67489669" w14:textId="77777777" w:rsidTr="00950020">
        <w:tc>
          <w:tcPr>
            <w:tcW w:w="0" w:type="auto"/>
            <w:hideMark/>
          </w:tcPr>
          <w:p w14:paraId="3C40684D"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hideMark/>
          </w:tcPr>
          <w:p w14:paraId="0DEE20BA"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Sig. (2-tailed)</w:t>
            </w:r>
          </w:p>
        </w:tc>
        <w:tc>
          <w:tcPr>
            <w:tcW w:w="0" w:type="auto"/>
            <w:hideMark/>
          </w:tcPr>
          <w:p w14:paraId="036A2F61"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hideMark/>
          </w:tcPr>
          <w:p w14:paraId="1BA84B5F"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0.004</w:t>
            </w:r>
          </w:p>
        </w:tc>
        <w:tc>
          <w:tcPr>
            <w:tcW w:w="0" w:type="auto"/>
            <w:hideMark/>
          </w:tcPr>
          <w:p w14:paraId="226038A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0.001</w:t>
            </w:r>
          </w:p>
        </w:tc>
        <w:tc>
          <w:tcPr>
            <w:tcW w:w="0" w:type="auto"/>
            <w:hideMark/>
          </w:tcPr>
          <w:p w14:paraId="606A40E6"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0.002</w:t>
            </w:r>
          </w:p>
        </w:tc>
      </w:tr>
      <w:tr w:rsidR="00D6351B" w:rsidRPr="0007593B" w14:paraId="18E95B53" w14:textId="77777777" w:rsidTr="00950020">
        <w:tc>
          <w:tcPr>
            <w:tcW w:w="0" w:type="auto"/>
            <w:hideMark/>
          </w:tcPr>
          <w:p w14:paraId="66BF38B2"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hideMark/>
          </w:tcPr>
          <w:p w14:paraId="50EEFCD9"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N</w:t>
            </w:r>
          </w:p>
        </w:tc>
        <w:tc>
          <w:tcPr>
            <w:tcW w:w="0" w:type="auto"/>
            <w:hideMark/>
          </w:tcPr>
          <w:p w14:paraId="7B66F82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hideMark/>
          </w:tcPr>
          <w:p w14:paraId="384B02E1"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hideMark/>
          </w:tcPr>
          <w:p w14:paraId="30BA3E64"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hideMark/>
          </w:tcPr>
          <w:p w14:paraId="73F85532"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r>
      <w:tr w:rsidR="00D6351B" w:rsidRPr="0007593B" w14:paraId="4C49486C" w14:textId="77777777" w:rsidTr="00950020">
        <w:tc>
          <w:tcPr>
            <w:tcW w:w="0" w:type="auto"/>
            <w:hideMark/>
          </w:tcPr>
          <w:p w14:paraId="4B6131E1"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bCs/>
                <w:sz w:val="24"/>
                <w:szCs w:val="24"/>
                <w:lang w:eastAsia="en-GB"/>
              </w:rPr>
              <w:t>Apprenticeship</w:t>
            </w:r>
          </w:p>
        </w:tc>
        <w:tc>
          <w:tcPr>
            <w:tcW w:w="0" w:type="auto"/>
            <w:hideMark/>
          </w:tcPr>
          <w:p w14:paraId="6AC35D73"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Pearson Correlation</w:t>
            </w:r>
          </w:p>
        </w:tc>
        <w:tc>
          <w:tcPr>
            <w:tcW w:w="0" w:type="auto"/>
            <w:hideMark/>
          </w:tcPr>
          <w:p w14:paraId="63E50760"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0.25**</w:t>
            </w:r>
          </w:p>
        </w:tc>
        <w:tc>
          <w:tcPr>
            <w:tcW w:w="0" w:type="auto"/>
            <w:hideMark/>
          </w:tcPr>
          <w:p w14:paraId="6458DEB7"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w:t>
            </w:r>
          </w:p>
        </w:tc>
        <w:tc>
          <w:tcPr>
            <w:tcW w:w="0" w:type="auto"/>
            <w:hideMark/>
          </w:tcPr>
          <w:p w14:paraId="40650173"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0.20**</w:t>
            </w:r>
          </w:p>
        </w:tc>
        <w:tc>
          <w:tcPr>
            <w:tcW w:w="0" w:type="auto"/>
            <w:hideMark/>
          </w:tcPr>
          <w:p w14:paraId="7DF572FD"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0.22**</w:t>
            </w:r>
          </w:p>
        </w:tc>
      </w:tr>
      <w:tr w:rsidR="00D6351B" w:rsidRPr="0007593B" w14:paraId="313CB724" w14:textId="77777777" w:rsidTr="00950020">
        <w:tc>
          <w:tcPr>
            <w:tcW w:w="0" w:type="auto"/>
            <w:hideMark/>
          </w:tcPr>
          <w:p w14:paraId="326C4275"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hideMark/>
          </w:tcPr>
          <w:p w14:paraId="7E3E5991"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Sig. (2-tailed)</w:t>
            </w:r>
          </w:p>
        </w:tc>
        <w:tc>
          <w:tcPr>
            <w:tcW w:w="0" w:type="auto"/>
            <w:hideMark/>
          </w:tcPr>
          <w:p w14:paraId="38FF126D"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0.004</w:t>
            </w:r>
          </w:p>
        </w:tc>
        <w:tc>
          <w:tcPr>
            <w:tcW w:w="0" w:type="auto"/>
            <w:hideMark/>
          </w:tcPr>
          <w:p w14:paraId="2C72B817"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hideMark/>
          </w:tcPr>
          <w:p w14:paraId="480D11B0"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0.008</w:t>
            </w:r>
          </w:p>
        </w:tc>
        <w:tc>
          <w:tcPr>
            <w:tcW w:w="0" w:type="auto"/>
            <w:hideMark/>
          </w:tcPr>
          <w:p w14:paraId="386C63C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0.005</w:t>
            </w:r>
          </w:p>
        </w:tc>
      </w:tr>
      <w:tr w:rsidR="00D6351B" w:rsidRPr="0007593B" w14:paraId="20DDEEBA" w14:textId="77777777" w:rsidTr="00950020">
        <w:tc>
          <w:tcPr>
            <w:tcW w:w="0" w:type="auto"/>
            <w:hideMark/>
          </w:tcPr>
          <w:p w14:paraId="014A9E7F"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hideMark/>
          </w:tcPr>
          <w:p w14:paraId="26AF2D61"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N</w:t>
            </w:r>
          </w:p>
        </w:tc>
        <w:tc>
          <w:tcPr>
            <w:tcW w:w="0" w:type="auto"/>
            <w:hideMark/>
          </w:tcPr>
          <w:p w14:paraId="296CA16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hideMark/>
          </w:tcPr>
          <w:p w14:paraId="4778D67B"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hideMark/>
          </w:tcPr>
          <w:p w14:paraId="01C8F7A7"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hideMark/>
          </w:tcPr>
          <w:p w14:paraId="15D17E10"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r>
      <w:tr w:rsidR="00D6351B" w:rsidRPr="0007593B" w14:paraId="10CCAFCC" w14:textId="77777777" w:rsidTr="00950020">
        <w:tc>
          <w:tcPr>
            <w:tcW w:w="0" w:type="auto"/>
            <w:hideMark/>
          </w:tcPr>
          <w:p w14:paraId="7D1C27EA"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bCs/>
                <w:sz w:val="24"/>
                <w:szCs w:val="24"/>
                <w:lang w:eastAsia="en-GB"/>
              </w:rPr>
              <w:t>Coaching</w:t>
            </w:r>
          </w:p>
        </w:tc>
        <w:tc>
          <w:tcPr>
            <w:tcW w:w="0" w:type="auto"/>
            <w:hideMark/>
          </w:tcPr>
          <w:p w14:paraId="3C342DC0"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Pearson Correlation</w:t>
            </w:r>
          </w:p>
        </w:tc>
        <w:tc>
          <w:tcPr>
            <w:tcW w:w="0" w:type="auto"/>
            <w:hideMark/>
          </w:tcPr>
          <w:p w14:paraId="38CBEE66"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0.30**</w:t>
            </w:r>
          </w:p>
        </w:tc>
        <w:tc>
          <w:tcPr>
            <w:tcW w:w="0" w:type="auto"/>
            <w:hideMark/>
          </w:tcPr>
          <w:p w14:paraId="02859C1F"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0.20**</w:t>
            </w:r>
          </w:p>
        </w:tc>
        <w:tc>
          <w:tcPr>
            <w:tcW w:w="0" w:type="auto"/>
            <w:hideMark/>
          </w:tcPr>
          <w:p w14:paraId="5AC2F54D"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w:t>
            </w:r>
          </w:p>
        </w:tc>
        <w:tc>
          <w:tcPr>
            <w:tcW w:w="0" w:type="auto"/>
            <w:hideMark/>
          </w:tcPr>
          <w:p w14:paraId="044972FB"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0.25**</w:t>
            </w:r>
          </w:p>
        </w:tc>
      </w:tr>
      <w:tr w:rsidR="00D6351B" w:rsidRPr="0007593B" w14:paraId="4D672AB7" w14:textId="77777777" w:rsidTr="00950020">
        <w:tc>
          <w:tcPr>
            <w:tcW w:w="0" w:type="auto"/>
            <w:hideMark/>
          </w:tcPr>
          <w:p w14:paraId="1780E9D2"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hideMark/>
          </w:tcPr>
          <w:p w14:paraId="4796E66B"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Sig. (2-tailed)</w:t>
            </w:r>
          </w:p>
        </w:tc>
        <w:tc>
          <w:tcPr>
            <w:tcW w:w="0" w:type="auto"/>
            <w:hideMark/>
          </w:tcPr>
          <w:p w14:paraId="03127B81"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0.001</w:t>
            </w:r>
          </w:p>
        </w:tc>
        <w:tc>
          <w:tcPr>
            <w:tcW w:w="0" w:type="auto"/>
            <w:hideMark/>
          </w:tcPr>
          <w:p w14:paraId="7718B52A"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0.008</w:t>
            </w:r>
          </w:p>
        </w:tc>
        <w:tc>
          <w:tcPr>
            <w:tcW w:w="0" w:type="auto"/>
            <w:hideMark/>
          </w:tcPr>
          <w:p w14:paraId="09EAFA09"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hideMark/>
          </w:tcPr>
          <w:p w14:paraId="1686D35C"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0.004</w:t>
            </w:r>
          </w:p>
        </w:tc>
      </w:tr>
      <w:tr w:rsidR="00D6351B" w:rsidRPr="0007593B" w14:paraId="5B99650E" w14:textId="77777777" w:rsidTr="00950020">
        <w:tc>
          <w:tcPr>
            <w:tcW w:w="0" w:type="auto"/>
            <w:hideMark/>
          </w:tcPr>
          <w:p w14:paraId="09DE9476"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hideMark/>
          </w:tcPr>
          <w:p w14:paraId="3AF22E83"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N</w:t>
            </w:r>
          </w:p>
        </w:tc>
        <w:tc>
          <w:tcPr>
            <w:tcW w:w="0" w:type="auto"/>
            <w:hideMark/>
          </w:tcPr>
          <w:p w14:paraId="77EF218A"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hideMark/>
          </w:tcPr>
          <w:p w14:paraId="2BE6B60D"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hideMark/>
          </w:tcPr>
          <w:p w14:paraId="4CE2E192"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hideMark/>
          </w:tcPr>
          <w:p w14:paraId="36F47781"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r>
      <w:tr w:rsidR="00D6351B" w:rsidRPr="0007593B" w14:paraId="355883F1" w14:textId="77777777" w:rsidTr="00950020">
        <w:tc>
          <w:tcPr>
            <w:tcW w:w="0" w:type="auto"/>
            <w:hideMark/>
          </w:tcPr>
          <w:p w14:paraId="26C6B815"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bCs/>
                <w:sz w:val="24"/>
                <w:szCs w:val="24"/>
                <w:lang w:eastAsia="en-GB"/>
              </w:rPr>
              <w:t>Job Instruction Training</w:t>
            </w:r>
          </w:p>
        </w:tc>
        <w:tc>
          <w:tcPr>
            <w:tcW w:w="0" w:type="auto"/>
            <w:hideMark/>
          </w:tcPr>
          <w:p w14:paraId="3090C9FB"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Pearson Correlation</w:t>
            </w:r>
          </w:p>
        </w:tc>
        <w:tc>
          <w:tcPr>
            <w:tcW w:w="0" w:type="auto"/>
            <w:hideMark/>
          </w:tcPr>
          <w:p w14:paraId="3DA17F8B"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0.28**</w:t>
            </w:r>
          </w:p>
        </w:tc>
        <w:tc>
          <w:tcPr>
            <w:tcW w:w="0" w:type="auto"/>
            <w:hideMark/>
          </w:tcPr>
          <w:p w14:paraId="77A6DDC5"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0.22**</w:t>
            </w:r>
          </w:p>
        </w:tc>
        <w:tc>
          <w:tcPr>
            <w:tcW w:w="0" w:type="auto"/>
            <w:hideMark/>
          </w:tcPr>
          <w:p w14:paraId="5796CC72"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0.25**</w:t>
            </w:r>
          </w:p>
        </w:tc>
        <w:tc>
          <w:tcPr>
            <w:tcW w:w="0" w:type="auto"/>
            <w:hideMark/>
          </w:tcPr>
          <w:p w14:paraId="4F2E113F"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w:t>
            </w:r>
          </w:p>
        </w:tc>
      </w:tr>
      <w:tr w:rsidR="00D6351B" w:rsidRPr="0007593B" w14:paraId="55AC540F" w14:textId="77777777" w:rsidTr="00950020">
        <w:tc>
          <w:tcPr>
            <w:tcW w:w="0" w:type="auto"/>
            <w:hideMark/>
          </w:tcPr>
          <w:p w14:paraId="1FCA772A"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hideMark/>
          </w:tcPr>
          <w:p w14:paraId="354A4C1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Sig. (2-tailed)</w:t>
            </w:r>
          </w:p>
        </w:tc>
        <w:tc>
          <w:tcPr>
            <w:tcW w:w="0" w:type="auto"/>
            <w:hideMark/>
          </w:tcPr>
          <w:p w14:paraId="7E55F34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0.002</w:t>
            </w:r>
          </w:p>
        </w:tc>
        <w:tc>
          <w:tcPr>
            <w:tcW w:w="0" w:type="auto"/>
            <w:hideMark/>
          </w:tcPr>
          <w:p w14:paraId="426304B2"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0.005</w:t>
            </w:r>
          </w:p>
        </w:tc>
        <w:tc>
          <w:tcPr>
            <w:tcW w:w="0" w:type="auto"/>
            <w:hideMark/>
          </w:tcPr>
          <w:p w14:paraId="6BB7FE19"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0.004</w:t>
            </w:r>
          </w:p>
        </w:tc>
        <w:tc>
          <w:tcPr>
            <w:tcW w:w="0" w:type="auto"/>
            <w:hideMark/>
          </w:tcPr>
          <w:p w14:paraId="0C9BF255"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r>
      <w:tr w:rsidR="00D6351B" w:rsidRPr="0007593B" w14:paraId="3050EE55" w14:textId="77777777" w:rsidTr="00950020">
        <w:tc>
          <w:tcPr>
            <w:tcW w:w="0" w:type="auto"/>
            <w:hideMark/>
          </w:tcPr>
          <w:p w14:paraId="4F21B19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hideMark/>
          </w:tcPr>
          <w:p w14:paraId="5AA6EE82"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N</w:t>
            </w:r>
          </w:p>
        </w:tc>
        <w:tc>
          <w:tcPr>
            <w:tcW w:w="0" w:type="auto"/>
            <w:hideMark/>
          </w:tcPr>
          <w:p w14:paraId="5118C65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hideMark/>
          </w:tcPr>
          <w:p w14:paraId="3E7E04FF"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hideMark/>
          </w:tcPr>
          <w:p w14:paraId="03927B1D"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hideMark/>
          </w:tcPr>
          <w:p w14:paraId="2589BE29"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r>
      <w:tr w:rsidR="00D6351B" w:rsidRPr="0007593B" w14:paraId="114F6DFF" w14:textId="77777777" w:rsidTr="00950020">
        <w:tc>
          <w:tcPr>
            <w:tcW w:w="0" w:type="auto"/>
            <w:hideMark/>
          </w:tcPr>
          <w:p w14:paraId="2BD3F8A4"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bCs/>
                <w:sz w:val="24"/>
                <w:szCs w:val="24"/>
                <w:lang w:eastAsia="en-GB"/>
              </w:rPr>
              <w:t>Job Rotation</w:t>
            </w:r>
          </w:p>
        </w:tc>
        <w:tc>
          <w:tcPr>
            <w:tcW w:w="0" w:type="auto"/>
            <w:hideMark/>
          </w:tcPr>
          <w:p w14:paraId="7DF6632C"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Pearson Correlation</w:t>
            </w:r>
          </w:p>
        </w:tc>
        <w:tc>
          <w:tcPr>
            <w:tcW w:w="0" w:type="auto"/>
            <w:hideMark/>
          </w:tcPr>
          <w:p w14:paraId="704786A4"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0.35**</w:t>
            </w:r>
          </w:p>
        </w:tc>
        <w:tc>
          <w:tcPr>
            <w:tcW w:w="0" w:type="auto"/>
            <w:hideMark/>
          </w:tcPr>
          <w:p w14:paraId="030544EE"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0.24**</w:t>
            </w:r>
          </w:p>
        </w:tc>
        <w:tc>
          <w:tcPr>
            <w:tcW w:w="0" w:type="auto"/>
            <w:hideMark/>
          </w:tcPr>
          <w:p w14:paraId="7C3221F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0.27**</w:t>
            </w:r>
          </w:p>
        </w:tc>
        <w:tc>
          <w:tcPr>
            <w:tcW w:w="0" w:type="auto"/>
            <w:hideMark/>
          </w:tcPr>
          <w:p w14:paraId="2A4E1A30"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0.23**</w:t>
            </w:r>
          </w:p>
        </w:tc>
      </w:tr>
      <w:tr w:rsidR="00D6351B" w:rsidRPr="0007593B" w14:paraId="7F2090EA" w14:textId="77777777" w:rsidTr="00950020">
        <w:tc>
          <w:tcPr>
            <w:tcW w:w="0" w:type="auto"/>
            <w:tcBorders>
              <w:bottom w:val="nil"/>
            </w:tcBorders>
            <w:hideMark/>
          </w:tcPr>
          <w:p w14:paraId="2F3B78D9"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tcBorders>
              <w:bottom w:val="nil"/>
            </w:tcBorders>
            <w:hideMark/>
          </w:tcPr>
          <w:p w14:paraId="1797F2ED"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Sig. (2-tailed)</w:t>
            </w:r>
          </w:p>
        </w:tc>
        <w:tc>
          <w:tcPr>
            <w:tcW w:w="0" w:type="auto"/>
            <w:tcBorders>
              <w:bottom w:val="nil"/>
            </w:tcBorders>
            <w:hideMark/>
          </w:tcPr>
          <w:p w14:paraId="3B4F3CA0"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0.000</w:t>
            </w:r>
          </w:p>
        </w:tc>
        <w:tc>
          <w:tcPr>
            <w:tcW w:w="0" w:type="auto"/>
            <w:tcBorders>
              <w:bottom w:val="nil"/>
            </w:tcBorders>
            <w:hideMark/>
          </w:tcPr>
          <w:p w14:paraId="69D58763"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0.003</w:t>
            </w:r>
          </w:p>
        </w:tc>
        <w:tc>
          <w:tcPr>
            <w:tcW w:w="0" w:type="auto"/>
            <w:tcBorders>
              <w:bottom w:val="nil"/>
            </w:tcBorders>
            <w:hideMark/>
          </w:tcPr>
          <w:p w14:paraId="3FB7C2D2"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0.002</w:t>
            </w:r>
          </w:p>
        </w:tc>
        <w:tc>
          <w:tcPr>
            <w:tcW w:w="0" w:type="auto"/>
            <w:tcBorders>
              <w:bottom w:val="nil"/>
            </w:tcBorders>
            <w:hideMark/>
          </w:tcPr>
          <w:p w14:paraId="07B9D4AC"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0.004</w:t>
            </w:r>
          </w:p>
        </w:tc>
      </w:tr>
      <w:tr w:rsidR="00D6351B" w:rsidRPr="0007593B" w14:paraId="265D950A" w14:textId="77777777" w:rsidTr="00950020">
        <w:tc>
          <w:tcPr>
            <w:tcW w:w="0" w:type="auto"/>
            <w:tcBorders>
              <w:top w:val="nil"/>
              <w:bottom w:val="nil"/>
            </w:tcBorders>
            <w:hideMark/>
          </w:tcPr>
          <w:p w14:paraId="1F645752"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tcBorders>
              <w:top w:val="nil"/>
              <w:bottom w:val="nil"/>
            </w:tcBorders>
            <w:hideMark/>
          </w:tcPr>
          <w:p w14:paraId="6776B76F"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N</w:t>
            </w:r>
          </w:p>
        </w:tc>
        <w:tc>
          <w:tcPr>
            <w:tcW w:w="0" w:type="auto"/>
            <w:tcBorders>
              <w:top w:val="nil"/>
              <w:bottom w:val="nil"/>
            </w:tcBorders>
            <w:hideMark/>
          </w:tcPr>
          <w:p w14:paraId="50680493"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tcBorders>
              <w:top w:val="nil"/>
              <w:bottom w:val="nil"/>
            </w:tcBorders>
            <w:hideMark/>
          </w:tcPr>
          <w:p w14:paraId="418460C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tcBorders>
              <w:top w:val="nil"/>
              <w:bottom w:val="nil"/>
            </w:tcBorders>
            <w:hideMark/>
          </w:tcPr>
          <w:p w14:paraId="0E81A94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c>
          <w:tcPr>
            <w:tcW w:w="0" w:type="auto"/>
            <w:tcBorders>
              <w:top w:val="nil"/>
              <w:bottom w:val="nil"/>
            </w:tcBorders>
            <w:hideMark/>
          </w:tcPr>
          <w:p w14:paraId="1F47F3B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346</w:t>
            </w:r>
          </w:p>
        </w:tc>
      </w:tr>
      <w:tr w:rsidR="00D6351B" w:rsidRPr="0007593B" w14:paraId="5FD3F66A" w14:textId="77777777" w:rsidTr="00950020">
        <w:tc>
          <w:tcPr>
            <w:tcW w:w="0" w:type="auto"/>
            <w:tcBorders>
              <w:top w:val="nil"/>
              <w:bottom w:val="single" w:sz="4" w:space="0" w:color="auto"/>
            </w:tcBorders>
          </w:tcPr>
          <w:p w14:paraId="6F2B6723"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tcBorders>
              <w:top w:val="nil"/>
              <w:bottom w:val="single" w:sz="4" w:space="0" w:color="auto"/>
            </w:tcBorders>
          </w:tcPr>
          <w:p w14:paraId="6F20A6FE"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tcBorders>
              <w:top w:val="nil"/>
              <w:bottom w:val="single" w:sz="4" w:space="0" w:color="auto"/>
            </w:tcBorders>
          </w:tcPr>
          <w:p w14:paraId="52B35316"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tcBorders>
              <w:top w:val="nil"/>
              <w:bottom w:val="single" w:sz="4" w:space="0" w:color="auto"/>
            </w:tcBorders>
          </w:tcPr>
          <w:p w14:paraId="448753BA"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tcBorders>
              <w:top w:val="nil"/>
              <w:bottom w:val="single" w:sz="4" w:space="0" w:color="auto"/>
            </w:tcBorders>
          </w:tcPr>
          <w:p w14:paraId="16A3CD28"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c>
          <w:tcPr>
            <w:tcW w:w="0" w:type="auto"/>
            <w:tcBorders>
              <w:top w:val="nil"/>
              <w:bottom w:val="single" w:sz="4" w:space="0" w:color="auto"/>
            </w:tcBorders>
          </w:tcPr>
          <w:p w14:paraId="25022F0E" w14:textId="77777777" w:rsidR="00D6351B" w:rsidRPr="0007593B" w:rsidRDefault="00D6351B" w:rsidP="002D4543">
            <w:pPr>
              <w:spacing w:line="360" w:lineRule="auto"/>
              <w:jc w:val="both"/>
              <w:rPr>
                <w:rFonts w:ascii="Times New Roman" w:eastAsia="Times New Roman" w:hAnsi="Times New Roman" w:cs="Times New Roman"/>
                <w:sz w:val="24"/>
                <w:szCs w:val="24"/>
                <w:lang w:eastAsia="en-GB"/>
              </w:rPr>
            </w:pPr>
          </w:p>
        </w:tc>
      </w:tr>
    </w:tbl>
    <w:tbl>
      <w:tblPr>
        <w:tblW w:w="90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9086"/>
      </w:tblGrid>
      <w:tr w:rsidR="00D6351B" w:rsidRPr="0007593B" w14:paraId="7D908D96" w14:textId="77777777" w:rsidTr="00950020">
        <w:trPr>
          <w:cantSplit/>
        </w:trPr>
        <w:tc>
          <w:tcPr>
            <w:tcW w:w="9086" w:type="dxa"/>
            <w:tcBorders>
              <w:top w:val="nil"/>
              <w:left w:val="nil"/>
              <w:bottom w:val="nil"/>
              <w:right w:val="nil"/>
            </w:tcBorders>
            <w:shd w:val="clear" w:color="auto" w:fill="FFFFFF"/>
          </w:tcPr>
          <w:p w14:paraId="61A1218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 Correlation is significant at the 0.05 level (2-tailed).</w:t>
            </w:r>
          </w:p>
        </w:tc>
      </w:tr>
      <w:tr w:rsidR="00D6351B" w:rsidRPr="0007593B" w14:paraId="3AE15AE1" w14:textId="77777777" w:rsidTr="00950020">
        <w:trPr>
          <w:cantSplit/>
        </w:trPr>
        <w:tc>
          <w:tcPr>
            <w:tcW w:w="9086" w:type="dxa"/>
            <w:tcBorders>
              <w:top w:val="nil"/>
              <w:left w:val="nil"/>
              <w:bottom w:val="nil"/>
              <w:right w:val="nil"/>
            </w:tcBorders>
            <w:shd w:val="clear" w:color="auto" w:fill="FFFFFF"/>
          </w:tcPr>
          <w:p w14:paraId="16CC31D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 Correlation is significant at the 0.01 level (2-tailed).</w:t>
            </w:r>
          </w:p>
          <w:p w14:paraId="2D94A742" w14:textId="71C2CAB1" w:rsidR="00D26D25" w:rsidRPr="0007593B" w:rsidRDefault="00D26D25"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bCs/>
                <w:i/>
                <w:sz w:val="24"/>
                <w:szCs w:val="24"/>
              </w:rPr>
              <w:t>Source: Researcher, 2024</w:t>
            </w:r>
          </w:p>
        </w:tc>
      </w:tr>
    </w:tbl>
    <w:p w14:paraId="7E65BBA6" w14:textId="333D2EEE" w:rsidR="007D0DAA" w:rsidRPr="0007593B" w:rsidRDefault="007D0DAA" w:rsidP="00FA5B8F">
      <w:pPr>
        <w:spacing w:line="360" w:lineRule="auto"/>
        <w:jc w:val="both"/>
        <w:rPr>
          <w:rFonts w:ascii="Times New Roman" w:hAnsi="Times New Roman" w:cs="Times New Roman"/>
          <w:sz w:val="24"/>
          <w:szCs w:val="24"/>
          <w:lang w:eastAsia="en-GB"/>
        </w:rPr>
      </w:pPr>
      <w:bookmarkStart w:id="468" w:name="_Toc172215296"/>
      <w:r w:rsidRPr="0007593B">
        <w:rPr>
          <w:rFonts w:ascii="Times New Roman" w:hAnsi="Times New Roman" w:cs="Times New Roman"/>
          <w:sz w:val="24"/>
          <w:szCs w:val="24"/>
          <w:lang w:eastAsia="en-GB"/>
        </w:rPr>
        <w:lastRenderedPageBreak/>
        <w:t>Table 2</w:t>
      </w:r>
      <w:r w:rsidR="009925C1" w:rsidRPr="0007593B">
        <w:rPr>
          <w:rFonts w:ascii="Times New Roman" w:hAnsi="Times New Roman" w:cs="Times New Roman"/>
          <w:sz w:val="24"/>
          <w:szCs w:val="24"/>
          <w:lang w:eastAsia="en-GB"/>
        </w:rPr>
        <w:t>1</w:t>
      </w:r>
      <w:r w:rsidRPr="0007593B">
        <w:rPr>
          <w:rFonts w:ascii="Times New Roman" w:hAnsi="Times New Roman" w:cs="Times New Roman"/>
          <w:sz w:val="24"/>
          <w:szCs w:val="24"/>
          <w:lang w:eastAsia="en-GB"/>
        </w:rPr>
        <w:t xml:space="preserve"> presents a correlation analysis between employee performance, on-the-job training methods, and inter-method correlations. From the table, all correlations between employee performance and the training methods (Coaching, Apprenticeship, Job Instruction Training, and Job Rotation) are statistically significant, indicating that these methods positively influence employee performance. Job rotation has the highest positive correlation (</w:t>
      </w:r>
      <w:r w:rsidR="00BA21D5" w:rsidRPr="0007593B">
        <w:rPr>
          <w:rFonts w:ascii="Times New Roman" w:hAnsi="Times New Roman" w:cs="Times New Roman"/>
          <w:sz w:val="24"/>
          <w:szCs w:val="24"/>
          <w:lang w:eastAsia="en-GB"/>
        </w:rPr>
        <w:t>r=</w:t>
      </w:r>
      <w:r w:rsidRPr="0007593B">
        <w:rPr>
          <w:rFonts w:ascii="Times New Roman" w:hAnsi="Times New Roman" w:cs="Times New Roman"/>
          <w:sz w:val="24"/>
          <w:szCs w:val="24"/>
          <w:lang w:eastAsia="en-GB"/>
        </w:rPr>
        <w:t>0.35</w:t>
      </w:r>
      <w:r w:rsidR="00321C99" w:rsidRPr="0007593B">
        <w:rPr>
          <w:rFonts w:ascii="Times New Roman" w:hAnsi="Times New Roman" w:cs="Times New Roman"/>
          <w:sz w:val="24"/>
          <w:szCs w:val="24"/>
          <w:lang w:eastAsia="en-GB"/>
        </w:rPr>
        <w:t>, P=0.000</w:t>
      </w:r>
      <w:r w:rsidR="00E93F61" w:rsidRPr="0007593B">
        <w:rPr>
          <w:rFonts w:ascii="Times New Roman" w:hAnsi="Times New Roman" w:cs="Times New Roman"/>
          <w:sz w:val="24"/>
          <w:szCs w:val="24"/>
          <w:lang w:eastAsia="en-GB"/>
        </w:rPr>
        <w:t>&lt;0.05</w:t>
      </w:r>
      <w:r w:rsidRPr="0007593B">
        <w:rPr>
          <w:rFonts w:ascii="Times New Roman" w:hAnsi="Times New Roman" w:cs="Times New Roman"/>
          <w:sz w:val="24"/>
          <w:szCs w:val="24"/>
          <w:lang w:eastAsia="en-GB"/>
        </w:rPr>
        <w:t>), suggesting it is the most effective method for enhancing employee performance, followed by Coaching (</w:t>
      </w:r>
      <w:r w:rsidR="002D3FE1" w:rsidRPr="0007593B">
        <w:rPr>
          <w:rFonts w:ascii="Times New Roman" w:hAnsi="Times New Roman" w:cs="Times New Roman"/>
          <w:sz w:val="24"/>
          <w:szCs w:val="24"/>
          <w:lang w:eastAsia="en-GB"/>
        </w:rPr>
        <w:t>r=</w:t>
      </w:r>
      <w:r w:rsidRPr="0007593B">
        <w:rPr>
          <w:rFonts w:ascii="Times New Roman" w:hAnsi="Times New Roman" w:cs="Times New Roman"/>
          <w:sz w:val="24"/>
          <w:szCs w:val="24"/>
          <w:lang w:eastAsia="en-GB"/>
        </w:rPr>
        <w:t>0.30</w:t>
      </w:r>
      <w:r w:rsidR="002D3FE1" w:rsidRPr="0007593B">
        <w:rPr>
          <w:rFonts w:ascii="Times New Roman" w:hAnsi="Times New Roman" w:cs="Times New Roman"/>
          <w:sz w:val="24"/>
          <w:szCs w:val="24"/>
          <w:lang w:eastAsia="en-GB"/>
        </w:rPr>
        <w:t>,</w:t>
      </w:r>
      <w:r w:rsidR="00812047" w:rsidRPr="0007593B">
        <w:rPr>
          <w:rFonts w:ascii="Times New Roman" w:hAnsi="Times New Roman" w:cs="Times New Roman"/>
          <w:sz w:val="24"/>
          <w:szCs w:val="24"/>
          <w:lang w:eastAsia="en-GB"/>
        </w:rPr>
        <w:t>P=0.000&lt;0.05</w:t>
      </w:r>
      <w:r w:rsidRPr="0007593B">
        <w:rPr>
          <w:rFonts w:ascii="Times New Roman" w:hAnsi="Times New Roman" w:cs="Times New Roman"/>
          <w:sz w:val="24"/>
          <w:szCs w:val="24"/>
          <w:lang w:eastAsia="en-GB"/>
        </w:rPr>
        <w:t>), Job Instruction Training (</w:t>
      </w:r>
      <w:r w:rsidR="002C4B24" w:rsidRPr="0007593B">
        <w:rPr>
          <w:rFonts w:ascii="Times New Roman" w:hAnsi="Times New Roman" w:cs="Times New Roman"/>
          <w:sz w:val="24"/>
          <w:szCs w:val="24"/>
          <w:lang w:eastAsia="en-GB"/>
        </w:rPr>
        <w:t>r=</w:t>
      </w:r>
      <w:r w:rsidRPr="0007593B">
        <w:rPr>
          <w:rFonts w:ascii="Times New Roman" w:hAnsi="Times New Roman" w:cs="Times New Roman"/>
          <w:sz w:val="24"/>
          <w:szCs w:val="24"/>
          <w:lang w:eastAsia="en-GB"/>
        </w:rPr>
        <w:t>0.28</w:t>
      </w:r>
      <w:r w:rsidR="000A2626" w:rsidRPr="0007593B">
        <w:rPr>
          <w:rFonts w:ascii="Times New Roman" w:hAnsi="Times New Roman" w:cs="Times New Roman"/>
          <w:sz w:val="24"/>
          <w:szCs w:val="24"/>
          <w:lang w:eastAsia="en-GB"/>
        </w:rPr>
        <w:t>, P=0.000</w:t>
      </w:r>
      <w:r w:rsidR="003B27F2" w:rsidRPr="0007593B">
        <w:rPr>
          <w:rFonts w:ascii="Times New Roman" w:hAnsi="Times New Roman" w:cs="Times New Roman"/>
          <w:sz w:val="24"/>
          <w:szCs w:val="24"/>
          <w:lang w:eastAsia="en-GB"/>
        </w:rPr>
        <w:t>&lt;0.05</w:t>
      </w:r>
      <w:r w:rsidRPr="0007593B">
        <w:rPr>
          <w:rFonts w:ascii="Times New Roman" w:hAnsi="Times New Roman" w:cs="Times New Roman"/>
          <w:sz w:val="24"/>
          <w:szCs w:val="24"/>
          <w:lang w:eastAsia="en-GB"/>
        </w:rPr>
        <w:t xml:space="preserve">), and </w:t>
      </w:r>
      <w:r w:rsidR="004B149C" w:rsidRPr="0007593B">
        <w:rPr>
          <w:rFonts w:ascii="Times New Roman" w:hAnsi="Times New Roman" w:cs="Times New Roman"/>
          <w:sz w:val="24"/>
          <w:szCs w:val="24"/>
          <w:lang w:eastAsia="en-GB"/>
        </w:rPr>
        <w:t>Apprenticeship (</w:t>
      </w:r>
      <w:r w:rsidR="004A15CE" w:rsidRPr="0007593B">
        <w:rPr>
          <w:rFonts w:ascii="Times New Roman" w:hAnsi="Times New Roman" w:cs="Times New Roman"/>
          <w:sz w:val="24"/>
          <w:szCs w:val="24"/>
          <w:lang w:eastAsia="en-GB"/>
        </w:rPr>
        <w:t>r=</w:t>
      </w:r>
      <w:r w:rsidRPr="0007593B">
        <w:rPr>
          <w:rFonts w:ascii="Times New Roman" w:hAnsi="Times New Roman" w:cs="Times New Roman"/>
          <w:sz w:val="24"/>
          <w:szCs w:val="24"/>
          <w:lang w:eastAsia="en-GB"/>
        </w:rPr>
        <w:t>0.25</w:t>
      </w:r>
      <w:r w:rsidR="004A15CE" w:rsidRPr="0007593B">
        <w:rPr>
          <w:rFonts w:ascii="Times New Roman" w:hAnsi="Times New Roman" w:cs="Times New Roman"/>
          <w:sz w:val="24"/>
          <w:szCs w:val="24"/>
          <w:lang w:eastAsia="en-GB"/>
        </w:rPr>
        <w:t>, P=0.000&lt;0</w:t>
      </w:r>
      <w:r w:rsidR="00006705" w:rsidRPr="0007593B">
        <w:rPr>
          <w:rFonts w:ascii="Times New Roman" w:hAnsi="Times New Roman" w:cs="Times New Roman"/>
          <w:sz w:val="24"/>
          <w:szCs w:val="24"/>
          <w:lang w:eastAsia="en-GB"/>
        </w:rPr>
        <w:t>.05</w:t>
      </w:r>
      <w:r w:rsidRPr="0007593B">
        <w:rPr>
          <w:rFonts w:ascii="Times New Roman" w:hAnsi="Times New Roman" w:cs="Times New Roman"/>
          <w:sz w:val="24"/>
          <w:szCs w:val="24"/>
          <w:lang w:eastAsia="en-GB"/>
        </w:rPr>
        <w:t>). The inter-method correlations indicate that the on-the-job training methods are complementary, with statistically significant but generally weaker correlations ranging from 0.20** to 0.27**. These findings suggest that participating in one method enhances the effectiveness of others. These results indicate a positive relationship between on-the-job training methods and employee performance, but the strength is weak. This agrees with a study by Guan and Frenkel (2019), which determined the impact of training on employee performance with evidence from two Chinese manufacturing firms.</w:t>
      </w:r>
    </w:p>
    <w:p w14:paraId="24F8364F" w14:textId="56A6495B" w:rsidR="00D6351B" w:rsidRPr="0007593B" w:rsidRDefault="00D6351B" w:rsidP="002D4543">
      <w:pPr>
        <w:pStyle w:val="Heading3"/>
        <w:spacing w:before="0" w:line="360" w:lineRule="auto"/>
        <w:jc w:val="both"/>
        <w:rPr>
          <w:rFonts w:cs="Times New Roman"/>
          <w:szCs w:val="24"/>
        </w:rPr>
      </w:pPr>
      <w:bookmarkStart w:id="469" w:name="_Toc183085829"/>
      <w:r w:rsidRPr="0007593B">
        <w:rPr>
          <w:rFonts w:cs="Times New Roman"/>
          <w:szCs w:val="24"/>
        </w:rPr>
        <w:t>4.</w:t>
      </w:r>
      <w:r w:rsidR="00AF5E68" w:rsidRPr="0007593B">
        <w:rPr>
          <w:rFonts w:cs="Times New Roman"/>
          <w:szCs w:val="24"/>
        </w:rPr>
        <w:t>8</w:t>
      </w:r>
      <w:r w:rsidRPr="0007593B">
        <w:rPr>
          <w:rFonts w:cs="Times New Roman"/>
          <w:szCs w:val="24"/>
        </w:rPr>
        <w:t xml:space="preserve"> Regression Results</w:t>
      </w:r>
      <w:bookmarkEnd w:id="468"/>
      <w:bookmarkEnd w:id="469"/>
      <w:r w:rsidRPr="0007593B">
        <w:rPr>
          <w:rFonts w:cs="Times New Roman"/>
          <w:szCs w:val="24"/>
        </w:rPr>
        <w:t xml:space="preserve"> </w:t>
      </w:r>
    </w:p>
    <w:p w14:paraId="2A17713D" w14:textId="650D330B" w:rsidR="00AD7F24" w:rsidRPr="0007593B" w:rsidRDefault="0024258B" w:rsidP="00FA5B8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study aimed to investigate how employee performance in Kenya's cement manufacturing industries, which are listed on the NSE, is impacted by on-the-job training methods. Coaching, apprenticeship, job rotation, and job instruction training were the building blocks for on-the-job training techniques.</w:t>
      </w:r>
    </w:p>
    <w:p w14:paraId="61484A0A" w14:textId="6E4C3137" w:rsidR="00D6351B" w:rsidRPr="0007593B" w:rsidRDefault="00D6351B" w:rsidP="002D4543">
      <w:pPr>
        <w:pStyle w:val="Heading4"/>
        <w:spacing w:before="0" w:line="360" w:lineRule="auto"/>
        <w:jc w:val="both"/>
        <w:rPr>
          <w:rFonts w:ascii="Times New Roman" w:hAnsi="Times New Roman" w:cs="Times New Roman"/>
          <w:b/>
          <w:i w:val="0"/>
          <w:color w:val="auto"/>
          <w:sz w:val="24"/>
          <w:szCs w:val="24"/>
        </w:rPr>
      </w:pPr>
      <w:r w:rsidRPr="0007593B">
        <w:rPr>
          <w:rFonts w:ascii="Times New Roman" w:hAnsi="Times New Roman" w:cs="Times New Roman"/>
          <w:b/>
          <w:i w:val="0"/>
          <w:color w:val="auto"/>
          <w:sz w:val="24"/>
          <w:szCs w:val="24"/>
        </w:rPr>
        <w:t>4.</w:t>
      </w:r>
      <w:r w:rsidR="00B320B8" w:rsidRPr="0007593B">
        <w:rPr>
          <w:rFonts w:ascii="Times New Roman" w:hAnsi="Times New Roman" w:cs="Times New Roman"/>
          <w:b/>
          <w:i w:val="0"/>
          <w:color w:val="auto"/>
          <w:sz w:val="24"/>
          <w:szCs w:val="24"/>
        </w:rPr>
        <w:t>8.</w:t>
      </w:r>
      <w:r w:rsidRPr="0007593B">
        <w:rPr>
          <w:rFonts w:ascii="Times New Roman" w:hAnsi="Times New Roman" w:cs="Times New Roman"/>
          <w:b/>
          <w:i w:val="0"/>
          <w:color w:val="auto"/>
          <w:sz w:val="24"/>
          <w:szCs w:val="24"/>
        </w:rPr>
        <w:t xml:space="preserve">1 </w:t>
      </w:r>
      <w:r w:rsidR="007B2265" w:rsidRPr="0007593B">
        <w:rPr>
          <w:rFonts w:ascii="Times New Roman" w:hAnsi="Times New Roman" w:cs="Times New Roman"/>
          <w:b/>
          <w:i w:val="0"/>
          <w:color w:val="auto"/>
          <w:sz w:val="24"/>
          <w:szCs w:val="24"/>
        </w:rPr>
        <w:t xml:space="preserve">Regression Results for </w:t>
      </w:r>
      <w:r w:rsidRPr="0007593B">
        <w:rPr>
          <w:rFonts w:ascii="Times New Roman" w:hAnsi="Times New Roman" w:cs="Times New Roman"/>
          <w:b/>
          <w:i w:val="0"/>
          <w:color w:val="auto"/>
          <w:sz w:val="24"/>
          <w:szCs w:val="24"/>
        </w:rPr>
        <w:t xml:space="preserve">Coaching and Employee Performance </w:t>
      </w:r>
    </w:p>
    <w:p w14:paraId="2FD3F9F6" w14:textId="20C7C0F5" w:rsidR="00C61E2D" w:rsidRPr="0007593B" w:rsidRDefault="0024258B" w:rsidP="00FA5B8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study's first goal was to ascertain how coaching affected workers' performance in Kenyan cement manufacturing companies that were listed on the NSE.  In order to ascertain the relation's influence, the following null hypothesis was examined.</w:t>
      </w:r>
    </w:p>
    <w:p w14:paraId="1BA255F1" w14:textId="4EB3D1DF" w:rsidR="00C61E2D" w:rsidRPr="0007593B" w:rsidRDefault="00C61E2D" w:rsidP="00FA5B8F">
      <w:pPr>
        <w:spacing w:line="360" w:lineRule="auto"/>
        <w:jc w:val="both"/>
        <w:rPr>
          <w:rFonts w:ascii="Times New Roman" w:hAnsi="Times New Roman" w:cs="Times New Roman"/>
          <w:sz w:val="24"/>
          <w:szCs w:val="24"/>
        </w:rPr>
      </w:pPr>
      <w:r w:rsidRPr="0007593B">
        <w:rPr>
          <w:rFonts w:ascii="Times New Roman" w:hAnsi="Times New Roman" w:cs="Times New Roman"/>
          <w:i/>
          <w:sz w:val="24"/>
          <w:szCs w:val="24"/>
        </w:rPr>
        <w:t>H</w:t>
      </w:r>
      <w:r w:rsidRPr="0007593B">
        <w:rPr>
          <w:rFonts w:ascii="Times New Roman" w:hAnsi="Times New Roman" w:cs="Times New Roman"/>
          <w:i/>
          <w:sz w:val="24"/>
          <w:szCs w:val="24"/>
          <w:vertAlign w:val="subscript"/>
        </w:rPr>
        <w:t xml:space="preserve">O1: </w:t>
      </w:r>
      <w:r w:rsidRPr="0007593B">
        <w:rPr>
          <w:rFonts w:ascii="Times New Roman" w:hAnsi="Times New Roman" w:cs="Times New Roman"/>
          <w:sz w:val="24"/>
          <w:szCs w:val="24"/>
        </w:rPr>
        <w:t>There is no statistically significant relationship between coaching and employee performance of cement manufacturing industries listed in NSE, Kenya.</w:t>
      </w:r>
    </w:p>
    <w:p w14:paraId="02FA7A77" w14:textId="1AFEFCD1" w:rsidR="00321366" w:rsidRPr="0007593B" w:rsidRDefault="00321366" w:rsidP="00FA5B8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results were presented in Table 2</w:t>
      </w:r>
      <w:r w:rsidR="00E94D59" w:rsidRPr="0007593B">
        <w:rPr>
          <w:rFonts w:ascii="Times New Roman" w:hAnsi="Times New Roman" w:cs="Times New Roman"/>
          <w:sz w:val="24"/>
          <w:szCs w:val="24"/>
        </w:rPr>
        <w:t>2</w:t>
      </w:r>
      <w:r w:rsidRPr="0007593B">
        <w:rPr>
          <w:rFonts w:ascii="Times New Roman" w:hAnsi="Times New Roman" w:cs="Times New Roman"/>
          <w:sz w:val="24"/>
          <w:szCs w:val="24"/>
        </w:rPr>
        <w:t>.</w:t>
      </w:r>
    </w:p>
    <w:p w14:paraId="73207C5B" w14:textId="77777777" w:rsidR="00EF6D3C" w:rsidRPr="0007593B" w:rsidRDefault="00EF6D3C">
      <w:pPr>
        <w:rPr>
          <w:rFonts w:ascii="Times New Roman" w:hAnsi="Times New Roman" w:cs="Times New Roman"/>
          <w:iCs/>
          <w:sz w:val="24"/>
          <w:szCs w:val="24"/>
        </w:rPr>
      </w:pPr>
      <w:bookmarkStart w:id="470" w:name="_Toc182897189"/>
      <w:r w:rsidRPr="0007593B">
        <w:rPr>
          <w:rFonts w:ascii="Times New Roman" w:hAnsi="Times New Roman" w:cs="Times New Roman"/>
          <w:i/>
          <w:sz w:val="24"/>
          <w:szCs w:val="24"/>
        </w:rPr>
        <w:br w:type="page"/>
      </w:r>
    </w:p>
    <w:p w14:paraId="52C8A125" w14:textId="5CD69123" w:rsidR="00E94D59" w:rsidRPr="0007593B" w:rsidRDefault="00E94D59" w:rsidP="00E94D59">
      <w:pPr>
        <w:pStyle w:val="Caption"/>
        <w:keepNext/>
        <w:rPr>
          <w:rFonts w:ascii="Times New Roman" w:hAnsi="Times New Roman" w:cs="Times New Roman"/>
          <w:i w:val="0"/>
          <w:color w:val="auto"/>
          <w:sz w:val="24"/>
          <w:szCs w:val="24"/>
        </w:rPr>
      </w:pPr>
      <w:r w:rsidRPr="0007593B">
        <w:rPr>
          <w:rFonts w:ascii="Times New Roman" w:hAnsi="Times New Roman" w:cs="Times New Roman"/>
          <w:i w:val="0"/>
          <w:color w:val="auto"/>
          <w:sz w:val="24"/>
          <w:szCs w:val="24"/>
        </w:rPr>
        <w:lastRenderedPageBreak/>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22</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xml:space="preserve"> : Regression Results for Coaching and Employee Performance</w:t>
      </w:r>
      <w:bookmarkEnd w:id="470"/>
    </w:p>
    <w:p w14:paraId="36805F2D" w14:textId="0563A73F" w:rsidR="00E94D59" w:rsidRPr="0007593B" w:rsidRDefault="00E94D59" w:rsidP="00E94D59">
      <w:pPr>
        <w:spacing w:after="0"/>
        <w:rPr>
          <w:rFonts w:ascii="Times New Roman" w:hAnsi="Times New Roman" w:cs="Times New Roman"/>
          <w:sz w:val="24"/>
          <w:szCs w:val="24"/>
        </w:rPr>
      </w:pPr>
      <w:r w:rsidRPr="0007593B">
        <w:rPr>
          <w:rFonts w:ascii="Times New Roman" w:hAnsi="Times New Roman" w:cs="Times New Roman"/>
          <w:sz w:val="24"/>
          <w:szCs w:val="24"/>
        </w:rPr>
        <w:t>Table 22 (a): Goodness of fit</w:t>
      </w: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8"/>
        <w:gridCol w:w="102"/>
        <w:gridCol w:w="39"/>
        <w:gridCol w:w="681"/>
        <w:gridCol w:w="855"/>
        <w:gridCol w:w="28"/>
        <w:gridCol w:w="1277"/>
        <w:gridCol w:w="242"/>
        <w:gridCol w:w="1120"/>
        <w:gridCol w:w="399"/>
        <w:gridCol w:w="489"/>
        <w:gridCol w:w="931"/>
        <w:gridCol w:w="99"/>
        <w:gridCol w:w="749"/>
        <w:gridCol w:w="21"/>
        <w:gridCol w:w="1260"/>
      </w:tblGrid>
      <w:tr w:rsidR="00D6351B" w:rsidRPr="0007593B" w14:paraId="010BF35A" w14:textId="77777777" w:rsidTr="00950020">
        <w:trPr>
          <w:cantSplit/>
          <w:trHeight w:val="574"/>
        </w:trPr>
        <w:tc>
          <w:tcPr>
            <w:tcW w:w="810" w:type="dxa"/>
            <w:gridSpan w:val="2"/>
            <w:tcBorders>
              <w:left w:val="nil"/>
              <w:right w:val="nil"/>
            </w:tcBorders>
            <w:shd w:val="clear" w:color="auto" w:fill="FFFFFF"/>
          </w:tcPr>
          <w:p w14:paraId="7ACE545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720" w:type="dxa"/>
            <w:gridSpan w:val="2"/>
            <w:tcBorders>
              <w:left w:val="nil"/>
              <w:right w:val="nil"/>
            </w:tcBorders>
            <w:shd w:val="clear" w:color="auto" w:fill="FFFFFF"/>
          </w:tcPr>
          <w:p w14:paraId="5887CA7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w:t>
            </w:r>
          </w:p>
        </w:tc>
        <w:tc>
          <w:tcPr>
            <w:tcW w:w="2160" w:type="dxa"/>
            <w:gridSpan w:val="3"/>
            <w:tcBorders>
              <w:left w:val="nil"/>
              <w:right w:val="nil"/>
            </w:tcBorders>
            <w:shd w:val="clear" w:color="auto" w:fill="FFFFFF"/>
          </w:tcPr>
          <w:p w14:paraId="6C6EAD6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 Square</w:t>
            </w:r>
          </w:p>
        </w:tc>
        <w:tc>
          <w:tcPr>
            <w:tcW w:w="2250" w:type="dxa"/>
            <w:gridSpan w:val="4"/>
            <w:tcBorders>
              <w:left w:val="nil"/>
              <w:right w:val="nil"/>
            </w:tcBorders>
            <w:shd w:val="clear" w:color="auto" w:fill="FFFFFF"/>
          </w:tcPr>
          <w:p w14:paraId="6CFF9D3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Adjusted R Square</w:t>
            </w:r>
          </w:p>
        </w:tc>
        <w:tc>
          <w:tcPr>
            <w:tcW w:w="3060" w:type="dxa"/>
            <w:gridSpan w:val="5"/>
            <w:tcBorders>
              <w:left w:val="nil"/>
              <w:right w:val="nil"/>
            </w:tcBorders>
            <w:shd w:val="clear" w:color="auto" w:fill="FFFFFF"/>
          </w:tcPr>
          <w:p w14:paraId="253F1B6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 of the Estimate</w:t>
            </w:r>
          </w:p>
        </w:tc>
      </w:tr>
      <w:tr w:rsidR="00D6351B" w:rsidRPr="0007593B" w14:paraId="4586B959" w14:textId="77777777" w:rsidTr="00950020">
        <w:trPr>
          <w:cantSplit/>
          <w:trHeight w:val="293"/>
        </w:trPr>
        <w:tc>
          <w:tcPr>
            <w:tcW w:w="810" w:type="dxa"/>
            <w:gridSpan w:val="2"/>
            <w:tcBorders>
              <w:left w:val="nil"/>
              <w:right w:val="nil"/>
            </w:tcBorders>
            <w:shd w:val="clear" w:color="auto" w:fill="FFFFFF"/>
            <w:vAlign w:val="center"/>
          </w:tcPr>
          <w:p w14:paraId="42837380"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w:t>
            </w:r>
          </w:p>
        </w:tc>
        <w:tc>
          <w:tcPr>
            <w:tcW w:w="720" w:type="dxa"/>
            <w:gridSpan w:val="2"/>
            <w:tcBorders>
              <w:left w:val="nil"/>
              <w:right w:val="nil"/>
            </w:tcBorders>
            <w:shd w:val="clear" w:color="auto" w:fill="FFFFFF"/>
            <w:vAlign w:val="center"/>
          </w:tcPr>
          <w:p w14:paraId="47F2CAFF"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 xml:space="preserve">0.30 </w:t>
            </w:r>
            <w:r w:rsidR="00A64B61" w:rsidRPr="0007593B">
              <w:rPr>
                <w:rFonts w:ascii="Times New Roman" w:eastAsia="Times New Roman" w:hAnsi="Times New Roman" w:cs="Times New Roman"/>
                <w:sz w:val="24"/>
                <w:szCs w:val="24"/>
                <w:lang w:eastAsia="en-GB"/>
              </w:rPr>
              <w:t xml:space="preserve">            </w:t>
            </w:r>
          </w:p>
        </w:tc>
        <w:tc>
          <w:tcPr>
            <w:tcW w:w="2160" w:type="dxa"/>
            <w:gridSpan w:val="3"/>
            <w:tcBorders>
              <w:left w:val="nil"/>
              <w:right w:val="nil"/>
            </w:tcBorders>
            <w:shd w:val="clear" w:color="auto" w:fill="FFFFFF"/>
            <w:vAlign w:val="center"/>
          </w:tcPr>
          <w:p w14:paraId="4862613E" w14:textId="77777777" w:rsidR="00D6351B" w:rsidRPr="0007593B" w:rsidRDefault="00A64B61"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 xml:space="preserve">           </w:t>
            </w:r>
            <w:r w:rsidR="00D6351B" w:rsidRPr="0007593B">
              <w:rPr>
                <w:rFonts w:ascii="Times New Roman" w:eastAsia="Times New Roman" w:hAnsi="Times New Roman" w:cs="Times New Roman"/>
                <w:sz w:val="24"/>
                <w:szCs w:val="24"/>
                <w:lang w:eastAsia="en-GB"/>
              </w:rPr>
              <w:t xml:space="preserve">0.09 </w:t>
            </w:r>
          </w:p>
        </w:tc>
        <w:tc>
          <w:tcPr>
            <w:tcW w:w="2250" w:type="dxa"/>
            <w:gridSpan w:val="4"/>
            <w:tcBorders>
              <w:left w:val="nil"/>
              <w:right w:val="nil"/>
            </w:tcBorders>
            <w:shd w:val="clear" w:color="auto" w:fill="FFFFFF"/>
            <w:vAlign w:val="center"/>
          </w:tcPr>
          <w:p w14:paraId="013961BE"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 xml:space="preserve">0.09 </w:t>
            </w:r>
          </w:p>
        </w:tc>
        <w:tc>
          <w:tcPr>
            <w:tcW w:w="3060" w:type="dxa"/>
            <w:gridSpan w:val="5"/>
            <w:tcBorders>
              <w:left w:val="nil"/>
              <w:right w:val="nil"/>
            </w:tcBorders>
            <w:shd w:val="clear" w:color="auto" w:fill="FFFFFF"/>
            <w:vAlign w:val="center"/>
          </w:tcPr>
          <w:p w14:paraId="11675DD0" w14:textId="77777777" w:rsidR="00D6351B" w:rsidRPr="0007593B" w:rsidRDefault="00A64B61"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 xml:space="preserve">                </w:t>
            </w:r>
            <w:r w:rsidR="00D6351B" w:rsidRPr="0007593B">
              <w:rPr>
                <w:rFonts w:ascii="Times New Roman" w:eastAsia="Times New Roman" w:hAnsi="Times New Roman" w:cs="Times New Roman"/>
                <w:sz w:val="24"/>
                <w:szCs w:val="24"/>
                <w:lang w:eastAsia="en-GB"/>
              </w:rPr>
              <w:t xml:space="preserve">0.75 </w:t>
            </w:r>
          </w:p>
        </w:tc>
      </w:tr>
      <w:tr w:rsidR="00D6351B" w:rsidRPr="0007593B" w14:paraId="6B56A7A7" w14:textId="77777777" w:rsidTr="00950020">
        <w:trPr>
          <w:cantSplit/>
          <w:trHeight w:val="293"/>
        </w:trPr>
        <w:tc>
          <w:tcPr>
            <w:tcW w:w="9000" w:type="dxa"/>
            <w:gridSpan w:val="16"/>
            <w:tcBorders>
              <w:top w:val="nil"/>
              <w:left w:val="nil"/>
              <w:bottom w:val="nil"/>
              <w:right w:val="nil"/>
            </w:tcBorders>
            <w:shd w:val="clear" w:color="auto" w:fill="FFFFFF"/>
          </w:tcPr>
          <w:p w14:paraId="5C8166E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Predictors: (Constant), Coaching</w:t>
            </w:r>
          </w:p>
        </w:tc>
      </w:tr>
      <w:tr w:rsidR="00D6351B" w:rsidRPr="0007593B" w14:paraId="73A7273E" w14:textId="77777777" w:rsidTr="00950020">
        <w:trPr>
          <w:cantSplit/>
          <w:trHeight w:val="280"/>
        </w:trPr>
        <w:tc>
          <w:tcPr>
            <w:tcW w:w="9000" w:type="dxa"/>
            <w:gridSpan w:val="16"/>
            <w:tcBorders>
              <w:top w:val="nil"/>
              <w:left w:val="nil"/>
              <w:bottom w:val="nil"/>
              <w:right w:val="nil"/>
            </w:tcBorders>
            <w:shd w:val="clear" w:color="auto" w:fill="FFFFFF"/>
          </w:tcPr>
          <w:p w14:paraId="766AA0C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w:t>
            </w:r>
            <w:r w:rsidR="007B0F64" w:rsidRPr="0007593B">
              <w:rPr>
                <w:rFonts w:ascii="Times New Roman" w:hAnsi="Times New Roman" w:cs="Times New Roman"/>
                <w:sz w:val="24"/>
                <w:szCs w:val="24"/>
              </w:rPr>
              <w:t>. Dependent Variable: Employee P</w:t>
            </w:r>
            <w:r w:rsidRPr="0007593B">
              <w:rPr>
                <w:rFonts w:ascii="Times New Roman" w:hAnsi="Times New Roman" w:cs="Times New Roman"/>
                <w:sz w:val="24"/>
                <w:szCs w:val="24"/>
              </w:rPr>
              <w:t>erformance</w:t>
            </w:r>
          </w:p>
        </w:tc>
      </w:tr>
      <w:tr w:rsidR="00D6351B" w:rsidRPr="0007593B" w14:paraId="0E57C891" w14:textId="77777777" w:rsidTr="00950020">
        <w:trPr>
          <w:cantSplit/>
          <w:trHeight w:val="175"/>
        </w:trPr>
        <w:tc>
          <w:tcPr>
            <w:tcW w:w="9000" w:type="dxa"/>
            <w:gridSpan w:val="16"/>
            <w:tcBorders>
              <w:top w:val="nil"/>
              <w:left w:val="nil"/>
              <w:bottom w:val="nil"/>
              <w:right w:val="nil"/>
            </w:tcBorders>
            <w:shd w:val="clear" w:color="auto" w:fill="FFFFFF"/>
          </w:tcPr>
          <w:p w14:paraId="0245E107" w14:textId="77777777" w:rsidR="00BA70D3" w:rsidRPr="0007593B" w:rsidRDefault="00BA70D3" w:rsidP="002D4543">
            <w:pPr>
              <w:autoSpaceDE w:val="0"/>
              <w:autoSpaceDN w:val="0"/>
              <w:adjustRightInd w:val="0"/>
              <w:spacing w:after="0" w:line="360" w:lineRule="auto"/>
              <w:ind w:left="60" w:right="60"/>
              <w:jc w:val="both"/>
              <w:rPr>
                <w:rFonts w:ascii="Times New Roman" w:hAnsi="Times New Roman" w:cs="Times New Roman"/>
                <w:b/>
                <w:bCs/>
                <w:sz w:val="24"/>
                <w:szCs w:val="24"/>
              </w:rPr>
            </w:pPr>
          </w:p>
          <w:p w14:paraId="6E9968D6" w14:textId="7D570C62" w:rsidR="00D6351B" w:rsidRPr="0007593B" w:rsidRDefault="00E94D59" w:rsidP="00E94D59">
            <w:pPr>
              <w:spacing w:after="0"/>
              <w:rPr>
                <w:rFonts w:ascii="Times New Roman" w:hAnsi="Times New Roman" w:cs="Times New Roman"/>
                <w:sz w:val="24"/>
                <w:szCs w:val="24"/>
              </w:rPr>
            </w:pPr>
            <w:r w:rsidRPr="0007593B">
              <w:rPr>
                <w:rFonts w:ascii="Times New Roman" w:hAnsi="Times New Roman" w:cs="Times New Roman"/>
                <w:sz w:val="24"/>
                <w:szCs w:val="24"/>
              </w:rPr>
              <w:t>Table 22 (b)</w:t>
            </w:r>
            <w:r w:rsidR="007838EB">
              <w:rPr>
                <w:rFonts w:ascii="Times New Roman" w:hAnsi="Times New Roman" w:cs="Times New Roman"/>
                <w:sz w:val="24"/>
                <w:szCs w:val="24"/>
              </w:rPr>
              <w:t xml:space="preserve">: </w:t>
            </w:r>
            <w:r w:rsidR="007838EB" w:rsidRPr="0007593B">
              <w:rPr>
                <w:rFonts w:ascii="Times New Roman" w:hAnsi="Times New Roman" w:cs="Times New Roman"/>
                <w:bCs/>
                <w:sz w:val="24"/>
                <w:szCs w:val="24"/>
              </w:rPr>
              <w:t>Overall Significance of the Model</w:t>
            </w:r>
          </w:p>
        </w:tc>
      </w:tr>
      <w:tr w:rsidR="00D6351B" w:rsidRPr="0007593B" w14:paraId="5346C640" w14:textId="77777777" w:rsidTr="00950020">
        <w:trPr>
          <w:cantSplit/>
          <w:trHeight w:val="359"/>
        </w:trPr>
        <w:tc>
          <w:tcPr>
            <w:tcW w:w="2385" w:type="dxa"/>
            <w:gridSpan w:val="5"/>
            <w:tcBorders>
              <w:left w:val="nil"/>
              <w:right w:val="nil"/>
            </w:tcBorders>
            <w:shd w:val="clear" w:color="auto" w:fill="FFFFFF"/>
          </w:tcPr>
          <w:p w14:paraId="58B608A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1305" w:type="dxa"/>
            <w:gridSpan w:val="2"/>
            <w:tcBorders>
              <w:left w:val="nil"/>
              <w:right w:val="nil"/>
            </w:tcBorders>
            <w:shd w:val="clear" w:color="auto" w:fill="FFFFFF"/>
          </w:tcPr>
          <w:p w14:paraId="5A773F1E" w14:textId="3A6E4CA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Sumof Squares</w:t>
            </w:r>
          </w:p>
        </w:tc>
        <w:tc>
          <w:tcPr>
            <w:tcW w:w="1362" w:type="dxa"/>
            <w:gridSpan w:val="2"/>
            <w:tcBorders>
              <w:left w:val="nil"/>
              <w:right w:val="nil"/>
            </w:tcBorders>
            <w:shd w:val="clear" w:color="auto" w:fill="FFFFFF"/>
          </w:tcPr>
          <w:p w14:paraId="2BBD482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Df</w:t>
            </w:r>
          </w:p>
        </w:tc>
        <w:tc>
          <w:tcPr>
            <w:tcW w:w="1819" w:type="dxa"/>
            <w:gridSpan w:val="3"/>
            <w:tcBorders>
              <w:left w:val="nil"/>
              <w:right w:val="nil"/>
            </w:tcBorders>
            <w:shd w:val="clear" w:color="auto" w:fill="FFFFFF"/>
          </w:tcPr>
          <w:p w14:paraId="1786BDD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Mean Square</w:t>
            </w:r>
          </w:p>
        </w:tc>
        <w:tc>
          <w:tcPr>
            <w:tcW w:w="848" w:type="dxa"/>
            <w:gridSpan w:val="2"/>
            <w:tcBorders>
              <w:left w:val="nil"/>
              <w:right w:val="nil"/>
            </w:tcBorders>
            <w:shd w:val="clear" w:color="auto" w:fill="FFFFFF"/>
          </w:tcPr>
          <w:p w14:paraId="272EA71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F</w:t>
            </w:r>
          </w:p>
        </w:tc>
        <w:tc>
          <w:tcPr>
            <w:tcW w:w="1281" w:type="dxa"/>
            <w:gridSpan w:val="2"/>
            <w:tcBorders>
              <w:left w:val="nil"/>
              <w:right w:val="nil"/>
            </w:tcBorders>
            <w:shd w:val="clear" w:color="auto" w:fill="FFFFFF"/>
          </w:tcPr>
          <w:p w14:paraId="43CE0FF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D6351B" w:rsidRPr="0007593B" w14:paraId="7CC09199" w14:textId="77777777" w:rsidTr="00950020">
        <w:trPr>
          <w:cantSplit/>
          <w:trHeight w:val="367"/>
        </w:trPr>
        <w:tc>
          <w:tcPr>
            <w:tcW w:w="849" w:type="dxa"/>
            <w:gridSpan w:val="3"/>
            <w:vMerge w:val="restart"/>
            <w:tcBorders>
              <w:left w:val="nil"/>
              <w:right w:val="nil"/>
            </w:tcBorders>
            <w:shd w:val="clear" w:color="auto" w:fill="FFFFFF"/>
            <w:vAlign w:val="center"/>
          </w:tcPr>
          <w:p w14:paraId="5D30717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536" w:type="dxa"/>
            <w:gridSpan w:val="2"/>
            <w:tcBorders>
              <w:left w:val="nil"/>
              <w:bottom w:val="nil"/>
              <w:right w:val="nil"/>
            </w:tcBorders>
            <w:shd w:val="clear" w:color="auto" w:fill="FFFFFF"/>
            <w:vAlign w:val="center"/>
          </w:tcPr>
          <w:p w14:paraId="267D075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Regression</w:t>
            </w:r>
          </w:p>
        </w:tc>
        <w:tc>
          <w:tcPr>
            <w:tcW w:w="1305" w:type="dxa"/>
            <w:gridSpan w:val="2"/>
            <w:tcBorders>
              <w:left w:val="nil"/>
              <w:bottom w:val="nil"/>
              <w:right w:val="nil"/>
            </w:tcBorders>
            <w:shd w:val="clear" w:color="auto" w:fill="FFFFFF"/>
            <w:vAlign w:val="center"/>
          </w:tcPr>
          <w:p w14:paraId="258F8826"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15.75</w:t>
            </w:r>
          </w:p>
        </w:tc>
        <w:tc>
          <w:tcPr>
            <w:tcW w:w="1362" w:type="dxa"/>
            <w:gridSpan w:val="2"/>
            <w:tcBorders>
              <w:left w:val="nil"/>
              <w:bottom w:val="nil"/>
              <w:right w:val="nil"/>
            </w:tcBorders>
            <w:shd w:val="clear" w:color="auto" w:fill="FFFFFF"/>
            <w:vAlign w:val="center"/>
          </w:tcPr>
          <w:p w14:paraId="0E66D0BB"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w:t>
            </w:r>
          </w:p>
        </w:tc>
        <w:tc>
          <w:tcPr>
            <w:tcW w:w="1819" w:type="dxa"/>
            <w:gridSpan w:val="3"/>
            <w:tcBorders>
              <w:left w:val="nil"/>
              <w:bottom w:val="nil"/>
              <w:right w:val="nil"/>
            </w:tcBorders>
            <w:shd w:val="clear" w:color="auto" w:fill="FFFFFF"/>
            <w:vAlign w:val="center"/>
          </w:tcPr>
          <w:p w14:paraId="19624EE2"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15.75</w:t>
            </w:r>
          </w:p>
        </w:tc>
        <w:tc>
          <w:tcPr>
            <w:tcW w:w="848" w:type="dxa"/>
            <w:gridSpan w:val="2"/>
            <w:tcBorders>
              <w:left w:val="nil"/>
              <w:bottom w:val="nil"/>
              <w:right w:val="nil"/>
            </w:tcBorders>
            <w:shd w:val="clear" w:color="auto" w:fill="FFFFFF"/>
            <w:vAlign w:val="center"/>
          </w:tcPr>
          <w:p w14:paraId="6B78E960"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20.00</w:t>
            </w:r>
          </w:p>
        </w:tc>
        <w:tc>
          <w:tcPr>
            <w:tcW w:w="1281" w:type="dxa"/>
            <w:gridSpan w:val="2"/>
            <w:tcBorders>
              <w:left w:val="nil"/>
              <w:bottom w:val="nil"/>
              <w:right w:val="nil"/>
            </w:tcBorders>
            <w:shd w:val="clear" w:color="auto" w:fill="FFFFFF"/>
            <w:vAlign w:val="center"/>
          </w:tcPr>
          <w:p w14:paraId="189DE756"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0.040</w:t>
            </w:r>
          </w:p>
        </w:tc>
      </w:tr>
      <w:tr w:rsidR="00D6351B" w:rsidRPr="0007593B" w14:paraId="4781ACE0" w14:textId="77777777" w:rsidTr="00950020">
        <w:trPr>
          <w:cantSplit/>
          <w:trHeight w:val="367"/>
        </w:trPr>
        <w:tc>
          <w:tcPr>
            <w:tcW w:w="849" w:type="dxa"/>
            <w:gridSpan w:val="3"/>
            <w:vMerge/>
            <w:tcBorders>
              <w:left w:val="nil"/>
              <w:right w:val="nil"/>
            </w:tcBorders>
            <w:shd w:val="clear" w:color="auto" w:fill="FFFFFF"/>
            <w:vAlign w:val="center"/>
          </w:tcPr>
          <w:p w14:paraId="029EA61A"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bottom w:val="nil"/>
              <w:right w:val="nil"/>
            </w:tcBorders>
            <w:shd w:val="clear" w:color="auto" w:fill="FFFFFF"/>
            <w:vAlign w:val="center"/>
          </w:tcPr>
          <w:p w14:paraId="1B56EF5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Residual</w:t>
            </w:r>
          </w:p>
        </w:tc>
        <w:tc>
          <w:tcPr>
            <w:tcW w:w="1305" w:type="dxa"/>
            <w:gridSpan w:val="2"/>
            <w:tcBorders>
              <w:top w:val="nil"/>
              <w:left w:val="nil"/>
              <w:bottom w:val="nil"/>
              <w:right w:val="nil"/>
            </w:tcBorders>
            <w:shd w:val="clear" w:color="auto" w:fill="FFFFFF"/>
            <w:vAlign w:val="center"/>
          </w:tcPr>
          <w:p w14:paraId="7127AEEC"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159.25</w:t>
            </w:r>
          </w:p>
        </w:tc>
        <w:tc>
          <w:tcPr>
            <w:tcW w:w="1362" w:type="dxa"/>
            <w:gridSpan w:val="2"/>
            <w:tcBorders>
              <w:top w:val="nil"/>
              <w:left w:val="nil"/>
              <w:bottom w:val="nil"/>
              <w:right w:val="nil"/>
            </w:tcBorders>
            <w:shd w:val="clear" w:color="auto" w:fill="FFFFFF"/>
            <w:vAlign w:val="center"/>
          </w:tcPr>
          <w:p w14:paraId="1A6E82EE"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344</w:t>
            </w:r>
          </w:p>
        </w:tc>
        <w:tc>
          <w:tcPr>
            <w:tcW w:w="1819" w:type="dxa"/>
            <w:gridSpan w:val="3"/>
            <w:tcBorders>
              <w:top w:val="nil"/>
              <w:left w:val="nil"/>
              <w:bottom w:val="nil"/>
              <w:right w:val="nil"/>
            </w:tcBorders>
            <w:shd w:val="clear" w:color="auto" w:fill="FFFFFF"/>
            <w:vAlign w:val="center"/>
          </w:tcPr>
          <w:p w14:paraId="1CA1AD38"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0.46</w:t>
            </w:r>
          </w:p>
        </w:tc>
        <w:tc>
          <w:tcPr>
            <w:tcW w:w="848" w:type="dxa"/>
            <w:gridSpan w:val="2"/>
            <w:tcBorders>
              <w:top w:val="nil"/>
              <w:left w:val="nil"/>
              <w:bottom w:val="nil"/>
              <w:right w:val="nil"/>
            </w:tcBorders>
            <w:shd w:val="clear" w:color="auto" w:fill="FFFFFF"/>
            <w:vAlign w:val="center"/>
          </w:tcPr>
          <w:p w14:paraId="017EFF23"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p>
        </w:tc>
        <w:tc>
          <w:tcPr>
            <w:tcW w:w="1281" w:type="dxa"/>
            <w:gridSpan w:val="2"/>
            <w:tcBorders>
              <w:top w:val="nil"/>
              <w:left w:val="nil"/>
              <w:bottom w:val="nil"/>
              <w:right w:val="nil"/>
            </w:tcBorders>
            <w:shd w:val="clear" w:color="auto" w:fill="FFFFFF"/>
            <w:vAlign w:val="center"/>
          </w:tcPr>
          <w:p w14:paraId="000E8144"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p>
        </w:tc>
      </w:tr>
      <w:tr w:rsidR="00D6351B" w:rsidRPr="0007593B" w14:paraId="2FD5C00A" w14:textId="77777777" w:rsidTr="00950020">
        <w:trPr>
          <w:cantSplit/>
          <w:trHeight w:val="367"/>
        </w:trPr>
        <w:tc>
          <w:tcPr>
            <w:tcW w:w="849" w:type="dxa"/>
            <w:gridSpan w:val="3"/>
            <w:vMerge/>
            <w:tcBorders>
              <w:left w:val="nil"/>
              <w:right w:val="nil"/>
            </w:tcBorders>
            <w:shd w:val="clear" w:color="auto" w:fill="FFFFFF"/>
            <w:vAlign w:val="center"/>
          </w:tcPr>
          <w:p w14:paraId="54D1E1EE"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right w:val="nil"/>
            </w:tcBorders>
            <w:shd w:val="clear" w:color="auto" w:fill="FFFFFF"/>
            <w:vAlign w:val="center"/>
          </w:tcPr>
          <w:p w14:paraId="12D53EE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Total</w:t>
            </w:r>
          </w:p>
        </w:tc>
        <w:tc>
          <w:tcPr>
            <w:tcW w:w="1305" w:type="dxa"/>
            <w:gridSpan w:val="2"/>
            <w:tcBorders>
              <w:top w:val="nil"/>
              <w:left w:val="nil"/>
              <w:right w:val="nil"/>
            </w:tcBorders>
            <w:shd w:val="clear" w:color="auto" w:fill="FFFFFF"/>
            <w:vAlign w:val="center"/>
          </w:tcPr>
          <w:p w14:paraId="19DAFCC9"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175.00</w:t>
            </w:r>
          </w:p>
        </w:tc>
        <w:tc>
          <w:tcPr>
            <w:tcW w:w="1362" w:type="dxa"/>
            <w:gridSpan w:val="2"/>
            <w:tcBorders>
              <w:top w:val="nil"/>
              <w:left w:val="nil"/>
              <w:right w:val="nil"/>
            </w:tcBorders>
            <w:shd w:val="clear" w:color="auto" w:fill="FFFFFF"/>
            <w:vAlign w:val="center"/>
          </w:tcPr>
          <w:p w14:paraId="01206ED5"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345</w:t>
            </w:r>
          </w:p>
        </w:tc>
        <w:tc>
          <w:tcPr>
            <w:tcW w:w="1819" w:type="dxa"/>
            <w:gridSpan w:val="3"/>
            <w:tcBorders>
              <w:top w:val="nil"/>
              <w:left w:val="nil"/>
              <w:right w:val="nil"/>
            </w:tcBorders>
            <w:shd w:val="clear" w:color="auto" w:fill="FFFFFF"/>
            <w:vAlign w:val="center"/>
          </w:tcPr>
          <w:p w14:paraId="5448A39D"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p>
        </w:tc>
        <w:tc>
          <w:tcPr>
            <w:tcW w:w="848" w:type="dxa"/>
            <w:gridSpan w:val="2"/>
            <w:tcBorders>
              <w:top w:val="nil"/>
              <w:left w:val="nil"/>
              <w:right w:val="nil"/>
            </w:tcBorders>
            <w:shd w:val="clear" w:color="auto" w:fill="FFFFFF"/>
            <w:vAlign w:val="center"/>
          </w:tcPr>
          <w:p w14:paraId="01B9ADC2"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p>
        </w:tc>
        <w:tc>
          <w:tcPr>
            <w:tcW w:w="1281" w:type="dxa"/>
            <w:gridSpan w:val="2"/>
            <w:tcBorders>
              <w:top w:val="nil"/>
              <w:left w:val="nil"/>
              <w:right w:val="nil"/>
            </w:tcBorders>
            <w:shd w:val="clear" w:color="auto" w:fill="FFFFFF"/>
            <w:vAlign w:val="center"/>
          </w:tcPr>
          <w:p w14:paraId="4B4BA3BF" w14:textId="77777777" w:rsidR="00D6351B" w:rsidRPr="0007593B" w:rsidRDefault="00D6351B" w:rsidP="002D4543">
            <w:pPr>
              <w:spacing w:after="0" w:line="360" w:lineRule="auto"/>
              <w:jc w:val="both"/>
              <w:rPr>
                <w:rFonts w:ascii="Times New Roman" w:eastAsia="Times New Roman" w:hAnsi="Times New Roman" w:cs="Times New Roman"/>
                <w:sz w:val="24"/>
                <w:szCs w:val="24"/>
                <w:lang w:eastAsia="en-GB"/>
              </w:rPr>
            </w:pPr>
          </w:p>
        </w:tc>
      </w:tr>
      <w:tr w:rsidR="00D6351B" w:rsidRPr="0007593B" w14:paraId="2C787BA4" w14:textId="77777777" w:rsidTr="00950020">
        <w:trPr>
          <w:cantSplit/>
          <w:trHeight w:val="183"/>
        </w:trPr>
        <w:tc>
          <w:tcPr>
            <w:tcW w:w="9000" w:type="dxa"/>
            <w:gridSpan w:val="16"/>
            <w:tcBorders>
              <w:top w:val="nil"/>
              <w:left w:val="nil"/>
              <w:bottom w:val="nil"/>
              <w:right w:val="nil"/>
            </w:tcBorders>
            <w:shd w:val="clear" w:color="auto" w:fill="FFFFFF"/>
          </w:tcPr>
          <w:p w14:paraId="36350E7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r w:rsidR="00D6351B" w:rsidRPr="0007593B" w14:paraId="27063529" w14:textId="77777777" w:rsidTr="00950020">
        <w:trPr>
          <w:cantSplit/>
          <w:trHeight w:val="171"/>
        </w:trPr>
        <w:tc>
          <w:tcPr>
            <w:tcW w:w="9000" w:type="dxa"/>
            <w:gridSpan w:val="16"/>
            <w:tcBorders>
              <w:top w:val="nil"/>
              <w:left w:val="nil"/>
              <w:bottom w:val="nil"/>
              <w:right w:val="nil"/>
            </w:tcBorders>
            <w:shd w:val="clear" w:color="auto" w:fill="FFFFFF"/>
          </w:tcPr>
          <w:p w14:paraId="252C13F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 Predictors: (Constant), Coaching</w:t>
            </w:r>
          </w:p>
        </w:tc>
      </w:tr>
      <w:tr w:rsidR="00D6351B" w:rsidRPr="0007593B" w14:paraId="01BEFAC8" w14:textId="77777777" w:rsidTr="00950020">
        <w:trPr>
          <w:cantSplit/>
          <w:trHeight w:val="250"/>
        </w:trPr>
        <w:tc>
          <w:tcPr>
            <w:tcW w:w="9000" w:type="dxa"/>
            <w:gridSpan w:val="16"/>
            <w:tcBorders>
              <w:top w:val="nil"/>
              <w:left w:val="nil"/>
              <w:bottom w:val="nil"/>
              <w:right w:val="nil"/>
            </w:tcBorders>
            <w:shd w:val="clear" w:color="auto" w:fill="FFFFFF"/>
          </w:tcPr>
          <w:p w14:paraId="1C98D9C9" w14:textId="77777777" w:rsidR="00C26983" w:rsidRPr="0007593B" w:rsidRDefault="00C26983" w:rsidP="002D4543">
            <w:pPr>
              <w:autoSpaceDE w:val="0"/>
              <w:autoSpaceDN w:val="0"/>
              <w:adjustRightInd w:val="0"/>
              <w:spacing w:after="0" w:line="360" w:lineRule="auto"/>
              <w:ind w:left="60" w:right="60"/>
              <w:jc w:val="both"/>
              <w:rPr>
                <w:rFonts w:ascii="Times New Roman" w:hAnsi="Times New Roman" w:cs="Times New Roman"/>
                <w:b/>
                <w:bCs/>
                <w:sz w:val="24"/>
                <w:szCs w:val="24"/>
              </w:rPr>
            </w:pPr>
          </w:p>
          <w:p w14:paraId="34321E3E" w14:textId="59EE18E0" w:rsidR="00D6351B" w:rsidRPr="0007593B" w:rsidRDefault="00C26983"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bCs/>
                <w:sz w:val="24"/>
                <w:szCs w:val="24"/>
              </w:rPr>
              <w:t>Table 2</w:t>
            </w:r>
            <w:r w:rsidR="0010274A" w:rsidRPr="0007593B">
              <w:rPr>
                <w:rFonts w:ascii="Times New Roman" w:hAnsi="Times New Roman" w:cs="Times New Roman"/>
                <w:bCs/>
                <w:sz w:val="24"/>
                <w:szCs w:val="24"/>
              </w:rPr>
              <w:t>2</w:t>
            </w:r>
            <w:r w:rsidRPr="0007593B">
              <w:rPr>
                <w:rFonts w:ascii="Times New Roman" w:hAnsi="Times New Roman" w:cs="Times New Roman"/>
                <w:bCs/>
                <w:sz w:val="24"/>
                <w:szCs w:val="24"/>
              </w:rPr>
              <w:t>(c): Individual</w:t>
            </w:r>
            <w:r w:rsidR="00E53E04" w:rsidRPr="0007593B">
              <w:rPr>
                <w:rFonts w:ascii="Times New Roman" w:hAnsi="Times New Roman" w:cs="Times New Roman"/>
                <w:bCs/>
                <w:sz w:val="24"/>
                <w:szCs w:val="24"/>
              </w:rPr>
              <w:t xml:space="preserve"> Significance of the Model</w:t>
            </w:r>
          </w:p>
        </w:tc>
      </w:tr>
      <w:tr w:rsidR="00D6351B" w:rsidRPr="0007593B" w14:paraId="01DFA974" w14:textId="77777777" w:rsidTr="00950020">
        <w:trPr>
          <w:cantSplit/>
          <w:trHeight w:val="512"/>
        </w:trPr>
        <w:tc>
          <w:tcPr>
            <w:tcW w:w="2413" w:type="dxa"/>
            <w:gridSpan w:val="6"/>
            <w:vMerge w:val="restart"/>
            <w:tcBorders>
              <w:left w:val="nil"/>
              <w:bottom w:val="nil"/>
              <w:right w:val="nil"/>
            </w:tcBorders>
            <w:shd w:val="clear" w:color="auto" w:fill="FFFFFF"/>
          </w:tcPr>
          <w:p w14:paraId="16A77E5C"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3038" w:type="dxa"/>
            <w:gridSpan w:val="4"/>
            <w:tcBorders>
              <w:left w:val="nil"/>
              <w:bottom w:val="nil"/>
              <w:right w:val="nil"/>
            </w:tcBorders>
            <w:shd w:val="clear" w:color="auto" w:fill="FFFFFF"/>
          </w:tcPr>
          <w:p w14:paraId="32A74FA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Unstandardized Coefficients</w:t>
            </w:r>
          </w:p>
        </w:tc>
        <w:tc>
          <w:tcPr>
            <w:tcW w:w="1519" w:type="dxa"/>
            <w:gridSpan w:val="3"/>
            <w:tcBorders>
              <w:left w:val="nil"/>
              <w:bottom w:val="nil"/>
              <w:right w:val="nil"/>
            </w:tcBorders>
            <w:shd w:val="clear" w:color="auto" w:fill="FFFFFF"/>
          </w:tcPr>
          <w:p w14:paraId="57A7043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Standardized Coefficients</w:t>
            </w:r>
          </w:p>
        </w:tc>
        <w:tc>
          <w:tcPr>
            <w:tcW w:w="770" w:type="dxa"/>
            <w:gridSpan w:val="2"/>
            <w:vMerge w:val="restart"/>
            <w:tcBorders>
              <w:left w:val="nil"/>
              <w:bottom w:val="nil"/>
              <w:right w:val="nil"/>
            </w:tcBorders>
            <w:shd w:val="clear" w:color="auto" w:fill="FFFFFF"/>
          </w:tcPr>
          <w:p w14:paraId="3D5AAB2C"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w:t>
            </w:r>
          </w:p>
        </w:tc>
        <w:tc>
          <w:tcPr>
            <w:tcW w:w="1260" w:type="dxa"/>
            <w:vMerge w:val="restart"/>
            <w:tcBorders>
              <w:left w:val="nil"/>
              <w:bottom w:val="nil"/>
              <w:right w:val="nil"/>
            </w:tcBorders>
            <w:shd w:val="clear" w:color="auto" w:fill="FFFFFF"/>
          </w:tcPr>
          <w:p w14:paraId="5A6578F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D6351B" w:rsidRPr="0007593B" w14:paraId="16958B11" w14:textId="77777777" w:rsidTr="00950020">
        <w:trPr>
          <w:cantSplit/>
          <w:trHeight w:val="274"/>
        </w:trPr>
        <w:tc>
          <w:tcPr>
            <w:tcW w:w="2413" w:type="dxa"/>
            <w:gridSpan w:val="6"/>
            <w:vMerge/>
            <w:tcBorders>
              <w:left w:val="nil"/>
              <w:bottom w:val="nil"/>
              <w:right w:val="nil"/>
            </w:tcBorders>
            <w:shd w:val="clear" w:color="auto" w:fill="FFFFFF"/>
          </w:tcPr>
          <w:p w14:paraId="7C74804F"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19" w:type="dxa"/>
            <w:gridSpan w:val="2"/>
            <w:tcBorders>
              <w:top w:val="nil"/>
              <w:left w:val="nil"/>
              <w:right w:val="nil"/>
            </w:tcBorders>
            <w:shd w:val="clear" w:color="auto" w:fill="FFFFFF"/>
          </w:tcPr>
          <w:p w14:paraId="1C6B473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w:t>
            </w:r>
          </w:p>
        </w:tc>
        <w:tc>
          <w:tcPr>
            <w:tcW w:w="1519" w:type="dxa"/>
            <w:gridSpan w:val="2"/>
            <w:tcBorders>
              <w:top w:val="nil"/>
              <w:left w:val="nil"/>
              <w:right w:val="nil"/>
            </w:tcBorders>
            <w:shd w:val="clear" w:color="auto" w:fill="FFFFFF"/>
          </w:tcPr>
          <w:p w14:paraId="5A98FFB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w:t>
            </w:r>
          </w:p>
        </w:tc>
        <w:tc>
          <w:tcPr>
            <w:tcW w:w="1519" w:type="dxa"/>
            <w:gridSpan w:val="3"/>
            <w:tcBorders>
              <w:top w:val="nil"/>
              <w:left w:val="nil"/>
              <w:right w:val="nil"/>
            </w:tcBorders>
            <w:shd w:val="clear" w:color="auto" w:fill="FFFFFF"/>
          </w:tcPr>
          <w:p w14:paraId="3A96384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Beta</w:t>
            </w:r>
          </w:p>
        </w:tc>
        <w:tc>
          <w:tcPr>
            <w:tcW w:w="770" w:type="dxa"/>
            <w:gridSpan w:val="2"/>
            <w:vMerge/>
            <w:tcBorders>
              <w:left w:val="nil"/>
              <w:bottom w:val="nil"/>
              <w:right w:val="nil"/>
            </w:tcBorders>
            <w:shd w:val="clear" w:color="auto" w:fill="FFFFFF"/>
          </w:tcPr>
          <w:p w14:paraId="2FF9520F"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260" w:type="dxa"/>
            <w:vMerge/>
            <w:tcBorders>
              <w:left w:val="nil"/>
              <w:bottom w:val="nil"/>
              <w:right w:val="nil"/>
            </w:tcBorders>
            <w:shd w:val="clear" w:color="auto" w:fill="FFFFFF"/>
          </w:tcPr>
          <w:p w14:paraId="0ACDDCA0"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r>
      <w:tr w:rsidR="00D6351B" w:rsidRPr="0007593B" w14:paraId="64C06FDA" w14:textId="77777777" w:rsidTr="00950020">
        <w:trPr>
          <w:cantSplit/>
          <w:trHeight w:val="262"/>
        </w:trPr>
        <w:tc>
          <w:tcPr>
            <w:tcW w:w="708" w:type="dxa"/>
            <w:vMerge w:val="restart"/>
            <w:tcBorders>
              <w:left w:val="nil"/>
              <w:right w:val="nil"/>
            </w:tcBorders>
            <w:shd w:val="clear" w:color="auto" w:fill="FFFFFF"/>
            <w:vAlign w:val="center"/>
          </w:tcPr>
          <w:p w14:paraId="0204D3B6"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705" w:type="dxa"/>
            <w:gridSpan w:val="5"/>
            <w:tcBorders>
              <w:left w:val="nil"/>
              <w:bottom w:val="nil"/>
              <w:right w:val="nil"/>
            </w:tcBorders>
            <w:shd w:val="clear" w:color="auto" w:fill="FFFFFF"/>
            <w:vAlign w:val="center"/>
          </w:tcPr>
          <w:p w14:paraId="0E3A9A01"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(Constant)</w:t>
            </w:r>
          </w:p>
        </w:tc>
        <w:tc>
          <w:tcPr>
            <w:tcW w:w="1519" w:type="dxa"/>
            <w:gridSpan w:val="2"/>
            <w:tcBorders>
              <w:left w:val="nil"/>
              <w:bottom w:val="nil"/>
              <w:right w:val="nil"/>
            </w:tcBorders>
            <w:shd w:val="clear" w:color="auto" w:fill="FFFFFF"/>
            <w:vAlign w:val="center"/>
          </w:tcPr>
          <w:p w14:paraId="7932C445" w14:textId="77777777" w:rsidR="00D6351B" w:rsidRPr="0007593B" w:rsidRDefault="00D6351B" w:rsidP="002D4543">
            <w:pPr>
              <w:spacing w:after="0" w:line="360" w:lineRule="auto"/>
              <w:jc w:val="both"/>
              <w:rPr>
                <w:rFonts w:ascii="Times New Roman" w:hAnsi="Times New Roman" w:cs="Times New Roman"/>
                <w:sz w:val="24"/>
                <w:szCs w:val="24"/>
              </w:rPr>
            </w:pPr>
            <w:bookmarkStart w:id="471" w:name="_Toc172215297"/>
            <w:bookmarkStart w:id="472" w:name="_Toc172215716"/>
            <w:bookmarkStart w:id="473" w:name="_Toc174790240"/>
            <w:r w:rsidRPr="0007593B">
              <w:rPr>
                <w:rFonts w:ascii="Times New Roman" w:hAnsi="Times New Roman" w:cs="Times New Roman"/>
                <w:sz w:val="24"/>
                <w:szCs w:val="24"/>
              </w:rPr>
              <w:t>2.3</w:t>
            </w:r>
            <w:bookmarkEnd w:id="471"/>
            <w:bookmarkEnd w:id="472"/>
            <w:bookmarkEnd w:id="473"/>
            <w:r w:rsidRPr="0007593B">
              <w:rPr>
                <w:rFonts w:ascii="Times New Roman" w:hAnsi="Times New Roman" w:cs="Times New Roman"/>
                <w:sz w:val="24"/>
                <w:szCs w:val="24"/>
              </w:rPr>
              <w:t xml:space="preserve"> </w:t>
            </w:r>
          </w:p>
        </w:tc>
        <w:tc>
          <w:tcPr>
            <w:tcW w:w="1519" w:type="dxa"/>
            <w:gridSpan w:val="2"/>
            <w:tcBorders>
              <w:left w:val="nil"/>
              <w:bottom w:val="nil"/>
              <w:right w:val="nil"/>
            </w:tcBorders>
            <w:shd w:val="clear" w:color="auto" w:fill="FFFFFF"/>
            <w:vAlign w:val="center"/>
          </w:tcPr>
          <w:p w14:paraId="2BA08CD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 xml:space="preserve">0.4 </w:t>
            </w:r>
          </w:p>
        </w:tc>
        <w:tc>
          <w:tcPr>
            <w:tcW w:w="1519" w:type="dxa"/>
            <w:gridSpan w:val="3"/>
            <w:tcBorders>
              <w:left w:val="nil"/>
              <w:bottom w:val="nil"/>
              <w:right w:val="nil"/>
            </w:tcBorders>
            <w:shd w:val="clear" w:color="auto" w:fill="FFFFFF"/>
          </w:tcPr>
          <w:p w14:paraId="49480506"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770" w:type="dxa"/>
            <w:gridSpan w:val="2"/>
            <w:tcBorders>
              <w:left w:val="nil"/>
              <w:bottom w:val="nil"/>
              <w:right w:val="nil"/>
            </w:tcBorders>
            <w:shd w:val="clear" w:color="auto" w:fill="FFFFFF"/>
            <w:vAlign w:val="center"/>
          </w:tcPr>
          <w:p w14:paraId="6AF586C0"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5.75</w:t>
            </w:r>
          </w:p>
        </w:tc>
        <w:tc>
          <w:tcPr>
            <w:tcW w:w="1260" w:type="dxa"/>
            <w:tcBorders>
              <w:left w:val="nil"/>
              <w:bottom w:val="nil"/>
              <w:right w:val="nil"/>
            </w:tcBorders>
            <w:shd w:val="clear" w:color="auto" w:fill="FFFFFF"/>
            <w:vAlign w:val="center"/>
          </w:tcPr>
          <w:p w14:paraId="683F703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0.03</w:t>
            </w:r>
          </w:p>
        </w:tc>
      </w:tr>
      <w:tr w:rsidR="00D6351B" w:rsidRPr="0007593B" w14:paraId="1FDDC8D9" w14:textId="77777777" w:rsidTr="00950020">
        <w:trPr>
          <w:cantSplit/>
          <w:trHeight w:val="524"/>
        </w:trPr>
        <w:tc>
          <w:tcPr>
            <w:tcW w:w="708" w:type="dxa"/>
            <w:vMerge/>
            <w:tcBorders>
              <w:left w:val="nil"/>
              <w:right w:val="nil"/>
            </w:tcBorders>
            <w:shd w:val="clear" w:color="auto" w:fill="FFFFFF"/>
            <w:vAlign w:val="center"/>
          </w:tcPr>
          <w:p w14:paraId="458FECCA" w14:textId="77777777" w:rsidR="00D6351B" w:rsidRPr="0007593B" w:rsidRDefault="00D6351B" w:rsidP="002D4543">
            <w:pPr>
              <w:spacing w:after="0" w:line="360" w:lineRule="auto"/>
              <w:jc w:val="both"/>
              <w:rPr>
                <w:rFonts w:ascii="Times New Roman" w:hAnsi="Times New Roman" w:cs="Times New Roman"/>
                <w:sz w:val="24"/>
                <w:szCs w:val="24"/>
              </w:rPr>
            </w:pPr>
          </w:p>
        </w:tc>
        <w:tc>
          <w:tcPr>
            <w:tcW w:w="1705" w:type="dxa"/>
            <w:gridSpan w:val="5"/>
            <w:tcBorders>
              <w:top w:val="nil"/>
              <w:left w:val="nil"/>
              <w:right w:val="nil"/>
            </w:tcBorders>
            <w:shd w:val="clear" w:color="auto" w:fill="FFFFFF"/>
            <w:vAlign w:val="center"/>
          </w:tcPr>
          <w:p w14:paraId="3D7BDF1E" w14:textId="77777777" w:rsidR="00D6351B" w:rsidRPr="0007593B" w:rsidRDefault="00D6351B"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Coaching</w:t>
            </w:r>
          </w:p>
        </w:tc>
        <w:tc>
          <w:tcPr>
            <w:tcW w:w="1519" w:type="dxa"/>
            <w:gridSpan w:val="2"/>
            <w:tcBorders>
              <w:top w:val="nil"/>
              <w:left w:val="nil"/>
              <w:right w:val="nil"/>
            </w:tcBorders>
            <w:shd w:val="clear" w:color="auto" w:fill="FFFFFF"/>
            <w:vAlign w:val="center"/>
          </w:tcPr>
          <w:p w14:paraId="542B64A7" w14:textId="77777777" w:rsidR="00D6351B" w:rsidRPr="0007593B" w:rsidRDefault="00D6351B" w:rsidP="002D4543">
            <w:pPr>
              <w:spacing w:after="0" w:line="360" w:lineRule="auto"/>
              <w:jc w:val="both"/>
              <w:rPr>
                <w:rFonts w:ascii="Times New Roman" w:hAnsi="Times New Roman" w:cs="Times New Roman"/>
                <w:sz w:val="24"/>
                <w:szCs w:val="24"/>
              </w:rPr>
            </w:pPr>
            <w:bookmarkStart w:id="474" w:name="_Toc172215298"/>
            <w:bookmarkStart w:id="475" w:name="_Toc172215717"/>
            <w:bookmarkStart w:id="476" w:name="_Toc174790241"/>
            <w:r w:rsidRPr="0007593B">
              <w:rPr>
                <w:rFonts w:ascii="Times New Roman" w:hAnsi="Times New Roman" w:cs="Times New Roman"/>
                <w:sz w:val="24"/>
                <w:szCs w:val="24"/>
              </w:rPr>
              <w:t>0.2</w:t>
            </w:r>
            <w:bookmarkEnd w:id="474"/>
            <w:bookmarkEnd w:id="475"/>
            <w:bookmarkEnd w:id="476"/>
            <w:r w:rsidRPr="0007593B">
              <w:rPr>
                <w:rFonts w:ascii="Times New Roman" w:hAnsi="Times New Roman" w:cs="Times New Roman"/>
                <w:sz w:val="24"/>
                <w:szCs w:val="24"/>
              </w:rPr>
              <w:t xml:space="preserve"> </w:t>
            </w:r>
          </w:p>
        </w:tc>
        <w:tc>
          <w:tcPr>
            <w:tcW w:w="1519" w:type="dxa"/>
            <w:gridSpan w:val="2"/>
            <w:tcBorders>
              <w:top w:val="nil"/>
              <w:left w:val="nil"/>
              <w:right w:val="nil"/>
            </w:tcBorders>
            <w:shd w:val="clear" w:color="auto" w:fill="FFFFFF"/>
            <w:vAlign w:val="center"/>
          </w:tcPr>
          <w:p w14:paraId="1FC143F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w:t>
            </w:r>
          </w:p>
        </w:tc>
        <w:tc>
          <w:tcPr>
            <w:tcW w:w="1519" w:type="dxa"/>
            <w:gridSpan w:val="3"/>
            <w:tcBorders>
              <w:top w:val="nil"/>
              <w:left w:val="nil"/>
              <w:right w:val="nil"/>
            </w:tcBorders>
            <w:shd w:val="clear" w:color="auto" w:fill="FFFFFF"/>
            <w:vAlign w:val="center"/>
          </w:tcPr>
          <w:p w14:paraId="5458564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0.30</w:t>
            </w:r>
          </w:p>
        </w:tc>
        <w:tc>
          <w:tcPr>
            <w:tcW w:w="770" w:type="dxa"/>
            <w:gridSpan w:val="2"/>
            <w:tcBorders>
              <w:top w:val="nil"/>
              <w:left w:val="nil"/>
              <w:right w:val="nil"/>
            </w:tcBorders>
            <w:shd w:val="clear" w:color="auto" w:fill="FFFFFF"/>
            <w:vAlign w:val="center"/>
          </w:tcPr>
          <w:p w14:paraId="5BF1F66B" w14:textId="3CCFACCA" w:rsidR="00D6351B" w:rsidRPr="0007593B" w:rsidRDefault="00796445"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w:t>
            </w:r>
          </w:p>
        </w:tc>
        <w:tc>
          <w:tcPr>
            <w:tcW w:w="1260" w:type="dxa"/>
            <w:tcBorders>
              <w:top w:val="nil"/>
              <w:left w:val="nil"/>
              <w:right w:val="nil"/>
            </w:tcBorders>
            <w:shd w:val="clear" w:color="auto" w:fill="FFFFFF"/>
            <w:vAlign w:val="center"/>
          </w:tcPr>
          <w:p w14:paraId="6C875BE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0.04</w:t>
            </w:r>
          </w:p>
        </w:tc>
      </w:tr>
      <w:tr w:rsidR="00D6351B" w:rsidRPr="0007593B" w14:paraId="2A9A48A2" w14:textId="77777777" w:rsidTr="00950020">
        <w:trPr>
          <w:cantSplit/>
          <w:trHeight w:val="250"/>
        </w:trPr>
        <w:tc>
          <w:tcPr>
            <w:tcW w:w="9000" w:type="dxa"/>
            <w:gridSpan w:val="16"/>
            <w:tcBorders>
              <w:top w:val="nil"/>
              <w:left w:val="nil"/>
              <w:bottom w:val="nil"/>
              <w:right w:val="nil"/>
            </w:tcBorders>
            <w:shd w:val="clear" w:color="auto" w:fill="FFFFFF"/>
          </w:tcPr>
          <w:p w14:paraId="1A6EE02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bl>
    <w:p w14:paraId="7BE12A1E" w14:textId="659754C3" w:rsidR="00D6351B" w:rsidRPr="0007593B" w:rsidRDefault="00C61E2D" w:rsidP="002D4543">
      <w:pPr>
        <w:spacing w:after="0" w:line="360" w:lineRule="auto"/>
        <w:jc w:val="both"/>
        <w:rPr>
          <w:rFonts w:ascii="Times New Roman" w:hAnsi="Times New Roman" w:cs="Times New Roman"/>
          <w:i/>
          <w:sz w:val="24"/>
          <w:szCs w:val="24"/>
        </w:rPr>
      </w:pPr>
      <w:r w:rsidRPr="0007593B">
        <w:rPr>
          <w:rFonts w:ascii="Times New Roman" w:hAnsi="Times New Roman" w:cs="Times New Roman"/>
          <w:bCs/>
          <w:i/>
          <w:sz w:val="24"/>
          <w:szCs w:val="24"/>
        </w:rPr>
        <w:t>Source: Researcher, 2024</w:t>
      </w:r>
    </w:p>
    <w:p w14:paraId="1A83DC45" w14:textId="2D11E8E9" w:rsidR="00A87DC2" w:rsidRPr="0007593B" w:rsidRDefault="0024258B" w:rsidP="00FA5B8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According to Table 2</w:t>
      </w:r>
      <w:r w:rsidR="0010274A" w:rsidRPr="0007593B">
        <w:rPr>
          <w:rFonts w:ascii="Times New Roman" w:hAnsi="Times New Roman" w:cs="Times New Roman"/>
          <w:sz w:val="24"/>
          <w:szCs w:val="24"/>
        </w:rPr>
        <w:t>2</w:t>
      </w:r>
      <w:r w:rsidR="003640E3" w:rsidRPr="0007593B">
        <w:rPr>
          <w:rFonts w:ascii="Times New Roman" w:hAnsi="Times New Roman" w:cs="Times New Roman"/>
          <w:sz w:val="24"/>
          <w:szCs w:val="24"/>
        </w:rPr>
        <w:t>(a)</w:t>
      </w:r>
      <w:r w:rsidRPr="0007593B">
        <w:rPr>
          <w:rFonts w:ascii="Times New Roman" w:hAnsi="Times New Roman" w:cs="Times New Roman"/>
          <w:sz w:val="24"/>
          <w:szCs w:val="24"/>
        </w:rPr>
        <w:t>,</w:t>
      </w:r>
      <w:bookmarkStart w:id="477" w:name="_Hlk178697428"/>
      <w:r w:rsidRPr="0007593B">
        <w:rPr>
          <w:rFonts w:ascii="Times New Roman" w:hAnsi="Times New Roman" w:cs="Times New Roman"/>
          <w:sz w:val="24"/>
          <w:szCs w:val="24"/>
        </w:rPr>
        <w:t xml:space="preserve"> coaching has a moderately good impact on worker performance</w:t>
      </w:r>
      <w:bookmarkEnd w:id="477"/>
      <w:r w:rsidRPr="0007593B">
        <w:rPr>
          <w:rFonts w:ascii="Times New Roman" w:hAnsi="Times New Roman" w:cs="Times New Roman"/>
          <w:sz w:val="24"/>
          <w:szCs w:val="24"/>
        </w:rPr>
        <w:t xml:space="preserve">, as indicated by a 0.30 Pearson correlation. The R Square value of 0.09 indicates that coaching can account for 9% of the variation in worker performance. </w:t>
      </w:r>
      <w:r w:rsidR="00605F04" w:rsidRPr="0007593B">
        <w:rPr>
          <w:rFonts w:ascii="Times New Roman" w:hAnsi="Times New Roman" w:cs="Times New Roman"/>
          <w:sz w:val="24"/>
          <w:szCs w:val="24"/>
        </w:rPr>
        <w:t>The other variatio</w:t>
      </w:r>
      <w:r w:rsidR="001103A1" w:rsidRPr="0007593B">
        <w:rPr>
          <w:rFonts w:ascii="Times New Roman" w:hAnsi="Times New Roman" w:cs="Times New Roman"/>
          <w:sz w:val="24"/>
          <w:szCs w:val="24"/>
        </w:rPr>
        <w:t>n is given by other variables which are not included in this model.</w:t>
      </w:r>
    </w:p>
    <w:p w14:paraId="3A808BED" w14:textId="41C6F250" w:rsidR="001146AE" w:rsidRPr="0007593B" w:rsidRDefault="001146AE" w:rsidP="00FA5B8F">
      <w:pPr>
        <w:spacing w:line="360" w:lineRule="auto"/>
        <w:jc w:val="both"/>
        <w:rPr>
          <w:rFonts w:ascii="Times New Roman" w:hAnsi="Times New Roman" w:cs="Times New Roman"/>
          <w:sz w:val="24"/>
          <w:szCs w:val="24"/>
        </w:rPr>
      </w:pPr>
      <w:bookmarkStart w:id="478" w:name="_Hlk179395404"/>
      <w:r w:rsidRPr="0007593B">
        <w:rPr>
          <w:rFonts w:ascii="Times New Roman" w:hAnsi="Times New Roman" w:cs="Times New Roman"/>
          <w:sz w:val="24"/>
          <w:szCs w:val="24"/>
        </w:rPr>
        <w:t>The</w:t>
      </w:r>
      <w:r w:rsidR="00EF38DD" w:rsidRPr="0007593B">
        <w:rPr>
          <w:rFonts w:ascii="Times New Roman" w:hAnsi="Times New Roman" w:cs="Times New Roman"/>
          <w:sz w:val="24"/>
          <w:szCs w:val="24"/>
        </w:rPr>
        <w:t xml:space="preserve"> results presented in Table 2</w:t>
      </w:r>
      <w:r w:rsidR="0010274A" w:rsidRPr="0007593B">
        <w:rPr>
          <w:rFonts w:ascii="Times New Roman" w:hAnsi="Times New Roman" w:cs="Times New Roman"/>
          <w:sz w:val="24"/>
          <w:szCs w:val="24"/>
        </w:rPr>
        <w:t>2</w:t>
      </w:r>
      <w:r w:rsidR="00EF38DD" w:rsidRPr="0007593B">
        <w:rPr>
          <w:rFonts w:ascii="Times New Roman" w:hAnsi="Times New Roman" w:cs="Times New Roman"/>
          <w:sz w:val="24"/>
          <w:szCs w:val="24"/>
        </w:rPr>
        <w:t xml:space="preserve">(b) shows that the fitted regression model linking </w:t>
      </w:r>
      <w:r w:rsidR="00106105" w:rsidRPr="0007593B">
        <w:rPr>
          <w:rFonts w:ascii="Times New Roman" w:hAnsi="Times New Roman" w:cs="Times New Roman"/>
          <w:sz w:val="24"/>
          <w:szCs w:val="24"/>
        </w:rPr>
        <w:t xml:space="preserve">the relationship between coaching </w:t>
      </w:r>
      <w:r w:rsidR="00D02E89" w:rsidRPr="0007593B">
        <w:rPr>
          <w:rFonts w:ascii="Times New Roman" w:hAnsi="Times New Roman" w:cs="Times New Roman"/>
          <w:sz w:val="24"/>
          <w:szCs w:val="24"/>
        </w:rPr>
        <w:t>and employee performance is statistically significant</w:t>
      </w:r>
      <w:bookmarkStart w:id="479" w:name="_Hlk179466160"/>
      <w:r w:rsidR="00D02E89" w:rsidRPr="0007593B">
        <w:rPr>
          <w:rFonts w:ascii="Times New Roman" w:hAnsi="Times New Roman" w:cs="Times New Roman"/>
          <w:sz w:val="24"/>
          <w:szCs w:val="24"/>
        </w:rPr>
        <w:t xml:space="preserve"> </w:t>
      </w:r>
      <w:r w:rsidR="001D60C5" w:rsidRPr="0007593B">
        <w:rPr>
          <w:rFonts w:ascii="Times New Roman" w:hAnsi="Times New Roman" w:cs="Times New Roman"/>
          <w:sz w:val="24"/>
          <w:szCs w:val="24"/>
        </w:rPr>
        <w:t>(F 28.00, p = 0.000&lt;0.05)</w:t>
      </w:r>
      <w:bookmarkEnd w:id="479"/>
      <w:r w:rsidR="001D60C5" w:rsidRPr="0007593B">
        <w:rPr>
          <w:rFonts w:ascii="Times New Roman" w:hAnsi="Times New Roman" w:cs="Times New Roman"/>
          <w:sz w:val="24"/>
          <w:szCs w:val="24"/>
        </w:rPr>
        <w:t xml:space="preserve"> at 5%</w:t>
      </w:r>
      <w:r w:rsidR="00BC27F7" w:rsidRPr="0007593B">
        <w:rPr>
          <w:rFonts w:ascii="Times New Roman" w:hAnsi="Times New Roman" w:cs="Times New Roman"/>
          <w:sz w:val="24"/>
          <w:szCs w:val="24"/>
        </w:rPr>
        <w:t xml:space="preserve"> significance level. This</w:t>
      </w:r>
      <w:r w:rsidR="00020365" w:rsidRPr="0007593B">
        <w:rPr>
          <w:rFonts w:ascii="Times New Roman" w:hAnsi="Times New Roman" w:cs="Times New Roman"/>
          <w:sz w:val="24"/>
          <w:szCs w:val="24"/>
        </w:rPr>
        <w:t xml:space="preserve"> </w:t>
      </w:r>
      <w:r w:rsidR="004046AB" w:rsidRPr="0007593B">
        <w:rPr>
          <w:rFonts w:ascii="Times New Roman" w:hAnsi="Times New Roman" w:cs="Times New Roman"/>
          <w:sz w:val="24"/>
          <w:szCs w:val="24"/>
        </w:rPr>
        <w:t xml:space="preserve">explains that the suggested model is </w:t>
      </w:r>
      <w:r w:rsidR="005F46E2" w:rsidRPr="0007593B">
        <w:rPr>
          <w:rFonts w:ascii="Times New Roman" w:hAnsi="Times New Roman" w:cs="Times New Roman"/>
          <w:sz w:val="24"/>
          <w:szCs w:val="24"/>
        </w:rPr>
        <w:t xml:space="preserve">appropriate </w:t>
      </w:r>
      <w:r w:rsidR="000066B7" w:rsidRPr="0007593B">
        <w:rPr>
          <w:rFonts w:ascii="Times New Roman" w:hAnsi="Times New Roman" w:cs="Times New Roman"/>
          <w:sz w:val="24"/>
          <w:szCs w:val="24"/>
        </w:rPr>
        <w:t>for forecasting purposes</w:t>
      </w:r>
      <w:r w:rsidR="003773CA" w:rsidRPr="0007593B">
        <w:rPr>
          <w:rFonts w:ascii="Times New Roman" w:hAnsi="Times New Roman" w:cs="Times New Roman"/>
          <w:sz w:val="24"/>
          <w:szCs w:val="24"/>
        </w:rPr>
        <w:t>.</w:t>
      </w:r>
    </w:p>
    <w:bookmarkEnd w:id="478"/>
    <w:p w14:paraId="658C2C8F" w14:textId="34140F68" w:rsidR="003773CA" w:rsidRPr="0007593B" w:rsidRDefault="00A92C48" w:rsidP="00FA5B8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lastRenderedPageBreak/>
        <w:t>Table 2</w:t>
      </w:r>
      <w:r w:rsidR="0010274A" w:rsidRPr="0007593B">
        <w:rPr>
          <w:rFonts w:ascii="Times New Roman" w:hAnsi="Times New Roman" w:cs="Times New Roman"/>
          <w:sz w:val="24"/>
          <w:szCs w:val="24"/>
        </w:rPr>
        <w:t>2</w:t>
      </w:r>
      <w:r w:rsidRPr="0007593B">
        <w:rPr>
          <w:rFonts w:ascii="Times New Roman" w:hAnsi="Times New Roman" w:cs="Times New Roman"/>
          <w:sz w:val="24"/>
          <w:szCs w:val="24"/>
        </w:rPr>
        <w:t>(c) regression res</w:t>
      </w:r>
      <w:r w:rsidR="006A1F1D" w:rsidRPr="0007593B">
        <w:rPr>
          <w:rFonts w:ascii="Times New Roman" w:hAnsi="Times New Roman" w:cs="Times New Roman"/>
          <w:sz w:val="24"/>
          <w:szCs w:val="24"/>
        </w:rPr>
        <w:t xml:space="preserve">ults presented show the statistically positive </w:t>
      </w:r>
      <w:r w:rsidR="000563E2" w:rsidRPr="0007593B">
        <w:rPr>
          <w:rFonts w:ascii="Times New Roman" w:hAnsi="Times New Roman" w:cs="Times New Roman"/>
          <w:sz w:val="24"/>
          <w:szCs w:val="24"/>
        </w:rPr>
        <w:t>linear significant relationship between coaching and employee performance</w:t>
      </w:r>
      <w:r w:rsidR="00ED0090" w:rsidRPr="0007593B">
        <w:rPr>
          <w:rFonts w:ascii="Times New Roman" w:hAnsi="Times New Roman" w:cs="Times New Roman"/>
          <w:sz w:val="24"/>
          <w:szCs w:val="24"/>
        </w:rPr>
        <w:t xml:space="preserve"> of cement manufacturing </w:t>
      </w:r>
      <w:r w:rsidR="00C829E1" w:rsidRPr="0007593B">
        <w:rPr>
          <w:rFonts w:ascii="Times New Roman" w:hAnsi="Times New Roman" w:cs="Times New Roman"/>
          <w:sz w:val="24"/>
          <w:szCs w:val="24"/>
        </w:rPr>
        <w:t>firms listed in NSE, Kenya</w:t>
      </w:r>
      <w:r w:rsidR="00ED751F" w:rsidRPr="0007593B">
        <w:rPr>
          <w:rFonts w:ascii="Times New Roman" w:hAnsi="Times New Roman" w:cs="Times New Roman"/>
          <w:sz w:val="24"/>
          <w:szCs w:val="24"/>
        </w:rPr>
        <w:t xml:space="preserve"> </w:t>
      </w:r>
      <w:r w:rsidR="006F1518" w:rsidRPr="0007593B">
        <w:rPr>
          <w:rFonts w:ascii="Times New Roman" w:hAnsi="Times New Roman" w:cs="Times New Roman"/>
          <w:sz w:val="24"/>
          <w:szCs w:val="24"/>
        </w:rPr>
        <w:t>(coeff</w:t>
      </w:r>
      <w:r w:rsidR="00B80A72" w:rsidRPr="0007593B">
        <w:rPr>
          <w:rFonts w:ascii="Times New Roman" w:hAnsi="Times New Roman" w:cs="Times New Roman"/>
          <w:sz w:val="24"/>
          <w:szCs w:val="24"/>
        </w:rPr>
        <w:t>icient = 0.2</w:t>
      </w:r>
      <w:r w:rsidR="00D75339" w:rsidRPr="0007593B">
        <w:rPr>
          <w:rFonts w:ascii="Times New Roman" w:hAnsi="Times New Roman" w:cs="Times New Roman"/>
          <w:sz w:val="24"/>
          <w:szCs w:val="24"/>
        </w:rPr>
        <w:t>,</w:t>
      </w:r>
      <w:r w:rsidR="00584FD4" w:rsidRPr="0007593B">
        <w:rPr>
          <w:rFonts w:ascii="Times New Roman" w:hAnsi="Times New Roman" w:cs="Times New Roman"/>
          <w:sz w:val="24"/>
          <w:szCs w:val="24"/>
        </w:rPr>
        <w:t xml:space="preserve"> p</w:t>
      </w:r>
      <w:r w:rsidR="00ED4D73" w:rsidRPr="0007593B">
        <w:rPr>
          <w:rFonts w:ascii="Times New Roman" w:hAnsi="Times New Roman" w:cs="Times New Roman"/>
          <w:sz w:val="24"/>
          <w:szCs w:val="24"/>
        </w:rPr>
        <w:t>&lt;0.05) at 5%</w:t>
      </w:r>
      <w:r w:rsidR="00F32653" w:rsidRPr="0007593B">
        <w:rPr>
          <w:rFonts w:ascii="Times New Roman" w:hAnsi="Times New Roman" w:cs="Times New Roman"/>
          <w:sz w:val="24"/>
          <w:szCs w:val="24"/>
        </w:rPr>
        <w:t xml:space="preserve"> significance level. This means that one unit increase in coaching</w:t>
      </w:r>
      <w:r w:rsidR="00035CD1" w:rsidRPr="0007593B">
        <w:rPr>
          <w:rFonts w:ascii="Times New Roman" w:hAnsi="Times New Roman" w:cs="Times New Roman"/>
          <w:sz w:val="24"/>
          <w:szCs w:val="24"/>
        </w:rPr>
        <w:t xml:space="preserve"> results </w:t>
      </w:r>
      <w:r w:rsidR="000E1C0A" w:rsidRPr="0007593B">
        <w:rPr>
          <w:rFonts w:ascii="Times New Roman" w:hAnsi="Times New Roman" w:cs="Times New Roman"/>
          <w:sz w:val="24"/>
          <w:szCs w:val="24"/>
        </w:rPr>
        <w:t>to significant increase in employee performance</w:t>
      </w:r>
      <w:r w:rsidR="003E4708" w:rsidRPr="0007593B">
        <w:rPr>
          <w:rFonts w:ascii="Times New Roman" w:hAnsi="Times New Roman" w:cs="Times New Roman"/>
          <w:sz w:val="24"/>
          <w:szCs w:val="24"/>
        </w:rPr>
        <w:t xml:space="preserve"> by a factor of 0.2. The null hypothesis that there is no statistically significant </w:t>
      </w:r>
      <w:r w:rsidR="001A1C22" w:rsidRPr="0007593B">
        <w:rPr>
          <w:rFonts w:ascii="Times New Roman" w:hAnsi="Times New Roman" w:cs="Times New Roman"/>
          <w:sz w:val="24"/>
          <w:szCs w:val="24"/>
        </w:rPr>
        <w:t xml:space="preserve">relationship between coaching </w:t>
      </w:r>
      <w:r w:rsidR="00637281" w:rsidRPr="0007593B">
        <w:rPr>
          <w:rFonts w:ascii="Times New Roman" w:hAnsi="Times New Roman" w:cs="Times New Roman"/>
          <w:sz w:val="24"/>
          <w:szCs w:val="24"/>
        </w:rPr>
        <w:t>and employee performance</w:t>
      </w:r>
      <w:r w:rsidR="00ED1188" w:rsidRPr="0007593B">
        <w:rPr>
          <w:rFonts w:ascii="Times New Roman" w:hAnsi="Times New Roman" w:cs="Times New Roman"/>
          <w:sz w:val="24"/>
          <w:szCs w:val="24"/>
        </w:rPr>
        <w:t xml:space="preserve"> of cement manufacturing industries listed in NSE, Kenya</w:t>
      </w:r>
      <w:r w:rsidR="00DD26A1" w:rsidRPr="0007593B">
        <w:rPr>
          <w:rFonts w:ascii="Times New Roman" w:hAnsi="Times New Roman" w:cs="Times New Roman"/>
          <w:sz w:val="24"/>
          <w:szCs w:val="24"/>
        </w:rPr>
        <w:t xml:space="preserve"> was rejected.</w:t>
      </w:r>
      <w:r w:rsidR="00E40B4C" w:rsidRPr="0007593B">
        <w:rPr>
          <w:rFonts w:ascii="Times New Roman" w:hAnsi="Times New Roman" w:cs="Times New Roman"/>
          <w:sz w:val="24"/>
          <w:szCs w:val="24"/>
        </w:rPr>
        <w:t xml:space="preserve"> From these results,</w:t>
      </w:r>
      <w:r w:rsidR="008C4610" w:rsidRPr="0007593B">
        <w:rPr>
          <w:rFonts w:ascii="Times New Roman" w:hAnsi="Times New Roman" w:cs="Times New Roman"/>
          <w:sz w:val="24"/>
          <w:szCs w:val="24"/>
        </w:rPr>
        <w:t xml:space="preserve"> </w:t>
      </w:r>
      <w:r w:rsidR="00E112B5" w:rsidRPr="0007593B">
        <w:rPr>
          <w:rFonts w:ascii="Times New Roman" w:hAnsi="Times New Roman" w:cs="Times New Roman"/>
          <w:sz w:val="24"/>
          <w:szCs w:val="24"/>
        </w:rPr>
        <w:t>the regress</w:t>
      </w:r>
      <w:r w:rsidR="008C4610" w:rsidRPr="0007593B">
        <w:rPr>
          <w:rFonts w:ascii="Times New Roman" w:hAnsi="Times New Roman" w:cs="Times New Roman"/>
          <w:sz w:val="24"/>
          <w:szCs w:val="24"/>
        </w:rPr>
        <w:t>ion model of forecasting of employee performance</w:t>
      </w:r>
      <w:r w:rsidR="001952D5" w:rsidRPr="0007593B">
        <w:rPr>
          <w:rFonts w:ascii="Times New Roman" w:hAnsi="Times New Roman" w:cs="Times New Roman"/>
          <w:sz w:val="24"/>
          <w:szCs w:val="24"/>
        </w:rPr>
        <w:t xml:space="preserve"> of cement manufacturing industries listed in NSE, Kenya </w:t>
      </w:r>
      <w:r w:rsidR="003D7396" w:rsidRPr="0007593B">
        <w:rPr>
          <w:rFonts w:ascii="Times New Roman" w:hAnsi="Times New Roman" w:cs="Times New Roman"/>
          <w:sz w:val="24"/>
          <w:szCs w:val="24"/>
        </w:rPr>
        <w:t>can be stated as follows:</w:t>
      </w:r>
    </w:p>
    <w:p w14:paraId="67F8A04A" w14:textId="7D67F2E2" w:rsidR="003D7396" w:rsidRPr="0007593B" w:rsidRDefault="003D7396" w:rsidP="00FA5B8F">
      <w:pPr>
        <w:spacing w:line="360" w:lineRule="auto"/>
        <w:jc w:val="both"/>
        <w:rPr>
          <w:rFonts w:ascii="Times New Roman" w:hAnsi="Times New Roman" w:cs="Times New Roman"/>
          <w:sz w:val="24"/>
          <w:szCs w:val="24"/>
          <w:vertAlign w:val="subscript"/>
        </w:rPr>
      </w:pPr>
      <w:r w:rsidRPr="0007593B">
        <w:rPr>
          <w:rFonts w:ascii="Times New Roman" w:hAnsi="Times New Roman" w:cs="Times New Roman"/>
          <w:sz w:val="24"/>
          <w:szCs w:val="24"/>
        </w:rPr>
        <w:t>Y = 2.3 + 0.2</w:t>
      </w:r>
      <w:r w:rsidR="00694CD2" w:rsidRPr="0007593B">
        <w:rPr>
          <w:rFonts w:ascii="Times New Roman" w:hAnsi="Times New Roman" w:cs="Times New Roman"/>
          <w:sz w:val="24"/>
          <w:szCs w:val="24"/>
        </w:rPr>
        <w:t xml:space="preserve"> </w:t>
      </w:r>
      <w:bookmarkStart w:id="480" w:name="_Hlk179392621"/>
      <w:r w:rsidRPr="0007593B">
        <w:rPr>
          <w:rFonts w:ascii="Times New Roman" w:hAnsi="Times New Roman" w:cs="Times New Roman"/>
          <w:sz w:val="24"/>
          <w:szCs w:val="24"/>
        </w:rPr>
        <w:t>X</w:t>
      </w:r>
      <w:r w:rsidR="00694CD2" w:rsidRPr="0007593B">
        <w:rPr>
          <w:rFonts w:ascii="Times New Roman" w:hAnsi="Times New Roman" w:cs="Times New Roman"/>
          <w:sz w:val="24"/>
          <w:szCs w:val="24"/>
          <w:vertAlign w:val="subscript"/>
        </w:rPr>
        <w:t>1</w:t>
      </w:r>
      <w:bookmarkEnd w:id="480"/>
      <w:r w:rsidR="00196676" w:rsidRPr="0007593B">
        <w:rPr>
          <w:rFonts w:ascii="Times New Roman" w:hAnsi="Times New Roman" w:cs="Times New Roman"/>
          <w:sz w:val="24"/>
          <w:szCs w:val="24"/>
          <w:vertAlign w:val="subscript"/>
        </w:rPr>
        <w:t xml:space="preserve"> +</w:t>
      </w:r>
      <w:r w:rsidR="001D1972" w:rsidRPr="0007593B">
        <w:rPr>
          <w:rFonts w:ascii="Times New Roman" w:hAnsi="Times New Roman" w:cs="Times New Roman"/>
          <w:sz w:val="24"/>
          <w:szCs w:val="24"/>
          <w:vertAlign w:val="subscript"/>
        </w:rPr>
        <w:t xml:space="preserve"> </w:t>
      </w:r>
      <w:bookmarkStart w:id="481" w:name="_Hlk182332516"/>
      <m:oMath>
        <m:r>
          <w:rPr>
            <w:rFonts w:ascii="Cambria Math" w:eastAsia="Times New Roman" w:hAnsi="Cambria Math" w:cs="Times New Roman"/>
            <w:sz w:val="24"/>
            <w:szCs w:val="24"/>
            <w:lang w:val="fr-FR"/>
          </w:rPr>
          <m:t>ε</m:t>
        </m:r>
      </m:oMath>
    </w:p>
    <w:bookmarkEnd w:id="481"/>
    <w:p w14:paraId="62589FD7" w14:textId="03F7B513" w:rsidR="00694CD2" w:rsidRPr="0007593B" w:rsidRDefault="00694CD2" w:rsidP="005D7A34">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Where</w:t>
      </w:r>
    </w:p>
    <w:p w14:paraId="50EA39D2" w14:textId="7A01FAE0" w:rsidR="00D10783" w:rsidRPr="0007593B" w:rsidRDefault="00D10783" w:rsidP="005D7A34">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Y = Employee Perfor</w:t>
      </w:r>
      <w:r w:rsidR="00DC4771" w:rsidRPr="0007593B">
        <w:rPr>
          <w:rFonts w:ascii="Times New Roman" w:hAnsi="Times New Roman" w:cs="Times New Roman"/>
          <w:sz w:val="24"/>
          <w:szCs w:val="24"/>
        </w:rPr>
        <w:t>m</w:t>
      </w:r>
      <w:r w:rsidRPr="0007593B">
        <w:rPr>
          <w:rFonts w:ascii="Times New Roman" w:hAnsi="Times New Roman" w:cs="Times New Roman"/>
          <w:sz w:val="24"/>
          <w:szCs w:val="24"/>
        </w:rPr>
        <w:t>ance</w:t>
      </w:r>
    </w:p>
    <w:p w14:paraId="5EC07A68" w14:textId="599915C3" w:rsidR="00694CD2" w:rsidRPr="0007593B" w:rsidRDefault="005D7A34" w:rsidP="005D7A34">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2.3 = </w:t>
      </w:r>
      <w:r w:rsidR="00AE6823" w:rsidRPr="0007593B">
        <w:rPr>
          <w:rFonts w:ascii="Times New Roman" w:hAnsi="Times New Roman" w:cs="Times New Roman"/>
          <w:sz w:val="24"/>
          <w:szCs w:val="24"/>
        </w:rPr>
        <w:t xml:space="preserve"> C</w:t>
      </w:r>
      <w:r w:rsidRPr="0007593B">
        <w:rPr>
          <w:rFonts w:ascii="Times New Roman" w:hAnsi="Times New Roman" w:cs="Times New Roman"/>
          <w:sz w:val="24"/>
          <w:szCs w:val="24"/>
        </w:rPr>
        <w:t>onstant</w:t>
      </w:r>
    </w:p>
    <w:p w14:paraId="71EFBF6E" w14:textId="52BC0741" w:rsidR="00D10783" w:rsidRPr="0007593B" w:rsidRDefault="00D10783" w:rsidP="005D7A34">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0.2 = </w:t>
      </w:r>
      <w:r w:rsidR="00D24884" w:rsidRPr="0007593B">
        <w:rPr>
          <w:rFonts w:ascii="Times New Roman" w:hAnsi="Times New Roman" w:cs="Times New Roman"/>
          <w:sz w:val="24"/>
          <w:szCs w:val="24"/>
        </w:rPr>
        <w:t>r</w:t>
      </w:r>
      <w:r w:rsidR="003461AF" w:rsidRPr="0007593B">
        <w:rPr>
          <w:rFonts w:ascii="Times New Roman" w:hAnsi="Times New Roman" w:cs="Times New Roman"/>
          <w:sz w:val="24"/>
          <w:szCs w:val="24"/>
        </w:rPr>
        <w:t>egression coefficient</w:t>
      </w:r>
    </w:p>
    <w:p w14:paraId="126F2677" w14:textId="02EA454C" w:rsidR="003461AF" w:rsidRPr="0007593B" w:rsidRDefault="003461AF" w:rsidP="005D7A34">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X</w:t>
      </w:r>
      <w:r w:rsidRPr="0007593B">
        <w:rPr>
          <w:rFonts w:ascii="Times New Roman" w:hAnsi="Times New Roman" w:cs="Times New Roman"/>
          <w:sz w:val="24"/>
          <w:szCs w:val="24"/>
          <w:vertAlign w:val="subscript"/>
        </w:rPr>
        <w:t xml:space="preserve">1 </w:t>
      </w:r>
      <w:r w:rsidRPr="0007593B">
        <w:rPr>
          <w:rFonts w:ascii="Times New Roman" w:hAnsi="Times New Roman" w:cs="Times New Roman"/>
          <w:sz w:val="24"/>
          <w:szCs w:val="24"/>
        </w:rPr>
        <w:t>= Coaching</w:t>
      </w:r>
    </w:p>
    <w:p w14:paraId="325EFC74" w14:textId="541DC37B" w:rsidR="00866C53" w:rsidRPr="0007593B" w:rsidRDefault="00DB252A" w:rsidP="005D7A34">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ε </w:t>
      </w:r>
      <w:r w:rsidR="00E827CD" w:rsidRPr="0007593B">
        <w:rPr>
          <w:rFonts w:ascii="Times New Roman" w:hAnsi="Times New Roman" w:cs="Times New Roman"/>
          <w:sz w:val="24"/>
          <w:szCs w:val="24"/>
        </w:rPr>
        <w:t xml:space="preserve">   = Error term</w:t>
      </w:r>
    </w:p>
    <w:p w14:paraId="41EAAE74" w14:textId="3F026E01" w:rsidR="007F50D6" w:rsidRPr="0007593B" w:rsidRDefault="00C75CC0" w:rsidP="002108B9">
      <w:pPr>
        <w:spacing w:after="0" w:line="360" w:lineRule="auto"/>
        <w:jc w:val="both"/>
        <w:rPr>
          <w:rFonts w:ascii="Times New Roman" w:hAnsi="Times New Roman" w:cs="Times New Roman"/>
          <w:sz w:val="24"/>
          <w:szCs w:val="24"/>
        </w:rPr>
      </w:pPr>
      <w:bookmarkStart w:id="482" w:name="_Hlk179395934"/>
      <w:bookmarkStart w:id="483" w:name="_Hlk179631621"/>
      <w:r w:rsidRPr="0007593B">
        <w:rPr>
          <w:rFonts w:ascii="Times New Roman" w:hAnsi="Times New Roman" w:cs="Times New Roman"/>
          <w:sz w:val="24"/>
          <w:szCs w:val="24"/>
        </w:rPr>
        <w:t>The results attained reveal that coaching influences employee performance</w:t>
      </w:r>
      <w:r w:rsidR="00786ECB" w:rsidRPr="0007593B">
        <w:rPr>
          <w:rFonts w:ascii="Times New Roman" w:hAnsi="Times New Roman" w:cs="Times New Roman"/>
          <w:sz w:val="24"/>
          <w:szCs w:val="24"/>
        </w:rPr>
        <w:t xml:space="preserve"> significantly</w:t>
      </w:r>
      <w:bookmarkEnd w:id="482"/>
      <w:r w:rsidR="00786ECB" w:rsidRPr="0007593B">
        <w:rPr>
          <w:rFonts w:ascii="Times New Roman" w:hAnsi="Times New Roman" w:cs="Times New Roman"/>
          <w:sz w:val="24"/>
          <w:szCs w:val="24"/>
        </w:rPr>
        <w:t xml:space="preserve">. The findings show the </w:t>
      </w:r>
      <w:r w:rsidR="001B3F6A" w:rsidRPr="0007593B">
        <w:rPr>
          <w:rFonts w:ascii="Times New Roman" w:hAnsi="Times New Roman" w:cs="Times New Roman"/>
          <w:sz w:val="24"/>
          <w:szCs w:val="24"/>
        </w:rPr>
        <w:t xml:space="preserve">relevance of coaching </w:t>
      </w:r>
      <w:r w:rsidR="0078749E" w:rsidRPr="0007593B">
        <w:rPr>
          <w:rFonts w:ascii="Times New Roman" w:hAnsi="Times New Roman" w:cs="Times New Roman"/>
          <w:sz w:val="24"/>
          <w:szCs w:val="24"/>
        </w:rPr>
        <w:t>in enhancing employee performance</w:t>
      </w:r>
      <w:bookmarkEnd w:id="483"/>
      <w:r w:rsidR="00BD31CC" w:rsidRPr="0007593B">
        <w:rPr>
          <w:rFonts w:ascii="Times New Roman" w:hAnsi="Times New Roman" w:cs="Times New Roman"/>
          <w:sz w:val="24"/>
          <w:szCs w:val="24"/>
        </w:rPr>
        <w:t xml:space="preserve">. </w:t>
      </w:r>
      <w:r w:rsidR="00CF2272" w:rsidRPr="0007593B">
        <w:rPr>
          <w:rFonts w:ascii="Times New Roman" w:hAnsi="Times New Roman" w:cs="Times New Roman"/>
          <w:sz w:val="24"/>
          <w:szCs w:val="24"/>
        </w:rPr>
        <w:t>This is backed up</w:t>
      </w:r>
      <w:r w:rsidR="003A68B5" w:rsidRPr="0007593B">
        <w:rPr>
          <w:rFonts w:ascii="Times New Roman" w:hAnsi="Times New Roman" w:cs="Times New Roman"/>
          <w:sz w:val="24"/>
          <w:szCs w:val="24"/>
        </w:rPr>
        <w:t xml:space="preserve"> by descriptive statistics, which express that employees acknowledged t</w:t>
      </w:r>
      <w:r w:rsidR="002108B9" w:rsidRPr="0007593B">
        <w:rPr>
          <w:rFonts w:ascii="Times New Roman" w:hAnsi="Times New Roman" w:cs="Times New Roman"/>
          <w:sz w:val="24"/>
          <w:szCs w:val="24"/>
        </w:rPr>
        <w:t xml:space="preserve">he positive impact of coaching towards employee </w:t>
      </w:r>
      <w:r w:rsidR="003A67BE" w:rsidRPr="0007593B">
        <w:rPr>
          <w:rFonts w:ascii="Times New Roman" w:hAnsi="Times New Roman" w:cs="Times New Roman"/>
          <w:sz w:val="24"/>
          <w:szCs w:val="24"/>
        </w:rPr>
        <w:t>performance. These</w:t>
      </w:r>
      <w:r w:rsidR="0024258B" w:rsidRPr="0007593B">
        <w:rPr>
          <w:rFonts w:ascii="Times New Roman" w:hAnsi="Times New Roman" w:cs="Times New Roman"/>
          <w:sz w:val="24"/>
          <w:szCs w:val="24"/>
        </w:rPr>
        <w:t xml:space="preserve"> results are consistent with a study by Wahome and Ogolla (2021) that examined the impact of performance coaching on worker performance using a case study of Tetra Pak Limited in Kenya. The findings showed that job coaching has a favorable and substantial impact on </w:t>
      </w:r>
      <w:r w:rsidR="007F50D6" w:rsidRPr="0007593B">
        <w:rPr>
          <w:rFonts w:ascii="Times New Roman" w:hAnsi="Times New Roman" w:cs="Times New Roman"/>
          <w:sz w:val="24"/>
          <w:szCs w:val="24"/>
        </w:rPr>
        <w:t>employee performance (r =.696**, P = 0.000).</w:t>
      </w:r>
    </w:p>
    <w:p w14:paraId="661A7A55" w14:textId="77777777" w:rsidR="006460FF" w:rsidRPr="0007593B" w:rsidRDefault="006460FF" w:rsidP="002108B9">
      <w:pPr>
        <w:spacing w:after="0" w:line="360" w:lineRule="auto"/>
        <w:jc w:val="both"/>
        <w:rPr>
          <w:rFonts w:ascii="Times New Roman" w:hAnsi="Times New Roman" w:cs="Times New Roman"/>
          <w:sz w:val="24"/>
          <w:szCs w:val="24"/>
        </w:rPr>
      </w:pPr>
    </w:p>
    <w:p w14:paraId="3A267E57" w14:textId="7F371F29" w:rsidR="004E7079" w:rsidRPr="0007593B" w:rsidRDefault="007F50D6" w:rsidP="00FA5B8F">
      <w:pPr>
        <w:spacing w:line="360" w:lineRule="auto"/>
        <w:jc w:val="both"/>
        <w:rPr>
          <w:rFonts w:ascii="Times New Roman" w:hAnsi="Times New Roman" w:cs="Times New Roman"/>
          <w:sz w:val="24"/>
          <w:szCs w:val="24"/>
        </w:rPr>
      </w:pPr>
      <w:bookmarkStart w:id="484" w:name="_Hlk179631698"/>
      <w:r w:rsidRPr="0007593B">
        <w:rPr>
          <w:rFonts w:ascii="Times New Roman" w:hAnsi="Times New Roman" w:cs="Times New Roman"/>
          <w:sz w:val="24"/>
          <w:szCs w:val="24"/>
        </w:rPr>
        <w:t xml:space="preserve">The findings of this objective generally show that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s that can use effective coaching programs are likely to improve the performance of their employees.</w:t>
      </w:r>
    </w:p>
    <w:bookmarkEnd w:id="484"/>
    <w:p w14:paraId="5D37899B" w14:textId="6686D212" w:rsidR="00D6351B" w:rsidRPr="0007593B" w:rsidRDefault="00D6351B" w:rsidP="002D4543">
      <w:pPr>
        <w:pStyle w:val="Heading4"/>
        <w:spacing w:before="0" w:line="360" w:lineRule="auto"/>
        <w:jc w:val="both"/>
        <w:rPr>
          <w:rFonts w:ascii="Times New Roman" w:hAnsi="Times New Roman" w:cs="Times New Roman"/>
          <w:b/>
          <w:i w:val="0"/>
          <w:color w:val="auto"/>
          <w:sz w:val="24"/>
          <w:szCs w:val="24"/>
        </w:rPr>
      </w:pPr>
      <w:r w:rsidRPr="0007593B">
        <w:rPr>
          <w:rFonts w:ascii="Times New Roman" w:hAnsi="Times New Roman" w:cs="Times New Roman"/>
          <w:b/>
          <w:i w:val="0"/>
          <w:color w:val="auto"/>
          <w:sz w:val="24"/>
          <w:szCs w:val="24"/>
        </w:rPr>
        <w:t>4.</w:t>
      </w:r>
      <w:r w:rsidR="002313F1" w:rsidRPr="0007593B">
        <w:rPr>
          <w:rFonts w:ascii="Times New Roman" w:hAnsi="Times New Roman" w:cs="Times New Roman"/>
          <w:b/>
          <w:i w:val="0"/>
          <w:color w:val="auto"/>
          <w:sz w:val="24"/>
          <w:szCs w:val="24"/>
        </w:rPr>
        <w:t>8</w:t>
      </w:r>
      <w:r w:rsidRPr="0007593B">
        <w:rPr>
          <w:rFonts w:ascii="Times New Roman" w:hAnsi="Times New Roman" w:cs="Times New Roman"/>
          <w:b/>
          <w:i w:val="0"/>
          <w:color w:val="auto"/>
          <w:sz w:val="24"/>
          <w:szCs w:val="24"/>
        </w:rPr>
        <w:t>.2</w:t>
      </w:r>
      <w:r w:rsidR="004E7079" w:rsidRPr="0007593B">
        <w:rPr>
          <w:rFonts w:ascii="Times New Roman" w:hAnsi="Times New Roman" w:cs="Times New Roman"/>
          <w:b/>
          <w:i w:val="0"/>
          <w:color w:val="auto"/>
          <w:sz w:val="24"/>
          <w:szCs w:val="24"/>
        </w:rPr>
        <w:t xml:space="preserve"> Regression Results for</w:t>
      </w:r>
      <w:r w:rsidRPr="0007593B">
        <w:rPr>
          <w:rFonts w:ascii="Times New Roman" w:hAnsi="Times New Roman" w:cs="Times New Roman"/>
          <w:b/>
          <w:i w:val="0"/>
          <w:color w:val="auto"/>
          <w:sz w:val="24"/>
          <w:szCs w:val="24"/>
        </w:rPr>
        <w:t xml:space="preserve"> Apprenticeship and Employee Performance </w:t>
      </w:r>
    </w:p>
    <w:p w14:paraId="30FBD6C4" w14:textId="7FF92B6B" w:rsidR="00EA5FDB" w:rsidRPr="0007593B" w:rsidRDefault="0024258B" w:rsidP="004C5A41">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study's second goal was to determine how </w:t>
      </w:r>
      <w:r w:rsidR="004265F6" w:rsidRPr="0007593B">
        <w:rPr>
          <w:rFonts w:ascii="Times New Roman" w:hAnsi="Times New Roman" w:cs="Times New Roman"/>
          <w:sz w:val="24"/>
          <w:szCs w:val="24"/>
        </w:rPr>
        <w:t xml:space="preserve">apprenticeship </w:t>
      </w:r>
      <w:r w:rsidRPr="0007593B">
        <w:rPr>
          <w:rFonts w:ascii="Times New Roman" w:hAnsi="Times New Roman" w:cs="Times New Roman"/>
          <w:sz w:val="24"/>
          <w:szCs w:val="24"/>
        </w:rPr>
        <w:t xml:space="preserve">affected workers' performance in Kenyan cement manufacturing companies listed on the NSE. </w:t>
      </w:r>
      <w:r w:rsidR="004A51A0" w:rsidRPr="0007593B">
        <w:rPr>
          <w:rFonts w:ascii="Times New Roman" w:hAnsi="Times New Roman" w:cs="Times New Roman"/>
          <w:sz w:val="24"/>
          <w:szCs w:val="24"/>
        </w:rPr>
        <w:t>The following null hypothesis was investigated t</w:t>
      </w:r>
      <w:r w:rsidRPr="0007593B">
        <w:rPr>
          <w:rFonts w:ascii="Times New Roman" w:hAnsi="Times New Roman" w:cs="Times New Roman"/>
          <w:sz w:val="24"/>
          <w:szCs w:val="24"/>
        </w:rPr>
        <w:t>o determin</w:t>
      </w:r>
      <w:r w:rsidR="004A51A0" w:rsidRPr="0007593B">
        <w:rPr>
          <w:rFonts w:ascii="Times New Roman" w:hAnsi="Times New Roman" w:cs="Times New Roman"/>
          <w:sz w:val="24"/>
          <w:szCs w:val="24"/>
        </w:rPr>
        <w:t>e the relationship's influence.</w:t>
      </w:r>
    </w:p>
    <w:p w14:paraId="29F33236" w14:textId="32E73CCA" w:rsidR="00EA5FDB" w:rsidRPr="0007593B" w:rsidRDefault="00EA5FDB" w:rsidP="004C5A41">
      <w:pPr>
        <w:spacing w:line="360" w:lineRule="auto"/>
        <w:jc w:val="both"/>
        <w:rPr>
          <w:rFonts w:ascii="Times New Roman" w:hAnsi="Times New Roman" w:cs="Times New Roman"/>
          <w:sz w:val="24"/>
          <w:szCs w:val="24"/>
        </w:rPr>
      </w:pPr>
      <w:r w:rsidRPr="0007593B">
        <w:rPr>
          <w:rFonts w:ascii="Times New Roman" w:hAnsi="Times New Roman" w:cs="Times New Roman"/>
          <w:i/>
          <w:sz w:val="24"/>
          <w:szCs w:val="24"/>
        </w:rPr>
        <w:t>H</w:t>
      </w:r>
      <w:r w:rsidRPr="0007593B">
        <w:rPr>
          <w:rFonts w:ascii="Times New Roman" w:hAnsi="Times New Roman" w:cs="Times New Roman"/>
          <w:i/>
          <w:sz w:val="24"/>
          <w:szCs w:val="24"/>
          <w:vertAlign w:val="subscript"/>
        </w:rPr>
        <w:t>O2:</w:t>
      </w:r>
      <w:r w:rsidRPr="0007593B">
        <w:rPr>
          <w:rFonts w:ascii="Times New Roman" w:hAnsi="Times New Roman" w:cs="Times New Roman"/>
          <w:sz w:val="24"/>
          <w:szCs w:val="24"/>
          <w:vertAlign w:val="subscript"/>
        </w:rPr>
        <w:t xml:space="preserve">  </w:t>
      </w:r>
      <w:r w:rsidRPr="0007593B">
        <w:rPr>
          <w:rFonts w:ascii="Times New Roman" w:hAnsi="Times New Roman" w:cs="Times New Roman"/>
          <w:sz w:val="24"/>
          <w:szCs w:val="24"/>
        </w:rPr>
        <w:t>There is no statistically significant relationship between apprenticeship and employee performance of cement manufacturing industries listed in NSE, Kenya.</w:t>
      </w:r>
    </w:p>
    <w:p w14:paraId="2DFA1EC1" w14:textId="16F297AA" w:rsidR="00AB1460" w:rsidRPr="0007593B" w:rsidRDefault="00AB1460" w:rsidP="004C5A41">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lastRenderedPageBreak/>
        <w:t>The results were presented in Tab</w:t>
      </w:r>
      <w:r w:rsidR="00746C5D" w:rsidRPr="0007593B">
        <w:rPr>
          <w:rFonts w:ascii="Times New Roman" w:hAnsi="Times New Roman" w:cs="Times New Roman"/>
          <w:sz w:val="24"/>
          <w:szCs w:val="24"/>
        </w:rPr>
        <w:t>le 2</w:t>
      </w:r>
      <w:r w:rsidR="001B6B10" w:rsidRPr="0007593B">
        <w:rPr>
          <w:rFonts w:ascii="Times New Roman" w:hAnsi="Times New Roman" w:cs="Times New Roman"/>
          <w:sz w:val="24"/>
          <w:szCs w:val="24"/>
        </w:rPr>
        <w:t>3</w:t>
      </w:r>
      <w:r w:rsidRPr="0007593B">
        <w:rPr>
          <w:rFonts w:ascii="Times New Roman" w:hAnsi="Times New Roman" w:cs="Times New Roman"/>
          <w:sz w:val="24"/>
          <w:szCs w:val="24"/>
        </w:rPr>
        <w:t>.</w:t>
      </w:r>
    </w:p>
    <w:p w14:paraId="73B11053" w14:textId="2F28F7FC" w:rsidR="007D1797" w:rsidRPr="0007593B" w:rsidRDefault="007D1797" w:rsidP="007D1797">
      <w:pPr>
        <w:pStyle w:val="Caption"/>
        <w:rPr>
          <w:rFonts w:ascii="Times New Roman" w:hAnsi="Times New Roman" w:cs="Times New Roman"/>
          <w:i w:val="0"/>
          <w:color w:val="auto"/>
          <w:sz w:val="24"/>
          <w:szCs w:val="24"/>
        </w:rPr>
      </w:pPr>
      <w:bookmarkStart w:id="485" w:name="_Toc182897190"/>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23</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Regression Results for Apprenticeship and Employee Performance</w:t>
      </w:r>
      <w:bookmarkEnd w:id="485"/>
    </w:p>
    <w:p w14:paraId="6BFA394A" w14:textId="58E19CE9" w:rsidR="00DD4258" w:rsidRPr="0007593B" w:rsidRDefault="009F16E0" w:rsidP="005F1419">
      <w:pPr>
        <w:spacing w:after="0" w:line="360" w:lineRule="auto"/>
        <w:rPr>
          <w:rFonts w:ascii="Times New Roman" w:hAnsi="Times New Roman" w:cs="Times New Roman"/>
          <w:sz w:val="24"/>
          <w:szCs w:val="24"/>
        </w:rPr>
      </w:pPr>
      <w:r w:rsidRPr="0007593B">
        <w:rPr>
          <w:rFonts w:ascii="Times New Roman" w:hAnsi="Times New Roman" w:cs="Times New Roman"/>
          <w:sz w:val="24"/>
          <w:szCs w:val="24"/>
        </w:rPr>
        <w:t>Table 2</w:t>
      </w:r>
      <w:r w:rsidR="001B6B10" w:rsidRPr="0007593B">
        <w:rPr>
          <w:rFonts w:ascii="Times New Roman" w:hAnsi="Times New Roman" w:cs="Times New Roman"/>
          <w:sz w:val="24"/>
          <w:szCs w:val="24"/>
        </w:rPr>
        <w:t>3</w:t>
      </w:r>
      <w:r w:rsidR="00C24EFD" w:rsidRPr="0007593B">
        <w:rPr>
          <w:rFonts w:ascii="Times New Roman" w:hAnsi="Times New Roman" w:cs="Times New Roman"/>
          <w:sz w:val="24"/>
          <w:szCs w:val="24"/>
        </w:rPr>
        <w:t>(a): Goodness of f</w:t>
      </w:r>
      <w:r w:rsidR="005F1419" w:rsidRPr="0007593B">
        <w:rPr>
          <w:rFonts w:ascii="Times New Roman" w:hAnsi="Times New Roman" w:cs="Times New Roman"/>
          <w:sz w:val="24"/>
          <w:szCs w:val="24"/>
        </w:rPr>
        <w:t>it</w:t>
      </w:r>
    </w:p>
    <w:tbl>
      <w:tblPr>
        <w:tblW w:w="90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8"/>
        <w:gridCol w:w="102"/>
        <w:gridCol w:w="39"/>
        <w:gridCol w:w="681"/>
        <w:gridCol w:w="855"/>
        <w:gridCol w:w="28"/>
        <w:gridCol w:w="1277"/>
        <w:gridCol w:w="242"/>
        <w:gridCol w:w="1120"/>
        <w:gridCol w:w="399"/>
        <w:gridCol w:w="399"/>
        <w:gridCol w:w="1021"/>
        <w:gridCol w:w="99"/>
        <w:gridCol w:w="749"/>
        <w:gridCol w:w="21"/>
        <w:gridCol w:w="1350"/>
      </w:tblGrid>
      <w:tr w:rsidR="00D6351B" w:rsidRPr="0007593B" w14:paraId="548955C0" w14:textId="77777777" w:rsidTr="00950020">
        <w:trPr>
          <w:cantSplit/>
          <w:trHeight w:val="574"/>
        </w:trPr>
        <w:tc>
          <w:tcPr>
            <w:tcW w:w="810" w:type="dxa"/>
            <w:gridSpan w:val="2"/>
            <w:tcBorders>
              <w:left w:val="nil"/>
              <w:right w:val="nil"/>
            </w:tcBorders>
            <w:shd w:val="clear" w:color="auto" w:fill="FFFFFF"/>
          </w:tcPr>
          <w:p w14:paraId="2A2AB030"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720" w:type="dxa"/>
            <w:gridSpan w:val="2"/>
            <w:tcBorders>
              <w:left w:val="nil"/>
              <w:right w:val="nil"/>
            </w:tcBorders>
            <w:shd w:val="clear" w:color="auto" w:fill="FFFFFF"/>
          </w:tcPr>
          <w:p w14:paraId="42B5F66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w:t>
            </w:r>
          </w:p>
        </w:tc>
        <w:tc>
          <w:tcPr>
            <w:tcW w:w="2160" w:type="dxa"/>
            <w:gridSpan w:val="3"/>
            <w:tcBorders>
              <w:left w:val="nil"/>
              <w:right w:val="nil"/>
            </w:tcBorders>
            <w:shd w:val="clear" w:color="auto" w:fill="FFFFFF"/>
          </w:tcPr>
          <w:p w14:paraId="59BACCD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 Square</w:t>
            </w:r>
          </w:p>
        </w:tc>
        <w:tc>
          <w:tcPr>
            <w:tcW w:w="2160" w:type="dxa"/>
            <w:gridSpan w:val="4"/>
            <w:tcBorders>
              <w:left w:val="nil"/>
              <w:right w:val="nil"/>
            </w:tcBorders>
            <w:shd w:val="clear" w:color="auto" w:fill="FFFFFF"/>
          </w:tcPr>
          <w:p w14:paraId="6E525FB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Adjusted R Square</w:t>
            </w:r>
          </w:p>
        </w:tc>
        <w:tc>
          <w:tcPr>
            <w:tcW w:w="3240" w:type="dxa"/>
            <w:gridSpan w:val="5"/>
            <w:tcBorders>
              <w:left w:val="nil"/>
              <w:right w:val="nil"/>
            </w:tcBorders>
            <w:shd w:val="clear" w:color="auto" w:fill="FFFFFF"/>
          </w:tcPr>
          <w:p w14:paraId="692F3EC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 of the Estimate</w:t>
            </w:r>
          </w:p>
        </w:tc>
      </w:tr>
      <w:tr w:rsidR="00D6351B" w:rsidRPr="0007593B" w14:paraId="7101C695" w14:textId="77777777" w:rsidTr="00950020">
        <w:trPr>
          <w:cantSplit/>
          <w:trHeight w:val="293"/>
        </w:trPr>
        <w:tc>
          <w:tcPr>
            <w:tcW w:w="810" w:type="dxa"/>
            <w:gridSpan w:val="2"/>
            <w:tcBorders>
              <w:left w:val="nil"/>
              <w:right w:val="nil"/>
            </w:tcBorders>
            <w:shd w:val="clear" w:color="auto" w:fill="FFFFFF"/>
            <w:vAlign w:val="center"/>
          </w:tcPr>
          <w:p w14:paraId="33AB9CB0"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720" w:type="dxa"/>
            <w:gridSpan w:val="2"/>
            <w:tcBorders>
              <w:left w:val="nil"/>
              <w:right w:val="nil"/>
            </w:tcBorders>
            <w:shd w:val="clear" w:color="auto" w:fill="FFFFFF"/>
            <w:vAlign w:val="center"/>
          </w:tcPr>
          <w:p w14:paraId="59A6E20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0.25</w:t>
            </w:r>
          </w:p>
        </w:tc>
        <w:tc>
          <w:tcPr>
            <w:tcW w:w="2160" w:type="dxa"/>
            <w:gridSpan w:val="3"/>
            <w:tcBorders>
              <w:left w:val="nil"/>
              <w:right w:val="nil"/>
            </w:tcBorders>
            <w:shd w:val="clear" w:color="auto" w:fill="FFFFFF"/>
            <w:vAlign w:val="center"/>
          </w:tcPr>
          <w:p w14:paraId="35297AB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0.06</w:t>
            </w:r>
          </w:p>
          <w:p w14:paraId="539E034E" w14:textId="5AC6F28A" w:rsidR="005E1E32" w:rsidRPr="0007593B" w:rsidRDefault="005E1E32" w:rsidP="00294520">
            <w:pPr>
              <w:autoSpaceDE w:val="0"/>
              <w:autoSpaceDN w:val="0"/>
              <w:adjustRightInd w:val="0"/>
              <w:spacing w:after="0" w:line="360" w:lineRule="auto"/>
              <w:ind w:right="60"/>
              <w:jc w:val="both"/>
              <w:rPr>
                <w:rFonts w:ascii="Times New Roman" w:hAnsi="Times New Roman" w:cs="Times New Roman"/>
                <w:sz w:val="24"/>
                <w:szCs w:val="24"/>
              </w:rPr>
            </w:pPr>
          </w:p>
          <w:p w14:paraId="723A1B6E" w14:textId="0699C16C" w:rsidR="005E1E32" w:rsidRPr="0007593B" w:rsidRDefault="005E1E32" w:rsidP="002D4543">
            <w:pPr>
              <w:autoSpaceDE w:val="0"/>
              <w:autoSpaceDN w:val="0"/>
              <w:adjustRightInd w:val="0"/>
              <w:spacing w:after="0" w:line="360" w:lineRule="auto"/>
              <w:ind w:left="60" w:right="60"/>
              <w:jc w:val="both"/>
              <w:rPr>
                <w:rFonts w:ascii="Times New Roman" w:hAnsi="Times New Roman" w:cs="Times New Roman"/>
                <w:sz w:val="24"/>
                <w:szCs w:val="24"/>
              </w:rPr>
            </w:pPr>
          </w:p>
        </w:tc>
        <w:tc>
          <w:tcPr>
            <w:tcW w:w="2160" w:type="dxa"/>
            <w:gridSpan w:val="4"/>
            <w:tcBorders>
              <w:left w:val="nil"/>
              <w:right w:val="nil"/>
            </w:tcBorders>
            <w:shd w:val="clear" w:color="auto" w:fill="FFFFFF"/>
            <w:vAlign w:val="center"/>
          </w:tcPr>
          <w:p w14:paraId="3A3B329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0.05</w:t>
            </w:r>
          </w:p>
        </w:tc>
        <w:tc>
          <w:tcPr>
            <w:tcW w:w="3240" w:type="dxa"/>
            <w:gridSpan w:val="5"/>
            <w:tcBorders>
              <w:left w:val="nil"/>
              <w:right w:val="nil"/>
            </w:tcBorders>
            <w:shd w:val="clear" w:color="auto" w:fill="FFFFFF"/>
            <w:vAlign w:val="center"/>
          </w:tcPr>
          <w:p w14:paraId="0C10866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0.78</w:t>
            </w:r>
          </w:p>
        </w:tc>
      </w:tr>
      <w:tr w:rsidR="00D6351B" w:rsidRPr="0007593B" w14:paraId="7572F13B" w14:textId="77777777" w:rsidTr="00950020">
        <w:trPr>
          <w:cantSplit/>
          <w:trHeight w:val="293"/>
        </w:trPr>
        <w:tc>
          <w:tcPr>
            <w:tcW w:w="9090" w:type="dxa"/>
            <w:gridSpan w:val="16"/>
            <w:tcBorders>
              <w:top w:val="nil"/>
              <w:left w:val="nil"/>
              <w:bottom w:val="nil"/>
              <w:right w:val="nil"/>
            </w:tcBorders>
            <w:shd w:val="clear" w:color="auto" w:fill="FFFFFF"/>
          </w:tcPr>
          <w:p w14:paraId="6C2C2AC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Predictors: (Constant), Apprenticeship</w:t>
            </w:r>
          </w:p>
        </w:tc>
      </w:tr>
      <w:tr w:rsidR="00D6351B" w:rsidRPr="0007593B" w14:paraId="119AD96E" w14:textId="77777777" w:rsidTr="00950020">
        <w:trPr>
          <w:cantSplit/>
          <w:trHeight w:val="280"/>
        </w:trPr>
        <w:tc>
          <w:tcPr>
            <w:tcW w:w="9090" w:type="dxa"/>
            <w:gridSpan w:val="16"/>
            <w:tcBorders>
              <w:top w:val="nil"/>
              <w:left w:val="nil"/>
              <w:bottom w:val="nil"/>
              <w:right w:val="nil"/>
            </w:tcBorders>
            <w:shd w:val="clear" w:color="auto" w:fill="FFFFFF"/>
          </w:tcPr>
          <w:p w14:paraId="559D60E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 Dependent Variable: Employee performance</w:t>
            </w:r>
          </w:p>
        </w:tc>
      </w:tr>
      <w:tr w:rsidR="00D6351B" w:rsidRPr="0007593B" w14:paraId="58974A89" w14:textId="77777777" w:rsidTr="00950020">
        <w:trPr>
          <w:cantSplit/>
          <w:trHeight w:val="175"/>
        </w:trPr>
        <w:tc>
          <w:tcPr>
            <w:tcW w:w="9090" w:type="dxa"/>
            <w:gridSpan w:val="16"/>
            <w:tcBorders>
              <w:top w:val="nil"/>
              <w:left w:val="nil"/>
              <w:bottom w:val="nil"/>
              <w:right w:val="nil"/>
            </w:tcBorders>
            <w:shd w:val="clear" w:color="auto" w:fill="FFFFFF"/>
          </w:tcPr>
          <w:p w14:paraId="514F5668" w14:textId="77777777" w:rsidR="00406987" w:rsidRPr="0007593B" w:rsidRDefault="00406987" w:rsidP="00406987">
            <w:pPr>
              <w:spacing w:after="0" w:line="360" w:lineRule="auto"/>
              <w:rPr>
                <w:rFonts w:ascii="Times New Roman" w:hAnsi="Times New Roman" w:cs="Times New Roman"/>
                <w:sz w:val="24"/>
                <w:szCs w:val="24"/>
              </w:rPr>
            </w:pPr>
          </w:p>
          <w:p w14:paraId="7C941930" w14:textId="5045B231" w:rsidR="00D6351B" w:rsidRPr="0007593B" w:rsidRDefault="00406987" w:rsidP="00406987">
            <w:pPr>
              <w:spacing w:after="0" w:line="360" w:lineRule="auto"/>
              <w:rPr>
                <w:rFonts w:ascii="Times New Roman" w:hAnsi="Times New Roman" w:cs="Times New Roman"/>
                <w:sz w:val="24"/>
                <w:szCs w:val="24"/>
              </w:rPr>
            </w:pPr>
            <w:r w:rsidRPr="0007593B">
              <w:rPr>
                <w:rFonts w:ascii="Times New Roman" w:hAnsi="Times New Roman" w:cs="Times New Roman"/>
                <w:sz w:val="24"/>
                <w:szCs w:val="24"/>
              </w:rPr>
              <w:t>Table 2</w:t>
            </w:r>
            <w:r w:rsidR="001B6B10" w:rsidRPr="0007593B">
              <w:rPr>
                <w:rFonts w:ascii="Times New Roman" w:hAnsi="Times New Roman" w:cs="Times New Roman"/>
                <w:sz w:val="24"/>
                <w:szCs w:val="24"/>
              </w:rPr>
              <w:t>3</w:t>
            </w:r>
            <w:r w:rsidRPr="0007593B">
              <w:rPr>
                <w:rFonts w:ascii="Times New Roman" w:hAnsi="Times New Roman" w:cs="Times New Roman"/>
                <w:sz w:val="24"/>
                <w:szCs w:val="24"/>
              </w:rPr>
              <w:t>(</w:t>
            </w:r>
            <w:r w:rsidR="00454C86" w:rsidRPr="0007593B">
              <w:rPr>
                <w:rFonts w:ascii="Times New Roman" w:hAnsi="Times New Roman" w:cs="Times New Roman"/>
                <w:sz w:val="24"/>
                <w:szCs w:val="24"/>
              </w:rPr>
              <w:t>b</w:t>
            </w:r>
            <w:r w:rsidRPr="0007593B">
              <w:rPr>
                <w:rFonts w:ascii="Times New Roman" w:hAnsi="Times New Roman" w:cs="Times New Roman"/>
                <w:sz w:val="24"/>
                <w:szCs w:val="24"/>
              </w:rPr>
              <w:t xml:space="preserve">): </w:t>
            </w:r>
            <w:r w:rsidRPr="0007593B">
              <w:rPr>
                <w:rFonts w:ascii="Times New Roman" w:hAnsi="Times New Roman" w:cs="Times New Roman"/>
                <w:bCs/>
                <w:sz w:val="24"/>
                <w:szCs w:val="24"/>
              </w:rPr>
              <w:t>Overall Significance of the Model</w:t>
            </w:r>
          </w:p>
        </w:tc>
      </w:tr>
      <w:tr w:rsidR="00D6351B" w:rsidRPr="0007593B" w14:paraId="1D697504" w14:textId="77777777" w:rsidTr="00950020">
        <w:trPr>
          <w:cantSplit/>
          <w:trHeight w:val="359"/>
        </w:trPr>
        <w:tc>
          <w:tcPr>
            <w:tcW w:w="2385" w:type="dxa"/>
            <w:gridSpan w:val="5"/>
            <w:tcBorders>
              <w:left w:val="nil"/>
              <w:right w:val="nil"/>
            </w:tcBorders>
            <w:shd w:val="clear" w:color="auto" w:fill="FFFFFF"/>
          </w:tcPr>
          <w:p w14:paraId="3F134C9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1305" w:type="dxa"/>
            <w:gridSpan w:val="2"/>
            <w:tcBorders>
              <w:left w:val="nil"/>
              <w:right w:val="nil"/>
            </w:tcBorders>
            <w:shd w:val="clear" w:color="auto" w:fill="FFFFFF"/>
          </w:tcPr>
          <w:p w14:paraId="626E79D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Sum of Squares</w:t>
            </w:r>
          </w:p>
        </w:tc>
        <w:tc>
          <w:tcPr>
            <w:tcW w:w="1362" w:type="dxa"/>
            <w:gridSpan w:val="2"/>
            <w:tcBorders>
              <w:left w:val="nil"/>
              <w:right w:val="nil"/>
            </w:tcBorders>
            <w:shd w:val="clear" w:color="auto" w:fill="FFFFFF"/>
          </w:tcPr>
          <w:p w14:paraId="4344713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Df</w:t>
            </w:r>
          </w:p>
        </w:tc>
        <w:tc>
          <w:tcPr>
            <w:tcW w:w="1819" w:type="dxa"/>
            <w:gridSpan w:val="3"/>
            <w:tcBorders>
              <w:left w:val="nil"/>
              <w:right w:val="nil"/>
            </w:tcBorders>
            <w:shd w:val="clear" w:color="auto" w:fill="FFFFFF"/>
          </w:tcPr>
          <w:p w14:paraId="33B905F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Mean Square</w:t>
            </w:r>
          </w:p>
        </w:tc>
        <w:tc>
          <w:tcPr>
            <w:tcW w:w="848" w:type="dxa"/>
            <w:gridSpan w:val="2"/>
            <w:tcBorders>
              <w:left w:val="nil"/>
              <w:right w:val="nil"/>
            </w:tcBorders>
            <w:shd w:val="clear" w:color="auto" w:fill="FFFFFF"/>
          </w:tcPr>
          <w:p w14:paraId="5C27395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F</w:t>
            </w:r>
          </w:p>
        </w:tc>
        <w:tc>
          <w:tcPr>
            <w:tcW w:w="1371" w:type="dxa"/>
            <w:gridSpan w:val="2"/>
            <w:tcBorders>
              <w:left w:val="nil"/>
              <w:right w:val="nil"/>
            </w:tcBorders>
            <w:shd w:val="clear" w:color="auto" w:fill="FFFFFF"/>
          </w:tcPr>
          <w:p w14:paraId="67CF793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D6351B" w:rsidRPr="0007593B" w14:paraId="44C3A500" w14:textId="77777777" w:rsidTr="00950020">
        <w:trPr>
          <w:cantSplit/>
          <w:trHeight w:val="367"/>
        </w:trPr>
        <w:tc>
          <w:tcPr>
            <w:tcW w:w="849" w:type="dxa"/>
            <w:gridSpan w:val="3"/>
            <w:vMerge w:val="restart"/>
            <w:tcBorders>
              <w:left w:val="nil"/>
              <w:right w:val="nil"/>
            </w:tcBorders>
            <w:shd w:val="clear" w:color="auto" w:fill="FFFFFF"/>
            <w:vAlign w:val="center"/>
          </w:tcPr>
          <w:p w14:paraId="71BAEBF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536" w:type="dxa"/>
            <w:gridSpan w:val="2"/>
            <w:tcBorders>
              <w:left w:val="nil"/>
              <w:bottom w:val="nil"/>
              <w:right w:val="nil"/>
            </w:tcBorders>
            <w:shd w:val="clear" w:color="auto" w:fill="FFFFFF"/>
            <w:vAlign w:val="center"/>
          </w:tcPr>
          <w:p w14:paraId="2AFBA14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Regression</w:t>
            </w:r>
          </w:p>
        </w:tc>
        <w:tc>
          <w:tcPr>
            <w:tcW w:w="1305" w:type="dxa"/>
            <w:gridSpan w:val="2"/>
            <w:tcBorders>
              <w:left w:val="nil"/>
              <w:bottom w:val="nil"/>
              <w:right w:val="nil"/>
            </w:tcBorders>
            <w:shd w:val="clear" w:color="auto" w:fill="FFFFFF"/>
            <w:vAlign w:val="center"/>
          </w:tcPr>
          <w:p w14:paraId="1266D0F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10.00</w:t>
            </w:r>
          </w:p>
        </w:tc>
        <w:tc>
          <w:tcPr>
            <w:tcW w:w="1362" w:type="dxa"/>
            <w:gridSpan w:val="2"/>
            <w:tcBorders>
              <w:left w:val="nil"/>
              <w:bottom w:val="nil"/>
              <w:right w:val="nil"/>
            </w:tcBorders>
            <w:shd w:val="clear" w:color="auto" w:fill="FFFFFF"/>
            <w:vAlign w:val="center"/>
          </w:tcPr>
          <w:p w14:paraId="0D6BB26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819" w:type="dxa"/>
            <w:gridSpan w:val="3"/>
            <w:tcBorders>
              <w:left w:val="nil"/>
              <w:bottom w:val="nil"/>
              <w:right w:val="nil"/>
            </w:tcBorders>
            <w:shd w:val="clear" w:color="auto" w:fill="FFFFFF"/>
            <w:vAlign w:val="center"/>
          </w:tcPr>
          <w:p w14:paraId="77A8F4D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10.0</w:t>
            </w:r>
          </w:p>
        </w:tc>
        <w:tc>
          <w:tcPr>
            <w:tcW w:w="848" w:type="dxa"/>
            <w:gridSpan w:val="2"/>
            <w:tcBorders>
              <w:left w:val="nil"/>
              <w:bottom w:val="nil"/>
              <w:right w:val="nil"/>
            </w:tcBorders>
            <w:shd w:val="clear" w:color="auto" w:fill="FFFFFF"/>
            <w:vAlign w:val="center"/>
          </w:tcPr>
          <w:p w14:paraId="27C6800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20.0</w:t>
            </w:r>
          </w:p>
        </w:tc>
        <w:tc>
          <w:tcPr>
            <w:tcW w:w="1371" w:type="dxa"/>
            <w:gridSpan w:val="2"/>
            <w:tcBorders>
              <w:left w:val="nil"/>
              <w:bottom w:val="nil"/>
              <w:right w:val="nil"/>
            </w:tcBorders>
            <w:shd w:val="clear" w:color="auto" w:fill="FFFFFF"/>
            <w:vAlign w:val="center"/>
          </w:tcPr>
          <w:p w14:paraId="052A59CC"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0.050</w:t>
            </w:r>
          </w:p>
        </w:tc>
      </w:tr>
      <w:tr w:rsidR="00D6351B" w:rsidRPr="0007593B" w14:paraId="5A1452BB" w14:textId="77777777" w:rsidTr="00950020">
        <w:trPr>
          <w:cantSplit/>
          <w:trHeight w:val="367"/>
        </w:trPr>
        <w:tc>
          <w:tcPr>
            <w:tcW w:w="849" w:type="dxa"/>
            <w:gridSpan w:val="3"/>
            <w:vMerge/>
            <w:tcBorders>
              <w:left w:val="nil"/>
              <w:right w:val="nil"/>
            </w:tcBorders>
            <w:shd w:val="clear" w:color="auto" w:fill="FFFFFF"/>
            <w:vAlign w:val="center"/>
          </w:tcPr>
          <w:p w14:paraId="209DCC31"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bottom w:val="nil"/>
              <w:right w:val="nil"/>
            </w:tcBorders>
            <w:shd w:val="clear" w:color="auto" w:fill="FFFFFF"/>
            <w:vAlign w:val="center"/>
          </w:tcPr>
          <w:p w14:paraId="60AF297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Residual</w:t>
            </w:r>
          </w:p>
        </w:tc>
        <w:tc>
          <w:tcPr>
            <w:tcW w:w="1305" w:type="dxa"/>
            <w:gridSpan w:val="2"/>
            <w:tcBorders>
              <w:top w:val="nil"/>
              <w:left w:val="nil"/>
              <w:bottom w:val="nil"/>
              <w:right w:val="nil"/>
            </w:tcBorders>
            <w:shd w:val="clear" w:color="auto" w:fill="FFFFFF"/>
            <w:vAlign w:val="center"/>
          </w:tcPr>
          <w:p w14:paraId="3AD5FCB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165.00</w:t>
            </w:r>
          </w:p>
        </w:tc>
        <w:tc>
          <w:tcPr>
            <w:tcW w:w="1362" w:type="dxa"/>
            <w:gridSpan w:val="2"/>
            <w:tcBorders>
              <w:top w:val="nil"/>
              <w:left w:val="nil"/>
              <w:bottom w:val="nil"/>
              <w:right w:val="nil"/>
            </w:tcBorders>
            <w:shd w:val="clear" w:color="auto" w:fill="FFFFFF"/>
            <w:vAlign w:val="center"/>
          </w:tcPr>
          <w:p w14:paraId="3E4CCD7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344</w:t>
            </w:r>
          </w:p>
        </w:tc>
        <w:tc>
          <w:tcPr>
            <w:tcW w:w="1819" w:type="dxa"/>
            <w:gridSpan w:val="3"/>
            <w:tcBorders>
              <w:top w:val="nil"/>
              <w:left w:val="nil"/>
              <w:bottom w:val="nil"/>
              <w:right w:val="nil"/>
            </w:tcBorders>
            <w:shd w:val="clear" w:color="auto" w:fill="FFFFFF"/>
            <w:vAlign w:val="center"/>
          </w:tcPr>
          <w:p w14:paraId="23728DD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0.48</w:t>
            </w:r>
          </w:p>
        </w:tc>
        <w:tc>
          <w:tcPr>
            <w:tcW w:w="848" w:type="dxa"/>
            <w:gridSpan w:val="2"/>
            <w:tcBorders>
              <w:top w:val="nil"/>
              <w:left w:val="nil"/>
              <w:bottom w:val="nil"/>
              <w:right w:val="nil"/>
            </w:tcBorders>
            <w:shd w:val="clear" w:color="auto" w:fill="FFFFFF"/>
          </w:tcPr>
          <w:p w14:paraId="7CB9565C"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371" w:type="dxa"/>
            <w:gridSpan w:val="2"/>
            <w:tcBorders>
              <w:top w:val="nil"/>
              <w:left w:val="nil"/>
              <w:bottom w:val="nil"/>
              <w:right w:val="nil"/>
            </w:tcBorders>
            <w:shd w:val="clear" w:color="auto" w:fill="FFFFFF"/>
          </w:tcPr>
          <w:p w14:paraId="6D330A05"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r>
      <w:tr w:rsidR="00D6351B" w:rsidRPr="0007593B" w14:paraId="5DF9E6F9" w14:textId="77777777" w:rsidTr="00950020">
        <w:trPr>
          <w:cantSplit/>
          <w:trHeight w:val="367"/>
        </w:trPr>
        <w:tc>
          <w:tcPr>
            <w:tcW w:w="849" w:type="dxa"/>
            <w:gridSpan w:val="3"/>
            <w:vMerge/>
            <w:tcBorders>
              <w:left w:val="nil"/>
              <w:right w:val="nil"/>
            </w:tcBorders>
            <w:shd w:val="clear" w:color="auto" w:fill="FFFFFF"/>
            <w:vAlign w:val="center"/>
          </w:tcPr>
          <w:p w14:paraId="58B6C5F2"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right w:val="nil"/>
            </w:tcBorders>
            <w:shd w:val="clear" w:color="auto" w:fill="FFFFFF"/>
            <w:vAlign w:val="center"/>
          </w:tcPr>
          <w:p w14:paraId="76D4B1F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Total</w:t>
            </w:r>
          </w:p>
        </w:tc>
        <w:tc>
          <w:tcPr>
            <w:tcW w:w="1305" w:type="dxa"/>
            <w:gridSpan w:val="2"/>
            <w:tcBorders>
              <w:top w:val="nil"/>
              <w:left w:val="nil"/>
              <w:right w:val="nil"/>
            </w:tcBorders>
            <w:shd w:val="clear" w:color="auto" w:fill="FFFFFF"/>
            <w:vAlign w:val="center"/>
          </w:tcPr>
          <w:p w14:paraId="58BC8E3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175.00</w:t>
            </w:r>
          </w:p>
        </w:tc>
        <w:tc>
          <w:tcPr>
            <w:tcW w:w="1362" w:type="dxa"/>
            <w:gridSpan w:val="2"/>
            <w:tcBorders>
              <w:top w:val="nil"/>
              <w:left w:val="nil"/>
              <w:right w:val="nil"/>
            </w:tcBorders>
            <w:shd w:val="clear" w:color="auto" w:fill="FFFFFF"/>
            <w:vAlign w:val="center"/>
          </w:tcPr>
          <w:p w14:paraId="54A908C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345</w:t>
            </w:r>
          </w:p>
        </w:tc>
        <w:tc>
          <w:tcPr>
            <w:tcW w:w="1819" w:type="dxa"/>
            <w:gridSpan w:val="3"/>
            <w:tcBorders>
              <w:top w:val="nil"/>
              <w:left w:val="nil"/>
              <w:right w:val="nil"/>
            </w:tcBorders>
            <w:shd w:val="clear" w:color="auto" w:fill="FFFFFF"/>
          </w:tcPr>
          <w:p w14:paraId="73C2C5F5"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848" w:type="dxa"/>
            <w:gridSpan w:val="2"/>
            <w:tcBorders>
              <w:top w:val="nil"/>
              <w:left w:val="nil"/>
              <w:right w:val="nil"/>
            </w:tcBorders>
            <w:shd w:val="clear" w:color="auto" w:fill="FFFFFF"/>
          </w:tcPr>
          <w:p w14:paraId="12313806"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371" w:type="dxa"/>
            <w:gridSpan w:val="2"/>
            <w:tcBorders>
              <w:top w:val="nil"/>
              <w:left w:val="nil"/>
              <w:right w:val="nil"/>
            </w:tcBorders>
            <w:shd w:val="clear" w:color="auto" w:fill="FFFFFF"/>
          </w:tcPr>
          <w:p w14:paraId="053F06F0"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r>
      <w:tr w:rsidR="00D6351B" w:rsidRPr="0007593B" w14:paraId="53542D77" w14:textId="77777777" w:rsidTr="00950020">
        <w:trPr>
          <w:cantSplit/>
          <w:trHeight w:val="183"/>
        </w:trPr>
        <w:tc>
          <w:tcPr>
            <w:tcW w:w="9090" w:type="dxa"/>
            <w:gridSpan w:val="16"/>
            <w:tcBorders>
              <w:top w:val="nil"/>
              <w:left w:val="nil"/>
              <w:bottom w:val="nil"/>
              <w:right w:val="nil"/>
            </w:tcBorders>
            <w:shd w:val="clear" w:color="auto" w:fill="FFFFFF"/>
          </w:tcPr>
          <w:p w14:paraId="571ECAB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r w:rsidR="00D6351B" w:rsidRPr="0007593B" w14:paraId="2BBB46F7" w14:textId="77777777" w:rsidTr="00950020">
        <w:trPr>
          <w:cantSplit/>
          <w:trHeight w:val="175"/>
        </w:trPr>
        <w:tc>
          <w:tcPr>
            <w:tcW w:w="9090" w:type="dxa"/>
            <w:gridSpan w:val="16"/>
            <w:tcBorders>
              <w:top w:val="nil"/>
              <w:left w:val="nil"/>
              <w:bottom w:val="nil"/>
              <w:right w:val="nil"/>
            </w:tcBorders>
            <w:shd w:val="clear" w:color="auto" w:fill="FFFFFF"/>
          </w:tcPr>
          <w:p w14:paraId="5F611DA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 Predictors: (Constant), Apprenticeship</w:t>
            </w:r>
          </w:p>
        </w:tc>
      </w:tr>
      <w:tr w:rsidR="00D6351B" w:rsidRPr="0007593B" w14:paraId="3610AE59" w14:textId="77777777" w:rsidTr="00950020">
        <w:trPr>
          <w:cantSplit/>
          <w:trHeight w:val="250"/>
        </w:trPr>
        <w:tc>
          <w:tcPr>
            <w:tcW w:w="9090" w:type="dxa"/>
            <w:gridSpan w:val="16"/>
            <w:tcBorders>
              <w:top w:val="nil"/>
              <w:left w:val="nil"/>
              <w:bottom w:val="nil"/>
              <w:right w:val="nil"/>
            </w:tcBorders>
            <w:shd w:val="clear" w:color="auto" w:fill="FFFFFF"/>
          </w:tcPr>
          <w:p w14:paraId="48DA6180" w14:textId="77777777" w:rsidR="00454C86" w:rsidRPr="0007593B" w:rsidRDefault="00454C86" w:rsidP="00454C86">
            <w:pPr>
              <w:autoSpaceDE w:val="0"/>
              <w:autoSpaceDN w:val="0"/>
              <w:adjustRightInd w:val="0"/>
              <w:spacing w:after="0" w:line="360" w:lineRule="auto"/>
              <w:ind w:left="60" w:right="60"/>
              <w:jc w:val="both"/>
              <w:rPr>
                <w:rFonts w:ascii="Times New Roman" w:hAnsi="Times New Roman" w:cs="Times New Roman"/>
                <w:b/>
                <w:bCs/>
                <w:sz w:val="24"/>
                <w:szCs w:val="24"/>
              </w:rPr>
            </w:pPr>
          </w:p>
          <w:p w14:paraId="4A9E4D84" w14:textId="3B34451F" w:rsidR="00454C86" w:rsidRPr="0007593B" w:rsidRDefault="00CD6EFD" w:rsidP="00454C86">
            <w:pPr>
              <w:autoSpaceDE w:val="0"/>
              <w:autoSpaceDN w:val="0"/>
              <w:adjustRightInd w:val="0"/>
              <w:spacing w:after="0" w:line="360" w:lineRule="auto"/>
              <w:ind w:left="60" w:right="60"/>
              <w:jc w:val="both"/>
              <w:rPr>
                <w:rFonts w:ascii="Times New Roman" w:hAnsi="Times New Roman" w:cs="Times New Roman"/>
                <w:b/>
                <w:bCs/>
                <w:sz w:val="24"/>
                <w:szCs w:val="24"/>
                <w:vertAlign w:val="superscript"/>
              </w:rPr>
            </w:pPr>
            <w:r w:rsidRPr="0007593B">
              <w:rPr>
                <w:rFonts w:ascii="Times New Roman" w:hAnsi="Times New Roman" w:cs="Times New Roman"/>
                <w:bCs/>
                <w:sz w:val="24"/>
                <w:szCs w:val="24"/>
              </w:rPr>
              <w:t>Table 2</w:t>
            </w:r>
            <w:r w:rsidR="001B6B10" w:rsidRPr="0007593B">
              <w:rPr>
                <w:rFonts w:ascii="Times New Roman" w:hAnsi="Times New Roman" w:cs="Times New Roman"/>
                <w:bCs/>
                <w:sz w:val="24"/>
                <w:szCs w:val="24"/>
              </w:rPr>
              <w:t>3</w:t>
            </w:r>
            <w:r w:rsidRPr="0007593B">
              <w:rPr>
                <w:rFonts w:ascii="Times New Roman" w:hAnsi="Times New Roman" w:cs="Times New Roman"/>
                <w:bCs/>
                <w:sz w:val="24"/>
                <w:szCs w:val="24"/>
              </w:rPr>
              <w:t xml:space="preserve"> (c): Individual Significance of the Model</w:t>
            </w:r>
          </w:p>
        </w:tc>
      </w:tr>
      <w:tr w:rsidR="00D6351B" w:rsidRPr="0007593B" w14:paraId="0B1C6847" w14:textId="77777777" w:rsidTr="00950020">
        <w:trPr>
          <w:cantSplit/>
          <w:trHeight w:val="512"/>
        </w:trPr>
        <w:tc>
          <w:tcPr>
            <w:tcW w:w="2413" w:type="dxa"/>
            <w:gridSpan w:val="6"/>
            <w:vMerge w:val="restart"/>
            <w:tcBorders>
              <w:left w:val="nil"/>
              <w:bottom w:val="nil"/>
              <w:right w:val="nil"/>
            </w:tcBorders>
            <w:shd w:val="clear" w:color="auto" w:fill="FFFFFF"/>
          </w:tcPr>
          <w:p w14:paraId="38FD6DA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3038" w:type="dxa"/>
            <w:gridSpan w:val="4"/>
            <w:tcBorders>
              <w:left w:val="nil"/>
              <w:bottom w:val="nil"/>
              <w:right w:val="nil"/>
            </w:tcBorders>
            <w:shd w:val="clear" w:color="auto" w:fill="FFFFFF"/>
          </w:tcPr>
          <w:p w14:paraId="6D64EAB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Unstandardized Coefficients</w:t>
            </w:r>
          </w:p>
        </w:tc>
        <w:tc>
          <w:tcPr>
            <w:tcW w:w="1519" w:type="dxa"/>
            <w:gridSpan w:val="3"/>
            <w:tcBorders>
              <w:left w:val="nil"/>
              <w:bottom w:val="nil"/>
              <w:right w:val="nil"/>
            </w:tcBorders>
            <w:shd w:val="clear" w:color="auto" w:fill="FFFFFF"/>
          </w:tcPr>
          <w:p w14:paraId="538D9E7C"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Standardized Coefficients</w:t>
            </w:r>
          </w:p>
        </w:tc>
        <w:tc>
          <w:tcPr>
            <w:tcW w:w="770" w:type="dxa"/>
            <w:gridSpan w:val="2"/>
            <w:vMerge w:val="restart"/>
            <w:tcBorders>
              <w:left w:val="nil"/>
              <w:bottom w:val="nil"/>
              <w:right w:val="nil"/>
            </w:tcBorders>
            <w:shd w:val="clear" w:color="auto" w:fill="FFFFFF"/>
          </w:tcPr>
          <w:p w14:paraId="7B05EEC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w:t>
            </w:r>
          </w:p>
        </w:tc>
        <w:tc>
          <w:tcPr>
            <w:tcW w:w="1350" w:type="dxa"/>
            <w:vMerge w:val="restart"/>
            <w:tcBorders>
              <w:left w:val="nil"/>
              <w:bottom w:val="nil"/>
              <w:right w:val="nil"/>
            </w:tcBorders>
            <w:shd w:val="clear" w:color="auto" w:fill="FFFFFF"/>
          </w:tcPr>
          <w:p w14:paraId="2DA76D6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D6351B" w:rsidRPr="0007593B" w14:paraId="08716C16" w14:textId="77777777" w:rsidTr="00950020">
        <w:trPr>
          <w:cantSplit/>
          <w:trHeight w:val="274"/>
        </w:trPr>
        <w:tc>
          <w:tcPr>
            <w:tcW w:w="2413" w:type="dxa"/>
            <w:gridSpan w:val="6"/>
            <w:vMerge/>
            <w:tcBorders>
              <w:left w:val="nil"/>
              <w:bottom w:val="nil"/>
              <w:right w:val="nil"/>
            </w:tcBorders>
            <w:shd w:val="clear" w:color="auto" w:fill="FFFFFF"/>
          </w:tcPr>
          <w:p w14:paraId="5BD92231"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19" w:type="dxa"/>
            <w:gridSpan w:val="2"/>
            <w:tcBorders>
              <w:top w:val="nil"/>
              <w:left w:val="nil"/>
              <w:right w:val="nil"/>
            </w:tcBorders>
            <w:shd w:val="clear" w:color="auto" w:fill="FFFFFF"/>
          </w:tcPr>
          <w:p w14:paraId="340186B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w:t>
            </w:r>
          </w:p>
        </w:tc>
        <w:tc>
          <w:tcPr>
            <w:tcW w:w="1519" w:type="dxa"/>
            <w:gridSpan w:val="2"/>
            <w:tcBorders>
              <w:top w:val="nil"/>
              <w:left w:val="nil"/>
              <w:right w:val="nil"/>
            </w:tcBorders>
            <w:shd w:val="clear" w:color="auto" w:fill="FFFFFF"/>
          </w:tcPr>
          <w:p w14:paraId="39992CC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w:t>
            </w:r>
          </w:p>
        </w:tc>
        <w:tc>
          <w:tcPr>
            <w:tcW w:w="1519" w:type="dxa"/>
            <w:gridSpan w:val="3"/>
            <w:tcBorders>
              <w:top w:val="nil"/>
              <w:left w:val="nil"/>
              <w:right w:val="nil"/>
            </w:tcBorders>
            <w:shd w:val="clear" w:color="auto" w:fill="FFFFFF"/>
          </w:tcPr>
          <w:p w14:paraId="4457F7D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Beta</w:t>
            </w:r>
          </w:p>
        </w:tc>
        <w:tc>
          <w:tcPr>
            <w:tcW w:w="770" w:type="dxa"/>
            <w:gridSpan w:val="2"/>
            <w:vMerge/>
            <w:tcBorders>
              <w:left w:val="nil"/>
              <w:bottom w:val="nil"/>
              <w:right w:val="nil"/>
            </w:tcBorders>
            <w:shd w:val="clear" w:color="auto" w:fill="FFFFFF"/>
          </w:tcPr>
          <w:p w14:paraId="7DCC686B"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350" w:type="dxa"/>
            <w:vMerge/>
            <w:tcBorders>
              <w:left w:val="nil"/>
              <w:bottom w:val="nil"/>
              <w:right w:val="nil"/>
            </w:tcBorders>
            <w:shd w:val="clear" w:color="auto" w:fill="FFFFFF"/>
          </w:tcPr>
          <w:p w14:paraId="25CEC53D"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r>
      <w:tr w:rsidR="00D6351B" w:rsidRPr="0007593B" w14:paraId="5EEB6BA8" w14:textId="77777777" w:rsidTr="00950020">
        <w:trPr>
          <w:cantSplit/>
          <w:trHeight w:val="262"/>
        </w:trPr>
        <w:tc>
          <w:tcPr>
            <w:tcW w:w="708" w:type="dxa"/>
            <w:vMerge w:val="restart"/>
            <w:tcBorders>
              <w:left w:val="nil"/>
              <w:right w:val="nil"/>
            </w:tcBorders>
            <w:shd w:val="clear" w:color="auto" w:fill="FFFFFF"/>
            <w:vAlign w:val="center"/>
          </w:tcPr>
          <w:p w14:paraId="024C40F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705" w:type="dxa"/>
            <w:gridSpan w:val="5"/>
            <w:tcBorders>
              <w:left w:val="nil"/>
              <w:bottom w:val="nil"/>
              <w:right w:val="nil"/>
            </w:tcBorders>
            <w:shd w:val="clear" w:color="auto" w:fill="FFFFFF"/>
            <w:vAlign w:val="center"/>
          </w:tcPr>
          <w:p w14:paraId="426412D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(Constant)</w:t>
            </w:r>
          </w:p>
        </w:tc>
        <w:tc>
          <w:tcPr>
            <w:tcW w:w="1519" w:type="dxa"/>
            <w:gridSpan w:val="2"/>
            <w:tcBorders>
              <w:left w:val="nil"/>
              <w:bottom w:val="nil"/>
              <w:right w:val="nil"/>
            </w:tcBorders>
            <w:shd w:val="clear" w:color="auto" w:fill="FFFFFF"/>
            <w:vAlign w:val="center"/>
          </w:tcPr>
          <w:p w14:paraId="1433081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2.5</w:t>
            </w:r>
          </w:p>
        </w:tc>
        <w:tc>
          <w:tcPr>
            <w:tcW w:w="1519" w:type="dxa"/>
            <w:gridSpan w:val="2"/>
            <w:tcBorders>
              <w:left w:val="nil"/>
              <w:bottom w:val="nil"/>
              <w:right w:val="nil"/>
            </w:tcBorders>
            <w:shd w:val="clear" w:color="auto" w:fill="FFFFFF"/>
            <w:vAlign w:val="center"/>
          </w:tcPr>
          <w:p w14:paraId="04CB1AC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0.4</w:t>
            </w:r>
          </w:p>
        </w:tc>
        <w:tc>
          <w:tcPr>
            <w:tcW w:w="1519" w:type="dxa"/>
            <w:gridSpan w:val="3"/>
            <w:tcBorders>
              <w:left w:val="nil"/>
              <w:bottom w:val="nil"/>
              <w:right w:val="nil"/>
            </w:tcBorders>
            <w:shd w:val="clear" w:color="auto" w:fill="FFFFFF"/>
          </w:tcPr>
          <w:p w14:paraId="7ECE05E6"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770" w:type="dxa"/>
            <w:gridSpan w:val="2"/>
            <w:tcBorders>
              <w:left w:val="nil"/>
              <w:bottom w:val="nil"/>
              <w:right w:val="nil"/>
            </w:tcBorders>
            <w:shd w:val="clear" w:color="auto" w:fill="FFFFFF"/>
            <w:vAlign w:val="center"/>
          </w:tcPr>
          <w:p w14:paraId="40C533B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6.25</w:t>
            </w:r>
          </w:p>
        </w:tc>
        <w:tc>
          <w:tcPr>
            <w:tcW w:w="1350" w:type="dxa"/>
            <w:tcBorders>
              <w:left w:val="nil"/>
              <w:bottom w:val="nil"/>
              <w:right w:val="nil"/>
            </w:tcBorders>
            <w:shd w:val="clear" w:color="auto" w:fill="FFFFFF"/>
            <w:vAlign w:val="center"/>
          </w:tcPr>
          <w:p w14:paraId="685D50A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0.04</w:t>
            </w:r>
          </w:p>
        </w:tc>
      </w:tr>
      <w:tr w:rsidR="00D6351B" w:rsidRPr="0007593B" w14:paraId="07F899A5" w14:textId="77777777" w:rsidTr="00950020">
        <w:trPr>
          <w:cantSplit/>
          <w:trHeight w:val="524"/>
        </w:trPr>
        <w:tc>
          <w:tcPr>
            <w:tcW w:w="708" w:type="dxa"/>
            <w:vMerge/>
            <w:tcBorders>
              <w:left w:val="nil"/>
              <w:right w:val="nil"/>
            </w:tcBorders>
            <w:shd w:val="clear" w:color="auto" w:fill="FFFFFF"/>
            <w:vAlign w:val="center"/>
          </w:tcPr>
          <w:p w14:paraId="088E0232"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5"/>
            <w:tcBorders>
              <w:top w:val="nil"/>
              <w:left w:val="nil"/>
              <w:right w:val="nil"/>
            </w:tcBorders>
            <w:shd w:val="clear" w:color="auto" w:fill="FFFFFF"/>
            <w:vAlign w:val="center"/>
          </w:tcPr>
          <w:p w14:paraId="4AF6FCCC"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Apprenticeship</w:t>
            </w:r>
          </w:p>
        </w:tc>
        <w:tc>
          <w:tcPr>
            <w:tcW w:w="1519" w:type="dxa"/>
            <w:gridSpan w:val="2"/>
            <w:tcBorders>
              <w:top w:val="nil"/>
              <w:left w:val="nil"/>
              <w:right w:val="nil"/>
            </w:tcBorders>
            <w:shd w:val="clear" w:color="auto" w:fill="FFFFFF"/>
            <w:vAlign w:val="center"/>
          </w:tcPr>
          <w:p w14:paraId="004D06A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w:t>
            </w:r>
          </w:p>
        </w:tc>
        <w:tc>
          <w:tcPr>
            <w:tcW w:w="1519" w:type="dxa"/>
            <w:gridSpan w:val="2"/>
            <w:tcBorders>
              <w:top w:val="nil"/>
              <w:left w:val="nil"/>
              <w:right w:val="nil"/>
            </w:tcBorders>
            <w:shd w:val="clear" w:color="auto" w:fill="FFFFFF"/>
            <w:vAlign w:val="center"/>
          </w:tcPr>
          <w:p w14:paraId="26045D9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w:t>
            </w:r>
          </w:p>
        </w:tc>
        <w:tc>
          <w:tcPr>
            <w:tcW w:w="1519" w:type="dxa"/>
            <w:gridSpan w:val="3"/>
            <w:tcBorders>
              <w:top w:val="nil"/>
              <w:left w:val="nil"/>
              <w:right w:val="nil"/>
            </w:tcBorders>
            <w:shd w:val="clear" w:color="auto" w:fill="FFFFFF"/>
            <w:vAlign w:val="center"/>
          </w:tcPr>
          <w:p w14:paraId="1087B43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0.25</w:t>
            </w:r>
          </w:p>
        </w:tc>
        <w:tc>
          <w:tcPr>
            <w:tcW w:w="770" w:type="dxa"/>
            <w:gridSpan w:val="2"/>
            <w:tcBorders>
              <w:top w:val="nil"/>
              <w:left w:val="nil"/>
              <w:right w:val="nil"/>
            </w:tcBorders>
            <w:shd w:val="clear" w:color="auto" w:fill="FFFFFF"/>
            <w:vAlign w:val="center"/>
          </w:tcPr>
          <w:p w14:paraId="411A617A" w14:textId="0AC6B48D" w:rsidR="00D6351B" w:rsidRPr="0007593B" w:rsidRDefault="000F7F39"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w:t>
            </w:r>
            <w:r w:rsidR="00C14C1A" w:rsidRPr="0007593B">
              <w:rPr>
                <w:rFonts w:ascii="Times New Roman" w:hAnsi="Times New Roman" w:cs="Times New Roman"/>
                <w:sz w:val="24"/>
                <w:szCs w:val="24"/>
              </w:rPr>
              <w:t>.00</w:t>
            </w:r>
          </w:p>
        </w:tc>
        <w:tc>
          <w:tcPr>
            <w:tcW w:w="1350" w:type="dxa"/>
            <w:tcBorders>
              <w:top w:val="nil"/>
              <w:left w:val="nil"/>
              <w:right w:val="nil"/>
            </w:tcBorders>
            <w:shd w:val="clear" w:color="auto" w:fill="FFFFFF"/>
            <w:vAlign w:val="center"/>
          </w:tcPr>
          <w:p w14:paraId="2C1A4C9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0.05</w:t>
            </w:r>
          </w:p>
        </w:tc>
      </w:tr>
      <w:tr w:rsidR="00D6351B" w:rsidRPr="0007593B" w14:paraId="75E66D1D" w14:textId="77777777" w:rsidTr="00950020">
        <w:trPr>
          <w:cantSplit/>
          <w:trHeight w:val="250"/>
        </w:trPr>
        <w:tc>
          <w:tcPr>
            <w:tcW w:w="9090" w:type="dxa"/>
            <w:gridSpan w:val="16"/>
            <w:tcBorders>
              <w:top w:val="nil"/>
              <w:left w:val="nil"/>
              <w:bottom w:val="nil"/>
              <w:right w:val="nil"/>
            </w:tcBorders>
            <w:shd w:val="clear" w:color="auto" w:fill="FFFFFF"/>
          </w:tcPr>
          <w:p w14:paraId="672AF42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bl>
    <w:p w14:paraId="23F4DAA9" w14:textId="3AEDFEBD" w:rsidR="00D6351B" w:rsidRPr="0007593B" w:rsidRDefault="0092583B" w:rsidP="002D4543">
      <w:pPr>
        <w:spacing w:after="0" w:line="360" w:lineRule="auto"/>
        <w:jc w:val="both"/>
        <w:rPr>
          <w:rFonts w:ascii="Times New Roman" w:hAnsi="Times New Roman" w:cs="Times New Roman"/>
          <w:bCs/>
          <w:i/>
          <w:sz w:val="24"/>
          <w:szCs w:val="24"/>
        </w:rPr>
      </w:pPr>
      <w:r w:rsidRPr="0007593B">
        <w:rPr>
          <w:rFonts w:ascii="Times New Roman" w:hAnsi="Times New Roman" w:cs="Times New Roman"/>
          <w:bCs/>
          <w:i/>
          <w:sz w:val="24"/>
          <w:szCs w:val="24"/>
        </w:rPr>
        <w:t>Source: Researcher, 2024</w:t>
      </w:r>
    </w:p>
    <w:p w14:paraId="0E25C729" w14:textId="4D3F9392" w:rsidR="007E1EA8" w:rsidRPr="0007593B" w:rsidRDefault="003F5224" w:rsidP="002D4543">
      <w:pPr>
        <w:spacing w:after="0" w:line="360" w:lineRule="auto"/>
        <w:jc w:val="both"/>
        <w:rPr>
          <w:rFonts w:ascii="Times New Roman" w:hAnsi="Times New Roman" w:cs="Times New Roman"/>
          <w:sz w:val="24"/>
          <w:szCs w:val="24"/>
        </w:rPr>
      </w:pPr>
      <w:bookmarkStart w:id="486" w:name="_Hlk179397271"/>
      <w:r w:rsidRPr="0007593B">
        <w:rPr>
          <w:rFonts w:ascii="Times New Roman" w:hAnsi="Times New Roman" w:cs="Times New Roman"/>
          <w:sz w:val="24"/>
          <w:szCs w:val="24"/>
        </w:rPr>
        <w:t>Table 2</w:t>
      </w:r>
      <w:r w:rsidR="001B6B10" w:rsidRPr="0007593B">
        <w:rPr>
          <w:rFonts w:ascii="Times New Roman" w:hAnsi="Times New Roman" w:cs="Times New Roman"/>
          <w:sz w:val="24"/>
          <w:szCs w:val="24"/>
        </w:rPr>
        <w:t>3</w:t>
      </w:r>
      <w:r w:rsidR="00F86F21" w:rsidRPr="0007593B">
        <w:rPr>
          <w:rFonts w:ascii="Times New Roman" w:hAnsi="Times New Roman" w:cs="Times New Roman"/>
          <w:sz w:val="24"/>
          <w:szCs w:val="24"/>
        </w:rPr>
        <w:t>(a) resul</w:t>
      </w:r>
      <w:r w:rsidR="009A1DE4" w:rsidRPr="0007593B">
        <w:rPr>
          <w:rFonts w:ascii="Times New Roman" w:hAnsi="Times New Roman" w:cs="Times New Roman"/>
          <w:sz w:val="24"/>
          <w:szCs w:val="24"/>
        </w:rPr>
        <w:t>ts</w:t>
      </w:r>
      <w:r w:rsidR="00F86F21" w:rsidRPr="0007593B">
        <w:rPr>
          <w:rFonts w:ascii="Times New Roman" w:hAnsi="Times New Roman" w:cs="Times New Roman"/>
          <w:sz w:val="24"/>
          <w:szCs w:val="24"/>
        </w:rPr>
        <w:t xml:space="preserve"> presented </w:t>
      </w:r>
      <w:r w:rsidR="00895B3E" w:rsidRPr="0007593B">
        <w:rPr>
          <w:rFonts w:ascii="Times New Roman" w:hAnsi="Times New Roman" w:cs="Times New Roman"/>
          <w:sz w:val="24"/>
          <w:szCs w:val="24"/>
        </w:rPr>
        <w:t>reveal the coefficient of determination</w:t>
      </w:r>
      <w:r w:rsidR="00FA2EA0" w:rsidRPr="0007593B">
        <w:rPr>
          <w:rFonts w:ascii="Times New Roman" w:hAnsi="Times New Roman" w:cs="Times New Roman"/>
          <w:sz w:val="24"/>
          <w:szCs w:val="24"/>
        </w:rPr>
        <w:t xml:space="preserve"> for </w:t>
      </w:r>
      <w:r w:rsidR="00CF4B4F" w:rsidRPr="0007593B">
        <w:rPr>
          <w:rFonts w:ascii="Times New Roman" w:hAnsi="Times New Roman" w:cs="Times New Roman"/>
          <w:sz w:val="24"/>
          <w:szCs w:val="24"/>
        </w:rPr>
        <w:t>apprenticeship (</w:t>
      </w:r>
      <w:r w:rsidR="002F0601" w:rsidRPr="0007593B">
        <w:rPr>
          <w:rFonts w:ascii="Times New Roman" w:hAnsi="Times New Roman" w:cs="Times New Roman"/>
          <w:sz w:val="24"/>
          <w:szCs w:val="24"/>
        </w:rPr>
        <w:t>R</w:t>
      </w:r>
      <w:r w:rsidR="002F0601" w:rsidRPr="0007593B">
        <w:rPr>
          <w:rFonts w:ascii="Times New Roman" w:hAnsi="Times New Roman" w:cs="Times New Roman"/>
          <w:sz w:val="24"/>
          <w:szCs w:val="24"/>
          <w:vertAlign w:val="superscript"/>
        </w:rPr>
        <w:t xml:space="preserve">2 </w:t>
      </w:r>
      <w:r w:rsidR="002F0601" w:rsidRPr="0007593B">
        <w:rPr>
          <w:rFonts w:ascii="Times New Roman" w:hAnsi="Times New Roman" w:cs="Times New Roman"/>
          <w:sz w:val="24"/>
          <w:szCs w:val="24"/>
        </w:rPr>
        <w:t xml:space="preserve">= 0.06). </w:t>
      </w:r>
      <w:r w:rsidR="00FC6144" w:rsidRPr="0007593B">
        <w:rPr>
          <w:rFonts w:ascii="Times New Roman" w:hAnsi="Times New Roman" w:cs="Times New Roman"/>
          <w:sz w:val="24"/>
          <w:szCs w:val="24"/>
        </w:rPr>
        <w:t xml:space="preserve">The </w:t>
      </w:r>
      <w:r w:rsidR="009A1DE4" w:rsidRPr="0007593B">
        <w:rPr>
          <w:rFonts w:ascii="Times New Roman" w:hAnsi="Times New Roman" w:cs="Times New Roman"/>
          <w:sz w:val="24"/>
          <w:szCs w:val="24"/>
        </w:rPr>
        <w:t xml:space="preserve">results </w:t>
      </w:r>
      <w:r w:rsidR="00340336" w:rsidRPr="0007593B">
        <w:rPr>
          <w:rFonts w:ascii="Times New Roman" w:hAnsi="Times New Roman" w:cs="Times New Roman"/>
          <w:sz w:val="24"/>
          <w:szCs w:val="24"/>
        </w:rPr>
        <w:t>suggest</w:t>
      </w:r>
      <w:r w:rsidR="009A1DE4" w:rsidRPr="0007593B">
        <w:rPr>
          <w:rFonts w:ascii="Times New Roman" w:hAnsi="Times New Roman" w:cs="Times New Roman"/>
          <w:sz w:val="24"/>
          <w:szCs w:val="24"/>
        </w:rPr>
        <w:t xml:space="preserve"> that </w:t>
      </w:r>
      <w:r w:rsidR="0042588E" w:rsidRPr="0007593B">
        <w:rPr>
          <w:rFonts w:ascii="Times New Roman" w:hAnsi="Times New Roman" w:cs="Times New Roman"/>
          <w:sz w:val="24"/>
          <w:szCs w:val="24"/>
        </w:rPr>
        <w:t>apprenticeship account for 6%</w:t>
      </w:r>
      <w:r w:rsidR="000A78A9" w:rsidRPr="0007593B">
        <w:rPr>
          <w:rFonts w:ascii="Times New Roman" w:hAnsi="Times New Roman" w:cs="Times New Roman"/>
          <w:sz w:val="24"/>
          <w:szCs w:val="24"/>
        </w:rPr>
        <w:t xml:space="preserve"> of the variance </w:t>
      </w:r>
      <w:r w:rsidR="00636B74" w:rsidRPr="0007593B">
        <w:rPr>
          <w:rFonts w:ascii="Times New Roman" w:hAnsi="Times New Roman" w:cs="Times New Roman"/>
          <w:sz w:val="24"/>
          <w:szCs w:val="24"/>
        </w:rPr>
        <w:t>of</w:t>
      </w:r>
      <w:r w:rsidR="000A78A9" w:rsidRPr="0007593B">
        <w:rPr>
          <w:rFonts w:ascii="Times New Roman" w:hAnsi="Times New Roman" w:cs="Times New Roman"/>
          <w:sz w:val="24"/>
          <w:szCs w:val="24"/>
        </w:rPr>
        <w:t xml:space="preserve"> </w:t>
      </w:r>
      <w:r w:rsidR="00636B74" w:rsidRPr="0007593B">
        <w:rPr>
          <w:rFonts w:ascii="Times New Roman" w:hAnsi="Times New Roman" w:cs="Times New Roman"/>
          <w:sz w:val="24"/>
          <w:szCs w:val="24"/>
        </w:rPr>
        <w:t>employee performance.</w:t>
      </w:r>
      <w:r w:rsidR="00DB371B" w:rsidRPr="0007593B">
        <w:rPr>
          <w:rFonts w:ascii="Times New Roman" w:hAnsi="Times New Roman" w:cs="Times New Roman"/>
          <w:sz w:val="24"/>
          <w:szCs w:val="24"/>
        </w:rPr>
        <w:t xml:space="preserve"> The </w:t>
      </w:r>
      <w:r w:rsidR="00340336" w:rsidRPr="0007593B">
        <w:rPr>
          <w:rFonts w:ascii="Times New Roman" w:hAnsi="Times New Roman" w:cs="Times New Roman"/>
          <w:sz w:val="24"/>
          <w:szCs w:val="24"/>
        </w:rPr>
        <w:t>left variation is explained by other variables not included in this model.</w:t>
      </w:r>
    </w:p>
    <w:bookmarkEnd w:id="486"/>
    <w:p w14:paraId="56055D91" w14:textId="21A5BA15" w:rsidR="00D247E3" w:rsidRPr="0007593B" w:rsidRDefault="00D247E3" w:rsidP="004C5A41">
      <w:pPr>
        <w:spacing w:line="360" w:lineRule="auto"/>
        <w:jc w:val="both"/>
        <w:rPr>
          <w:rFonts w:ascii="Times New Roman" w:hAnsi="Times New Roman" w:cs="Times New Roman"/>
          <w:sz w:val="24"/>
          <w:szCs w:val="24"/>
        </w:rPr>
      </w:pPr>
    </w:p>
    <w:p w14:paraId="0221716F" w14:textId="378F44A7" w:rsidR="008E0857" w:rsidRPr="0007593B" w:rsidRDefault="008E0857" w:rsidP="008E0857">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lastRenderedPageBreak/>
        <w:t xml:space="preserve">In addition, </w:t>
      </w:r>
      <w:r w:rsidR="00CF4B4F" w:rsidRPr="0007593B">
        <w:rPr>
          <w:rFonts w:ascii="Times New Roman" w:hAnsi="Times New Roman" w:cs="Times New Roman"/>
          <w:sz w:val="24"/>
          <w:szCs w:val="24"/>
        </w:rPr>
        <w:t>the results</w:t>
      </w:r>
      <w:r w:rsidRPr="0007593B">
        <w:rPr>
          <w:rFonts w:ascii="Times New Roman" w:hAnsi="Times New Roman" w:cs="Times New Roman"/>
          <w:sz w:val="24"/>
          <w:szCs w:val="24"/>
        </w:rPr>
        <w:t xml:space="preserve"> presented in Table 2</w:t>
      </w:r>
      <w:r w:rsidR="001B6B10" w:rsidRPr="0007593B">
        <w:rPr>
          <w:rFonts w:ascii="Times New Roman" w:hAnsi="Times New Roman" w:cs="Times New Roman"/>
          <w:sz w:val="24"/>
          <w:szCs w:val="24"/>
        </w:rPr>
        <w:t>3</w:t>
      </w:r>
      <w:r w:rsidRPr="0007593B">
        <w:rPr>
          <w:rFonts w:ascii="Times New Roman" w:hAnsi="Times New Roman" w:cs="Times New Roman"/>
          <w:sz w:val="24"/>
          <w:szCs w:val="24"/>
        </w:rPr>
        <w:t xml:space="preserve">(b) shows that the fitted regression model linking the relationship between apprenticeship and employee performance is statistically significant (F </w:t>
      </w:r>
      <w:r w:rsidR="003E67D9" w:rsidRPr="0007593B">
        <w:rPr>
          <w:rFonts w:ascii="Times New Roman" w:hAnsi="Times New Roman" w:cs="Times New Roman"/>
          <w:sz w:val="24"/>
          <w:szCs w:val="24"/>
        </w:rPr>
        <w:t xml:space="preserve">= </w:t>
      </w:r>
      <w:r w:rsidRPr="0007593B">
        <w:rPr>
          <w:rFonts w:ascii="Times New Roman" w:hAnsi="Times New Roman" w:cs="Times New Roman"/>
          <w:sz w:val="24"/>
          <w:szCs w:val="24"/>
        </w:rPr>
        <w:t>2</w:t>
      </w:r>
      <w:r w:rsidR="007A44A2" w:rsidRPr="0007593B">
        <w:rPr>
          <w:rFonts w:ascii="Times New Roman" w:hAnsi="Times New Roman" w:cs="Times New Roman"/>
          <w:sz w:val="24"/>
          <w:szCs w:val="24"/>
        </w:rPr>
        <w:t>0</w:t>
      </w:r>
      <w:r w:rsidRPr="0007593B">
        <w:rPr>
          <w:rFonts w:ascii="Times New Roman" w:hAnsi="Times New Roman" w:cs="Times New Roman"/>
          <w:sz w:val="24"/>
          <w:szCs w:val="24"/>
        </w:rPr>
        <w:t>.00, p = 0.000&lt;0.05) at 5% significance level. This explains that the suggested model is appropriate for forecasting purposes.</w:t>
      </w:r>
    </w:p>
    <w:p w14:paraId="68CED69E" w14:textId="5E18D5DC" w:rsidR="00FF7B41" w:rsidRPr="0007593B" w:rsidRDefault="00FF7B41" w:rsidP="00FF7B41">
      <w:pPr>
        <w:spacing w:line="360" w:lineRule="auto"/>
        <w:jc w:val="both"/>
        <w:rPr>
          <w:rFonts w:ascii="Times New Roman" w:hAnsi="Times New Roman" w:cs="Times New Roman"/>
          <w:sz w:val="24"/>
          <w:szCs w:val="24"/>
        </w:rPr>
      </w:pPr>
      <w:bookmarkStart w:id="487" w:name="_Hlk179397675"/>
      <w:r w:rsidRPr="0007593B">
        <w:rPr>
          <w:rFonts w:ascii="Times New Roman" w:hAnsi="Times New Roman" w:cs="Times New Roman"/>
          <w:sz w:val="24"/>
          <w:szCs w:val="24"/>
        </w:rPr>
        <w:t>Table 2</w:t>
      </w:r>
      <w:r w:rsidR="001B6B10" w:rsidRPr="0007593B">
        <w:rPr>
          <w:rFonts w:ascii="Times New Roman" w:hAnsi="Times New Roman" w:cs="Times New Roman"/>
          <w:sz w:val="24"/>
          <w:szCs w:val="24"/>
        </w:rPr>
        <w:t>3</w:t>
      </w:r>
      <w:r w:rsidRPr="0007593B">
        <w:rPr>
          <w:rFonts w:ascii="Times New Roman" w:hAnsi="Times New Roman" w:cs="Times New Roman"/>
          <w:sz w:val="24"/>
          <w:szCs w:val="24"/>
        </w:rPr>
        <w:t xml:space="preserve">(c) regression results presented show the statistically positive linear significant relationship between </w:t>
      </w:r>
      <w:r w:rsidR="001732CE" w:rsidRPr="0007593B">
        <w:rPr>
          <w:rFonts w:ascii="Times New Roman" w:hAnsi="Times New Roman" w:cs="Times New Roman"/>
          <w:sz w:val="24"/>
          <w:szCs w:val="24"/>
        </w:rPr>
        <w:t>apprenticeship</w:t>
      </w:r>
      <w:r w:rsidRPr="0007593B">
        <w:rPr>
          <w:rFonts w:ascii="Times New Roman" w:hAnsi="Times New Roman" w:cs="Times New Roman"/>
          <w:sz w:val="24"/>
          <w:szCs w:val="24"/>
        </w:rPr>
        <w:t xml:space="preserve"> and employee performance of cement manufacturing firms listed in NSE, Kenya (coefficient = 0.2, p&lt;0.05) at 5% significance level. This means that one unit increase in </w:t>
      </w:r>
      <w:r w:rsidR="00537E00" w:rsidRPr="0007593B">
        <w:rPr>
          <w:rFonts w:ascii="Times New Roman" w:hAnsi="Times New Roman" w:cs="Times New Roman"/>
          <w:sz w:val="24"/>
          <w:szCs w:val="24"/>
        </w:rPr>
        <w:t xml:space="preserve">apprenticeship </w:t>
      </w:r>
      <w:r w:rsidRPr="0007593B">
        <w:rPr>
          <w:rFonts w:ascii="Times New Roman" w:hAnsi="Times New Roman" w:cs="Times New Roman"/>
          <w:sz w:val="24"/>
          <w:szCs w:val="24"/>
        </w:rPr>
        <w:t xml:space="preserve">results to significant increase in employee performance by a factor of 0.2. The null hypothesis that there is no statistically significant relationship between </w:t>
      </w:r>
      <w:r w:rsidR="009F0A20" w:rsidRPr="0007593B">
        <w:rPr>
          <w:rFonts w:ascii="Times New Roman" w:hAnsi="Times New Roman" w:cs="Times New Roman"/>
          <w:sz w:val="24"/>
          <w:szCs w:val="24"/>
        </w:rPr>
        <w:t>apprenticeship</w:t>
      </w:r>
      <w:r w:rsidRPr="0007593B">
        <w:rPr>
          <w:rFonts w:ascii="Times New Roman" w:hAnsi="Times New Roman" w:cs="Times New Roman"/>
          <w:sz w:val="24"/>
          <w:szCs w:val="24"/>
        </w:rPr>
        <w:t xml:space="preserve"> and employee performance of cement manufacturing industries listed in NSE, Kenya was rejected. From these results, the regression model of forecasting of employee performance of cement manufacturing industries listed in NSE, Kenya can be stated as follows:</w:t>
      </w:r>
    </w:p>
    <w:p w14:paraId="620C4F0D" w14:textId="637808E3" w:rsidR="00FF7B41" w:rsidRPr="0007593B" w:rsidRDefault="00FF7B41" w:rsidP="00FF7B41">
      <w:pPr>
        <w:spacing w:line="360" w:lineRule="auto"/>
        <w:jc w:val="both"/>
        <w:rPr>
          <w:rFonts w:ascii="Times New Roman" w:hAnsi="Times New Roman" w:cs="Times New Roman"/>
          <w:sz w:val="24"/>
          <w:szCs w:val="24"/>
          <w:vertAlign w:val="subscript"/>
        </w:rPr>
      </w:pPr>
      <w:r w:rsidRPr="0007593B">
        <w:rPr>
          <w:rFonts w:ascii="Times New Roman" w:hAnsi="Times New Roman" w:cs="Times New Roman"/>
          <w:sz w:val="24"/>
          <w:szCs w:val="24"/>
        </w:rPr>
        <w:t>Y = 2.</w:t>
      </w:r>
      <w:r w:rsidR="00936C87" w:rsidRPr="0007593B">
        <w:rPr>
          <w:rFonts w:ascii="Times New Roman" w:hAnsi="Times New Roman" w:cs="Times New Roman"/>
          <w:sz w:val="24"/>
          <w:szCs w:val="24"/>
        </w:rPr>
        <w:t>5</w:t>
      </w:r>
      <w:r w:rsidRPr="0007593B">
        <w:rPr>
          <w:rFonts w:ascii="Times New Roman" w:hAnsi="Times New Roman" w:cs="Times New Roman"/>
          <w:sz w:val="24"/>
          <w:szCs w:val="24"/>
        </w:rPr>
        <w:t xml:space="preserve"> + 0.2 X</w:t>
      </w:r>
      <w:r w:rsidR="00936C87" w:rsidRPr="0007593B">
        <w:rPr>
          <w:rFonts w:ascii="Times New Roman" w:hAnsi="Times New Roman" w:cs="Times New Roman"/>
          <w:sz w:val="24"/>
          <w:szCs w:val="24"/>
          <w:vertAlign w:val="subscript"/>
        </w:rPr>
        <w:t>2</w:t>
      </w:r>
      <w:r w:rsidR="00C409F4" w:rsidRPr="0007593B">
        <w:rPr>
          <w:rFonts w:ascii="Times New Roman" w:hAnsi="Times New Roman" w:cs="Times New Roman"/>
          <w:sz w:val="24"/>
          <w:szCs w:val="24"/>
          <w:vertAlign w:val="subscript"/>
        </w:rPr>
        <w:t xml:space="preserve"> </w:t>
      </w:r>
      <w:r w:rsidR="00C409F4" w:rsidRPr="0007593B">
        <w:rPr>
          <w:rFonts w:ascii="Times New Roman" w:hAnsi="Times New Roman" w:cs="Times New Roman"/>
          <w:sz w:val="24"/>
          <w:szCs w:val="24"/>
        </w:rPr>
        <w:t>+ ε</w:t>
      </w:r>
    </w:p>
    <w:p w14:paraId="0D4195E5" w14:textId="77777777" w:rsidR="00FF7B41" w:rsidRPr="0007593B" w:rsidRDefault="00FF7B41" w:rsidP="00FF7B41">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Where</w:t>
      </w:r>
    </w:p>
    <w:p w14:paraId="28202272" w14:textId="77777777" w:rsidR="00FF7B41" w:rsidRPr="0007593B" w:rsidRDefault="00FF7B41" w:rsidP="00FF7B41">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Y = Employee Performance</w:t>
      </w:r>
    </w:p>
    <w:p w14:paraId="73D6485A" w14:textId="25A26E8E" w:rsidR="00FF7B41" w:rsidRPr="0007593B" w:rsidRDefault="00FF7B41" w:rsidP="00FF7B41">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r w:rsidR="00936C87" w:rsidRPr="0007593B">
        <w:rPr>
          <w:rFonts w:ascii="Times New Roman" w:hAnsi="Times New Roman" w:cs="Times New Roman"/>
          <w:sz w:val="24"/>
          <w:szCs w:val="24"/>
        </w:rPr>
        <w:t>5</w:t>
      </w:r>
      <w:r w:rsidRPr="0007593B">
        <w:rPr>
          <w:rFonts w:ascii="Times New Roman" w:hAnsi="Times New Roman" w:cs="Times New Roman"/>
          <w:sz w:val="24"/>
          <w:szCs w:val="24"/>
        </w:rPr>
        <w:t xml:space="preserve"> = Constant</w:t>
      </w:r>
    </w:p>
    <w:p w14:paraId="7EA295D5" w14:textId="77777777" w:rsidR="00FF7B41" w:rsidRPr="0007593B" w:rsidRDefault="00FF7B41" w:rsidP="00FF7B41">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0.2 = regression coefficient</w:t>
      </w:r>
    </w:p>
    <w:p w14:paraId="3E5B175F" w14:textId="34CF4720" w:rsidR="00FF7B41" w:rsidRPr="0007593B" w:rsidRDefault="00FF7B41" w:rsidP="00FF7B41">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X</w:t>
      </w:r>
      <w:r w:rsidR="00067719" w:rsidRPr="0007593B">
        <w:rPr>
          <w:rFonts w:ascii="Times New Roman" w:hAnsi="Times New Roman" w:cs="Times New Roman"/>
          <w:sz w:val="24"/>
          <w:szCs w:val="24"/>
          <w:vertAlign w:val="subscript"/>
        </w:rPr>
        <w:t>2</w:t>
      </w:r>
      <w:r w:rsidRPr="0007593B">
        <w:rPr>
          <w:rFonts w:ascii="Times New Roman" w:hAnsi="Times New Roman" w:cs="Times New Roman"/>
          <w:sz w:val="24"/>
          <w:szCs w:val="24"/>
          <w:vertAlign w:val="subscript"/>
        </w:rPr>
        <w:t xml:space="preserve"> </w:t>
      </w:r>
      <w:r w:rsidRPr="0007593B">
        <w:rPr>
          <w:rFonts w:ascii="Times New Roman" w:hAnsi="Times New Roman" w:cs="Times New Roman"/>
          <w:sz w:val="24"/>
          <w:szCs w:val="24"/>
        </w:rPr>
        <w:t xml:space="preserve">= </w:t>
      </w:r>
      <w:r w:rsidR="00067719" w:rsidRPr="0007593B">
        <w:rPr>
          <w:rFonts w:ascii="Times New Roman" w:hAnsi="Times New Roman" w:cs="Times New Roman"/>
          <w:sz w:val="24"/>
          <w:szCs w:val="24"/>
        </w:rPr>
        <w:t>Apprenticeship</w:t>
      </w:r>
    </w:p>
    <w:bookmarkEnd w:id="487"/>
    <w:p w14:paraId="6DE08C38" w14:textId="2B1E2C7F" w:rsidR="006F0D51" w:rsidRPr="0007593B" w:rsidRDefault="00C409F4" w:rsidP="004C5A41">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ε    = Error term</w:t>
      </w:r>
    </w:p>
    <w:p w14:paraId="10E80E91" w14:textId="256A2FD3" w:rsidR="004A51A0" w:rsidRPr="0007593B" w:rsidRDefault="0049334E" w:rsidP="004C5A41">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results a</w:t>
      </w:r>
      <w:r w:rsidR="00D61A5A" w:rsidRPr="0007593B">
        <w:rPr>
          <w:rFonts w:ascii="Times New Roman" w:hAnsi="Times New Roman" w:cs="Times New Roman"/>
          <w:sz w:val="24"/>
          <w:szCs w:val="24"/>
        </w:rPr>
        <w:t>chieved</w:t>
      </w:r>
      <w:r w:rsidRPr="0007593B">
        <w:rPr>
          <w:rFonts w:ascii="Times New Roman" w:hAnsi="Times New Roman" w:cs="Times New Roman"/>
          <w:sz w:val="24"/>
          <w:szCs w:val="24"/>
        </w:rPr>
        <w:t xml:space="preserve"> </w:t>
      </w:r>
      <w:r w:rsidR="00B26CCE" w:rsidRPr="0007593B">
        <w:rPr>
          <w:rFonts w:ascii="Times New Roman" w:hAnsi="Times New Roman" w:cs="Times New Roman"/>
          <w:sz w:val="24"/>
          <w:szCs w:val="24"/>
        </w:rPr>
        <w:t>show</w:t>
      </w:r>
      <w:r w:rsidRPr="0007593B">
        <w:rPr>
          <w:rFonts w:ascii="Times New Roman" w:hAnsi="Times New Roman" w:cs="Times New Roman"/>
          <w:sz w:val="24"/>
          <w:szCs w:val="24"/>
        </w:rPr>
        <w:t xml:space="preserve"> that apprenticeship affects employee performance significantly.</w:t>
      </w:r>
      <w:r w:rsidR="00BF1C77" w:rsidRPr="0007593B">
        <w:rPr>
          <w:rFonts w:ascii="Times New Roman" w:hAnsi="Times New Roman" w:cs="Times New Roman"/>
          <w:sz w:val="24"/>
          <w:szCs w:val="24"/>
        </w:rPr>
        <w:t xml:space="preserve"> </w:t>
      </w:r>
      <w:r w:rsidR="004A51A0" w:rsidRPr="0007593B">
        <w:rPr>
          <w:rFonts w:ascii="Times New Roman" w:hAnsi="Times New Roman" w:cs="Times New Roman"/>
          <w:sz w:val="24"/>
          <w:szCs w:val="24"/>
        </w:rPr>
        <w:t>Th</w:t>
      </w:r>
      <w:r w:rsidR="008B765E" w:rsidRPr="0007593B">
        <w:rPr>
          <w:rFonts w:ascii="Times New Roman" w:hAnsi="Times New Roman" w:cs="Times New Roman"/>
          <w:sz w:val="24"/>
          <w:szCs w:val="24"/>
        </w:rPr>
        <w:t xml:space="preserve">e findings </w:t>
      </w:r>
      <w:r w:rsidR="00EC0C92" w:rsidRPr="0007593B">
        <w:rPr>
          <w:rFonts w:ascii="Times New Roman" w:hAnsi="Times New Roman" w:cs="Times New Roman"/>
          <w:sz w:val="24"/>
          <w:szCs w:val="24"/>
        </w:rPr>
        <w:t>suggest</w:t>
      </w:r>
      <w:r w:rsidR="004A51A0" w:rsidRPr="0007593B">
        <w:rPr>
          <w:rFonts w:ascii="Times New Roman" w:hAnsi="Times New Roman" w:cs="Times New Roman"/>
          <w:sz w:val="24"/>
          <w:szCs w:val="24"/>
        </w:rPr>
        <w:t xml:space="preserve"> that although apprenticeships have a good effect on worker performance, they are weaker than other forms of training. These results are in line with a 2019 study by Owoicho Ekoja, titled "A Bird's Eye view of small and medium enterprises in Benue State, Nigeria," which looked at the connection between employees' performance and the apprenticeship system. According to the study, the rate of task completion of employees of small and medium enterprises in Benue State is highly influenced by the length of their apprenticeship.</w:t>
      </w:r>
    </w:p>
    <w:p w14:paraId="1A3468C0" w14:textId="77A52E41" w:rsidR="0006594C" w:rsidRPr="0007593B" w:rsidRDefault="0006594C" w:rsidP="004C5A41">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This objective's findings indicate that organisations that give employees adequate time for apprenticeship are likely to reap benefits. This </w:t>
      </w:r>
      <w:r w:rsidR="00B05C99" w:rsidRPr="0007593B">
        <w:rPr>
          <w:rFonts w:ascii="Times New Roman" w:hAnsi="Times New Roman" w:cs="Times New Roman"/>
          <w:sz w:val="24"/>
          <w:szCs w:val="24"/>
        </w:rPr>
        <w:t>is</w:t>
      </w:r>
      <w:r w:rsidRPr="0007593B">
        <w:rPr>
          <w:rFonts w:ascii="Times New Roman" w:hAnsi="Times New Roman" w:cs="Times New Roman"/>
          <w:sz w:val="24"/>
          <w:szCs w:val="24"/>
        </w:rPr>
        <w:t xml:space="preserve"> due to improved employee performance.</w:t>
      </w:r>
    </w:p>
    <w:p w14:paraId="47ED5CD1" w14:textId="3CBB099F" w:rsidR="00D6351B" w:rsidRPr="0007593B" w:rsidRDefault="00D6351B" w:rsidP="002D4543">
      <w:pPr>
        <w:pStyle w:val="Heading4"/>
        <w:spacing w:before="0" w:line="360" w:lineRule="auto"/>
        <w:jc w:val="both"/>
        <w:rPr>
          <w:rFonts w:ascii="Times New Roman" w:hAnsi="Times New Roman" w:cs="Times New Roman"/>
          <w:b/>
          <w:i w:val="0"/>
          <w:color w:val="auto"/>
          <w:sz w:val="24"/>
          <w:szCs w:val="24"/>
        </w:rPr>
      </w:pPr>
      <w:r w:rsidRPr="0007593B">
        <w:rPr>
          <w:rFonts w:ascii="Times New Roman" w:hAnsi="Times New Roman" w:cs="Times New Roman"/>
          <w:b/>
          <w:i w:val="0"/>
          <w:color w:val="auto"/>
          <w:sz w:val="24"/>
          <w:szCs w:val="24"/>
        </w:rPr>
        <w:lastRenderedPageBreak/>
        <w:t>4.</w:t>
      </w:r>
      <w:r w:rsidR="001C7878" w:rsidRPr="0007593B">
        <w:rPr>
          <w:rFonts w:ascii="Times New Roman" w:hAnsi="Times New Roman" w:cs="Times New Roman"/>
          <w:b/>
          <w:i w:val="0"/>
          <w:color w:val="auto"/>
          <w:sz w:val="24"/>
          <w:szCs w:val="24"/>
        </w:rPr>
        <w:t>8.</w:t>
      </w:r>
      <w:r w:rsidRPr="0007593B">
        <w:rPr>
          <w:rFonts w:ascii="Times New Roman" w:hAnsi="Times New Roman" w:cs="Times New Roman"/>
          <w:b/>
          <w:i w:val="0"/>
          <w:color w:val="auto"/>
          <w:sz w:val="24"/>
          <w:szCs w:val="24"/>
        </w:rPr>
        <w:t xml:space="preserve">3 </w:t>
      </w:r>
      <w:r w:rsidR="00106100" w:rsidRPr="0007593B">
        <w:rPr>
          <w:rFonts w:ascii="Times New Roman" w:hAnsi="Times New Roman" w:cs="Times New Roman"/>
          <w:b/>
          <w:i w:val="0"/>
          <w:color w:val="auto"/>
          <w:sz w:val="24"/>
          <w:szCs w:val="24"/>
        </w:rPr>
        <w:t xml:space="preserve">Regression Results for </w:t>
      </w:r>
      <w:r w:rsidRPr="0007593B">
        <w:rPr>
          <w:rFonts w:ascii="Times New Roman" w:hAnsi="Times New Roman" w:cs="Times New Roman"/>
          <w:b/>
          <w:i w:val="0"/>
          <w:color w:val="auto"/>
          <w:sz w:val="24"/>
          <w:szCs w:val="24"/>
        </w:rPr>
        <w:t>Job Instruction</w:t>
      </w:r>
      <w:r w:rsidR="002517D3" w:rsidRPr="0007593B">
        <w:rPr>
          <w:rFonts w:ascii="Times New Roman" w:hAnsi="Times New Roman" w:cs="Times New Roman"/>
          <w:b/>
          <w:i w:val="0"/>
          <w:color w:val="auto"/>
          <w:sz w:val="24"/>
          <w:szCs w:val="24"/>
        </w:rPr>
        <w:t xml:space="preserve"> Training</w:t>
      </w:r>
      <w:r w:rsidRPr="0007593B">
        <w:rPr>
          <w:rFonts w:ascii="Times New Roman" w:hAnsi="Times New Roman" w:cs="Times New Roman"/>
          <w:b/>
          <w:i w:val="0"/>
          <w:color w:val="auto"/>
          <w:sz w:val="24"/>
          <w:szCs w:val="24"/>
        </w:rPr>
        <w:t xml:space="preserve"> and Employee Performance </w:t>
      </w:r>
    </w:p>
    <w:p w14:paraId="4FCE0088" w14:textId="5D9E317E" w:rsidR="00AB1460" w:rsidRPr="0007593B" w:rsidRDefault="004A51A0" w:rsidP="003D327E">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third study objective was to determine the impact of job instruction training on employee performance </w:t>
      </w:r>
      <w:r w:rsidR="001C7664" w:rsidRPr="0007593B">
        <w:rPr>
          <w:rFonts w:ascii="Times New Roman" w:hAnsi="Times New Roman" w:cs="Times New Roman"/>
          <w:sz w:val="24"/>
          <w:szCs w:val="24"/>
        </w:rPr>
        <w:t>of</w:t>
      </w:r>
      <w:r w:rsidRPr="0007593B">
        <w:rPr>
          <w:rFonts w:ascii="Times New Roman" w:hAnsi="Times New Roman" w:cs="Times New Roman"/>
          <w:sz w:val="24"/>
          <w:szCs w:val="24"/>
        </w:rPr>
        <w:t xml:space="preserve"> cement manufacturing industries listed on</w:t>
      </w:r>
      <w:r w:rsidR="003C722D" w:rsidRPr="0007593B">
        <w:rPr>
          <w:rFonts w:ascii="Times New Roman" w:hAnsi="Times New Roman" w:cs="Times New Roman"/>
          <w:sz w:val="24"/>
          <w:szCs w:val="24"/>
        </w:rPr>
        <w:t xml:space="preserve"> </w:t>
      </w:r>
      <w:r w:rsidRPr="0007593B">
        <w:rPr>
          <w:rFonts w:ascii="Times New Roman" w:hAnsi="Times New Roman" w:cs="Times New Roman"/>
          <w:sz w:val="24"/>
          <w:szCs w:val="24"/>
        </w:rPr>
        <w:t>NSE</w:t>
      </w:r>
      <w:r w:rsidR="003C722D" w:rsidRPr="0007593B">
        <w:rPr>
          <w:rFonts w:ascii="Times New Roman" w:hAnsi="Times New Roman" w:cs="Times New Roman"/>
          <w:sz w:val="24"/>
          <w:szCs w:val="24"/>
        </w:rPr>
        <w:t>, Kenya</w:t>
      </w:r>
      <w:r w:rsidRPr="0007593B">
        <w:rPr>
          <w:rFonts w:ascii="Times New Roman" w:hAnsi="Times New Roman" w:cs="Times New Roman"/>
          <w:sz w:val="24"/>
          <w:szCs w:val="24"/>
        </w:rPr>
        <w:t>. The relationship's influence was assessed by testing the following null hypothesis.</w:t>
      </w:r>
    </w:p>
    <w:p w14:paraId="41C93B86" w14:textId="70CE55AC" w:rsidR="00AE5268" w:rsidRPr="0007593B" w:rsidRDefault="00AE5268" w:rsidP="003D327E">
      <w:pPr>
        <w:spacing w:line="360" w:lineRule="auto"/>
        <w:jc w:val="both"/>
        <w:rPr>
          <w:rFonts w:ascii="Times New Roman" w:hAnsi="Times New Roman" w:cs="Times New Roman"/>
          <w:sz w:val="24"/>
          <w:szCs w:val="24"/>
        </w:rPr>
      </w:pPr>
      <w:r w:rsidRPr="0007593B">
        <w:rPr>
          <w:rFonts w:ascii="Times New Roman" w:hAnsi="Times New Roman" w:cs="Times New Roman"/>
          <w:i/>
          <w:sz w:val="24"/>
          <w:szCs w:val="24"/>
        </w:rPr>
        <w:t>H</w:t>
      </w:r>
      <w:r w:rsidRPr="0007593B">
        <w:rPr>
          <w:rFonts w:ascii="Times New Roman" w:hAnsi="Times New Roman" w:cs="Times New Roman"/>
          <w:i/>
          <w:sz w:val="24"/>
          <w:szCs w:val="24"/>
          <w:vertAlign w:val="subscript"/>
        </w:rPr>
        <w:t>O3</w:t>
      </w:r>
      <w:r w:rsidRPr="0007593B">
        <w:rPr>
          <w:rFonts w:ascii="Times New Roman" w:hAnsi="Times New Roman" w:cs="Times New Roman"/>
          <w:sz w:val="24"/>
          <w:szCs w:val="24"/>
          <w:vertAlign w:val="subscript"/>
        </w:rPr>
        <w:t xml:space="preserve">: </w:t>
      </w:r>
      <w:r w:rsidRPr="0007593B">
        <w:rPr>
          <w:rFonts w:ascii="Times New Roman" w:hAnsi="Times New Roman" w:cs="Times New Roman"/>
          <w:sz w:val="24"/>
          <w:szCs w:val="24"/>
        </w:rPr>
        <w:t>There is no statistically significant relationship between job instruction training and employee pe</w:t>
      </w:r>
      <w:r w:rsidR="0006316E" w:rsidRPr="0007593B">
        <w:rPr>
          <w:rFonts w:ascii="Times New Roman" w:hAnsi="Times New Roman" w:cs="Times New Roman"/>
          <w:sz w:val="24"/>
          <w:szCs w:val="24"/>
        </w:rPr>
        <w:t>r</w:t>
      </w:r>
      <w:r w:rsidRPr="0007593B">
        <w:rPr>
          <w:rFonts w:ascii="Times New Roman" w:hAnsi="Times New Roman" w:cs="Times New Roman"/>
          <w:sz w:val="24"/>
          <w:szCs w:val="24"/>
        </w:rPr>
        <w:t>formance of cement manufacturing industries listed in NSE, Kenya.</w:t>
      </w:r>
    </w:p>
    <w:p w14:paraId="6C8B2A08" w14:textId="6D806760" w:rsidR="00D0247B" w:rsidRPr="0007593B" w:rsidRDefault="00D0247B" w:rsidP="00F82CF4">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re</w:t>
      </w:r>
      <w:r w:rsidR="00746C5D" w:rsidRPr="0007593B">
        <w:rPr>
          <w:rFonts w:ascii="Times New Roman" w:hAnsi="Times New Roman" w:cs="Times New Roman"/>
          <w:sz w:val="24"/>
          <w:szCs w:val="24"/>
        </w:rPr>
        <w:t>sults were presented in Table 2</w:t>
      </w:r>
      <w:r w:rsidR="001B6B10" w:rsidRPr="0007593B">
        <w:rPr>
          <w:rFonts w:ascii="Times New Roman" w:hAnsi="Times New Roman" w:cs="Times New Roman"/>
          <w:sz w:val="24"/>
          <w:szCs w:val="24"/>
        </w:rPr>
        <w:t>4</w:t>
      </w:r>
      <w:r w:rsidRPr="0007593B">
        <w:rPr>
          <w:rFonts w:ascii="Times New Roman" w:hAnsi="Times New Roman" w:cs="Times New Roman"/>
          <w:sz w:val="24"/>
          <w:szCs w:val="24"/>
        </w:rPr>
        <w:t>.</w:t>
      </w:r>
    </w:p>
    <w:p w14:paraId="2927BD99" w14:textId="64783AD2" w:rsidR="0092583B" w:rsidRPr="0007593B" w:rsidRDefault="002A6939" w:rsidP="002A6939">
      <w:pPr>
        <w:pStyle w:val="Caption"/>
        <w:rPr>
          <w:rFonts w:ascii="Times New Roman" w:hAnsi="Times New Roman" w:cs="Times New Roman"/>
          <w:i w:val="0"/>
          <w:color w:val="auto"/>
          <w:sz w:val="24"/>
          <w:szCs w:val="24"/>
        </w:rPr>
      </w:pPr>
      <w:bookmarkStart w:id="488" w:name="_Toc182897191"/>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24</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Regression Results for Job Instruction Training and Employee Performance</w:t>
      </w:r>
      <w:bookmarkEnd w:id="488"/>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8"/>
        <w:gridCol w:w="102"/>
        <w:gridCol w:w="39"/>
        <w:gridCol w:w="681"/>
        <w:gridCol w:w="855"/>
        <w:gridCol w:w="28"/>
        <w:gridCol w:w="1277"/>
        <w:gridCol w:w="242"/>
        <w:gridCol w:w="1120"/>
        <w:gridCol w:w="399"/>
        <w:gridCol w:w="129"/>
        <w:gridCol w:w="90"/>
        <w:gridCol w:w="1201"/>
        <w:gridCol w:w="99"/>
        <w:gridCol w:w="749"/>
        <w:gridCol w:w="21"/>
        <w:gridCol w:w="1260"/>
      </w:tblGrid>
      <w:tr w:rsidR="00D6351B" w:rsidRPr="0007593B" w14:paraId="19C8470A" w14:textId="77777777" w:rsidTr="00A01A1E">
        <w:trPr>
          <w:cantSplit/>
          <w:trHeight w:val="280"/>
        </w:trPr>
        <w:tc>
          <w:tcPr>
            <w:tcW w:w="9000" w:type="dxa"/>
            <w:gridSpan w:val="17"/>
            <w:tcBorders>
              <w:top w:val="nil"/>
              <w:left w:val="nil"/>
              <w:bottom w:val="nil"/>
              <w:right w:val="nil"/>
            </w:tcBorders>
            <w:shd w:val="clear" w:color="auto" w:fill="FFFFFF"/>
          </w:tcPr>
          <w:p w14:paraId="3FB4E52A" w14:textId="09450727" w:rsidR="00D6351B" w:rsidRPr="0007593B" w:rsidRDefault="00F82CF4" w:rsidP="00F82CF4">
            <w:pPr>
              <w:spacing w:after="0" w:line="360" w:lineRule="auto"/>
              <w:rPr>
                <w:rFonts w:ascii="Times New Roman" w:hAnsi="Times New Roman" w:cs="Times New Roman"/>
                <w:sz w:val="24"/>
                <w:szCs w:val="24"/>
              </w:rPr>
            </w:pPr>
            <w:r w:rsidRPr="0007593B">
              <w:rPr>
                <w:rFonts w:ascii="Times New Roman" w:hAnsi="Times New Roman" w:cs="Times New Roman"/>
                <w:bCs/>
                <w:sz w:val="24"/>
                <w:szCs w:val="24"/>
              </w:rPr>
              <w:t>Table 2</w:t>
            </w:r>
            <w:r w:rsidR="00C04943" w:rsidRPr="0007593B">
              <w:rPr>
                <w:rFonts w:ascii="Times New Roman" w:hAnsi="Times New Roman" w:cs="Times New Roman"/>
                <w:bCs/>
                <w:sz w:val="24"/>
                <w:szCs w:val="24"/>
              </w:rPr>
              <w:t>4</w:t>
            </w:r>
            <w:r w:rsidRPr="0007593B">
              <w:rPr>
                <w:rFonts w:ascii="Times New Roman" w:hAnsi="Times New Roman" w:cs="Times New Roman"/>
                <w:bCs/>
                <w:sz w:val="24"/>
                <w:szCs w:val="24"/>
              </w:rPr>
              <w:t>(a</w:t>
            </w:r>
            <w:r w:rsidRPr="0007593B">
              <w:rPr>
                <w:rFonts w:ascii="Times New Roman" w:hAnsi="Times New Roman" w:cs="Times New Roman"/>
                <w:b/>
                <w:bCs/>
                <w:sz w:val="24"/>
                <w:szCs w:val="24"/>
              </w:rPr>
              <w:t xml:space="preserve">): </w:t>
            </w:r>
            <w:r w:rsidRPr="0007593B">
              <w:rPr>
                <w:rFonts w:ascii="Times New Roman" w:hAnsi="Times New Roman" w:cs="Times New Roman"/>
                <w:sz w:val="24"/>
                <w:szCs w:val="24"/>
              </w:rPr>
              <w:t>Goodness of fit</w:t>
            </w:r>
          </w:p>
        </w:tc>
      </w:tr>
      <w:tr w:rsidR="00D6351B" w:rsidRPr="0007593B" w14:paraId="7A09E1A3" w14:textId="77777777" w:rsidTr="00950020">
        <w:trPr>
          <w:cantSplit/>
          <w:trHeight w:val="574"/>
        </w:trPr>
        <w:tc>
          <w:tcPr>
            <w:tcW w:w="810" w:type="dxa"/>
            <w:gridSpan w:val="2"/>
            <w:tcBorders>
              <w:left w:val="nil"/>
              <w:right w:val="nil"/>
            </w:tcBorders>
            <w:shd w:val="clear" w:color="auto" w:fill="FFFFFF"/>
          </w:tcPr>
          <w:p w14:paraId="335A08C0"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720" w:type="dxa"/>
            <w:gridSpan w:val="2"/>
            <w:tcBorders>
              <w:left w:val="nil"/>
              <w:right w:val="nil"/>
            </w:tcBorders>
            <w:shd w:val="clear" w:color="auto" w:fill="FFFFFF"/>
          </w:tcPr>
          <w:p w14:paraId="200E777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w:t>
            </w:r>
          </w:p>
        </w:tc>
        <w:tc>
          <w:tcPr>
            <w:tcW w:w="2160" w:type="dxa"/>
            <w:gridSpan w:val="3"/>
            <w:tcBorders>
              <w:left w:val="nil"/>
              <w:right w:val="nil"/>
            </w:tcBorders>
            <w:shd w:val="clear" w:color="auto" w:fill="FFFFFF"/>
          </w:tcPr>
          <w:p w14:paraId="660A795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 Square</w:t>
            </w:r>
          </w:p>
        </w:tc>
        <w:tc>
          <w:tcPr>
            <w:tcW w:w="1980" w:type="dxa"/>
            <w:gridSpan w:val="5"/>
            <w:tcBorders>
              <w:left w:val="nil"/>
              <w:right w:val="nil"/>
            </w:tcBorders>
            <w:shd w:val="clear" w:color="auto" w:fill="FFFFFF"/>
          </w:tcPr>
          <w:p w14:paraId="3ADD8EF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Adjusted R Square</w:t>
            </w:r>
          </w:p>
        </w:tc>
        <w:tc>
          <w:tcPr>
            <w:tcW w:w="3330" w:type="dxa"/>
            <w:gridSpan w:val="5"/>
            <w:tcBorders>
              <w:left w:val="nil"/>
              <w:right w:val="nil"/>
            </w:tcBorders>
            <w:shd w:val="clear" w:color="auto" w:fill="FFFFFF"/>
          </w:tcPr>
          <w:p w14:paraId="60C17DF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 of the Estimate</w:t>
            </w:r>
          </w:p>
        </w:tc>
      </w:tr>
      <w:tr w:rsidR="00D6351B" w:rsidRPr="0007593B" w14:paraId="5DE8CC1D" w14:textId="77777777" w:rsidTr="00950020">
        <w:trPr>
          <w:cantSplit/>
          <w:trHeight w:val="293"/>
        </w:trPr>
        <w:tc>
          <w:tcPr>
            <w:tcW w:w="810" w:type="dxa"/>
            <w:gridSpan w:val="2"/>
            <w:tcBorders>
              <w:left w:val="nil"/>
              <w:right w:val="nil"/>
            </w:tcBorders>
            <w:shd w:val="clear" w:color="auto" w:fill="FFFFFF"/>
            <w:vAlign w:val="center"/>
          </w:tcPr>
          <w:p w14:paraId="68222EE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720" w:type="dxa"/>
            <w:gridSpan w:val="2"/>
            <w:tcBorders>
              <w:left w:val="nil"/>
              <w:right w:val="nil"/>
            </w:tcBorders>
            <w:shd w:val="clear" w:color="auto" w:fill="FFFFFF"/>
            <w:vAlign w:val="center"/>
          </w:tcPr>
          <w:p w14:paraId="026E94D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0.28</w:t>
            </w:r>
          </w:p>
        </w:tc>
        <w:tc>
          <w:tcPr>
            <w:tcW w:w="2160" w:type="dxa"/>
            <w:gridSpan w:val="3"/>
            <w:tcBorders>
              <w:left w:val="nil"/>
              <w:right w:val="nil"/>
            </w:tcBorders>
            <w:shd w:val="clear" w:color="auto" w:fill="FFFFFF"/>
            <w:vAlign w:val="center"/>
          </w:tcPr>
          <w:p w14:paraId="67518B3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0.08</w:t>
            </w:r>
          </w:p>
        </w:tc>
        <w:tc>
          <w:tcPr>
            <w:tcW w:w="1890" w:type="dxa"/>
            <w:gridSpan w:val="4"/>
            <w:tcBorders>
              <w:left w:val="nil"/>
              <w:right w:val="nil"/>
            </w:tcBorders>
            <w:shd w:val="clear" w:color="auto" w:fill="FFFFFF"/>
            <w:vAlign w:val="center"/>
          </w:tcPr>
          <w:p w14:paraId="3E55DDC0"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0.07</w:t>
            </w:r>
          </w:p>
        </w:tc>
        <w:tc>
          <w:tcPr>
            <w:tcW w:w="3420" w:type="dxa"/>
            <w:gridSpan w:val="6"/>
            <w:tcBorders>
              <w:left w:val="nil"/>
              <w:right w:val="nil"/>
            </w:tcBorders>
            <w:shd w:val="clear" w:color="auto" w:fill="FFFFFF"/>
            <w:vAlign w:val="center"/>
          </w:tcPr>
          <w:p w14:paraId="7F28DE6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0.76</w:t>
            </w:r>
          </w:p>
        </w:tc>
      </w:tr>
      <w:tr w:rsidR="00D6351B" w:rsidRPr="0007593B" w14:paraId="4F9FE2B7" w14:textId="77777777" w:rsidTr="00950020">
        <w:trPr>
          <w:cantSplit/>
          <w:trHeight w:val="293"/>
        </w:trPr>
        <w:tc>
          <w:tcPr>
            <w:tcW w:w="9000" w:type="dxa"/>
            <w:gridSpan w:val="17"/>
            <w:tcBorders>
              <w:top w:val="nil"/>
              <w:left w:val="nil"/>
              <w:bottom w:val="nil"/>
              <w:right w:val="nil"/>
            </w:tcBorders>
            <w:shd w:val="clear" w:color="auto" w:fill="FFFFFF"/>
          </w:tcPr>
          <w:p w14:paraId="46EB657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Predictors: (Constant), Job Instruction Training</w:t>
            </w:r>
          </w:p>
        </w:tc>
      </w:tr>
      <w:tr w:rsidR="00D6351B" w:rsidRPr="0007593B" w14:paraId="1EF141EE" w14:textId="77777777" w:rsidTr="00950020">
        <w:trPr>
          <w:cantSplit/>
          <w:trHeight w:val="280"/>
        </w:trPr>
        <w:tc>
          <w:tcPr>
            <w:tcW w:w="9000" w:type="dxa"/>
            <w:gridSpan w:val="17"/>
            <w:tcBorders>
              <w:top w:val="nil"/>
              <w:left w:val="nil"/>
              <w:bottom w:val="nil"/>
              <w:right w:val="nil"/>
            </w:tcBorders>
            <w:shd w:val="clear" w:color="auto" w:fill="FFFFFF"/>
          </w:tcPr>
          <w:p w14:paraId="43C95C9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 Dependent Variable: Employee performance</w:t>
            </w:r>
          </w:p>
        </w:tc>
      </w:tr>
      <w:tr w:rsidR="00D6351B" w:rsidRPr="0007593B" w14:paraId="130A8311" w14:textId="77777777" w:rsidTr="00950020">
        <w:trPr>
          <w:cantSplit/>
          <w:trHeight w:val="175"/>
        </w:trPr>
        <w:tc>
          <w:tcPr>
            <w:tcW w:w="9000" w:type="dxa"/>
            <w:gridSpan w:val="17"/>
            <w:tcBorders>
              <w:top w:val="nil"/>
              <w:left w:val="nil"/>
              <w:bottom w:val="nil"/>
              <w:right w:val="nil"/>
            </w:tcBorders>
            <w:shd w:val="clear" w:color="auto" w:fill="FFFFFF"/>
          </w:tcPr>
          <w:p w14:paraId="32E06063" w14:textId="77777777" w:rsidR="00AE59A4" w:rsidRPr="0007593B" w:rsidRDefault="00AE59A4" w:rsidP="002D4543">
            <w:pPr>
              <w:autoSpaceDE w:val="0"/>
              <w:autoSpaceDN w:val="0"/>
              <w:adjustRightInd w:val="0"/>
              <w:spacing w:after="0" w:line="360" w:lineRule="auto"/>
              <w:ind w:left="60" w:right="60"/>
              <w:jc w:val="both"/>
              <w:rPr>
                <w:rFonts w:ascii="Times New Roman" w:hAnsi="Times New Roman" w:cs="Times New Roman"/>
                <w:sz w:val="24"/>
                <w:szCs w:val="24"/>
              </w:rPr>
            </w:pPr>
          </w:p>
          <w:p w14:paraId="287B08BA" w14:textId="279FEC1D" w:rsidR="00D6351B" w:rsidRPr="0007593B" w:rsidRDefault="00AE59A4" w:rsidP="00835C23">
            <w:pPr>
              <w:autoSpaceDE w:val="0"/>
              <w:autoSpaceDN w:val="0"/>
              <w:adjustRightInd w:val="0"/>
              <w:spacing w:after="0" w:line="360" w:lineRule="auto"/>
              <w:ind w:left="58" w:right="58"/>
              <w:jc w:val="both"/>
              <w:rPr>
                <w:rFonts w:ascii="Times New Roman" w:hAnsi="Times New Roman" w:cs="Times New Roman"/>
                <w:sz w:val="24"/>
                <w:szCs w:val="24"/>
              </w:rPr>
            </w:pPr>
            <w:r w:rsidRPr="0007593B">
              <w:rPr>
                <w:rFonts w:ascii="Times New Roman" w:hAnsi="Times New Roman" w:cs="Times New Roman"/>
                <w:sz w:val="24"/>
                <w:szCs w:val="24"/>
              </w:rPr>
              <w:t>Table 2</w:t>
            </w:r>
            <w:r w:rsidR="00882165" w:rsidRPr="0007593B">
              <w:rPr>
                <w:rFonts w:ascii="Times New Roman" w:hAnsi="Times New Roman" w:cs="Times New Roman"/>
                <w:sz w:val="24"/>
                <w:szCs w:val="24"/>
              </w:rPr>
              <w:t>4</w:t>
            </w:r>
            <w:r w:rsidRPr="0007593B">
              <w:rPr>
                <w:rFonts w:ascii="Times New Roman" w:hAnsi="Times New Roman" w:cs="Times New Roman"/>
                <w:sz w:val="24"/>
                <w:szCs w:val="24"/>
              </w:rPr>
              <w:t xml:space="preserve">(b): </w:t>
            </w:r>
            <w:r w:rsidRPr="0007593B">
              <w:rPr>
                <w:rFonts w:ascii="Times New Roman" w:hAnsi="Times New Roman" w:cs="Times New Roman"/>
                <w:bCs/>
                <w:sz w:val="24"/>
                <w:szCs w:val="24"/>
              </w:rPr>
              <w:t>Overall Significance of the Model</w:t>
            </w:r>
          </w:p>
        </w:tc>
      </w:tr>
      <w:tr w:rsidR="00D6351B" w:rsidRPr="0007593B" w14:paraId="77524029" w14:textId="77777777" w:rsidTr="00950020">
        <w:trPr>
          <w:cantSplit/>
          <w:trHeight w:val="359"/>
        </w:trPr>
        <w:tc>
          <w:tcPr>
            <w:tcW w:w="2385" w:type="dxa"/>
            <w:gridSpan w:val="5"/>
            <w:tcBorders>
              <w:left w:val="nil"/>
              <w:right w:val="nil"/>
            </w:tcBorders>
            <w:shd w:val="clear" w:color="auto" w:fill="FFFFFF"/>
          </w:tcPr>
          <w:p w14:paraId="1552DF3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1305" w:type="dxa"/>
            <w:gridSpan w:val="2"/>
            <w:tcBorders>
              <w:left w:val="nil"/>
              <w:right w:val="nil"/>
            </w:tcBorders>
            <w:shd w:val="clear" w:color="auto" w:fill="FFFFFF"/>
          </w:tcPr>
          <w:p w14:paraId="2749479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Sum of Squares</w:t>
            </w:r>
          </w:p>
        </w:tc>
        <w:tc>
          <w:tcPr>
            <w:tcW w:w="1362" w:type="dxa"/>
            <w:gridSpan w:val="2"/>
            <w:tcBorders>
              <w:left w:val="nil"/>
              <w:right w:val="nil"/>
            </w:tcBorders>
            <w:shd w:val="clear" w:color="auto" w:fill="FFFFFF"/>
          </w:tcPr>
          <w:p w14:paraId="414C888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Df</w:t>
            </w:r>
          </w:p>
        </w:tc>
        <w:tc>
          <w:tcPr>
            <w:tcW w:w="1819" w:type="dxa"/>
            <w:gridSpan w:val="4"/>
            <w:tcBorders>
              <w:left w:val="nil"/>
              <w:right w:val="nil"/>
            </w:tcBorders>
            <w:shd w:val="clear" w:color="auto" w:fill="FFFFFF"/>
          </w:tcPr>
          <w:p w14:paraId="301E9BF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Mean Square</w:t>
            </w:r>
          </w:p>
        </w:tc>
        <w:tc>
          <w:tcPr>
            <w:tcW w:w="848" w:type="dxa"/>
            <w:gridSpan w:val="2"/>
            <w:tcBorders>
              <w:left w:val="nil"/>
              <w:right w:val="nil"/>
            </w:tcBorders>
            <w:shd w:val="clear" w:color="auto" w:fill="FFFFFF"/>
          </w:tcPr>
          <w:p w14:paraId="2152A61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F</w:t>
            </w:r>
          </w:p>
        </w:tc>
        <w:tc>
          <w:tcPr>
            <w:tcW w:w="1281" w:type="dxa"/>
            <w:gridSpan w:val="2"/>
            <w:tcBorders>
              <w:left w:val="nil"/>
              <w:right w:val="nil"/>
            </w:tcBorders>
            <w:shd w:val="clear" w:color="auto" w:fill="FFFFFF"/>
          </w:tcPr>
          <w:p w14:paraId="7ABB1CF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D6351B" w:rsidRPr="0007593B" w14:paraId="6B9F086D" w14:textId="77777777" w:rsidTr="00950020">
        <w:trPr>
          <w:cantSplit/>
          <w:trHeight w:val="367"/>
        </w:trPr>
        <w:tc>
          <w:tcPr>
            <w:tcW w:w="849" w:type="dxa"/>
            <w:gridSpan w:val="3"/>
            <w:vMerge w:val="restart"/>
            <w:tcBorders>
              <w:left w:val="nil"/>
              <w:right w:val="nil"/>
            </w:tcBorders>
            <w:shd w:val="clear" w:color="auto" w:fill="FFFFFF"/>
            <w:vAlign w:val="center"/>
          </w:tcPr>
          <w:p w14:paraId="2974536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536" w:type="dxa"/>
            <w:gridSpan w:val="2"/>
            <w:tcBorders>
              <w:left w:val="nil"/>
              <w:bottom w:val="nil"/>
              <w:right w:val="nil"/>
            </w:tcBorders>
            <w:shd w:val="clear" w:color="auto" w:fill="FFFFFF"/>
            <w:vAlign w:val="center"/>
          </w:tcPr>
          <w:p w14:paraId="6EB0E05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Regression</w:t>
            </w:r>
          </w:p>
        </w:tc>
        <w:tc>
          <w:tcPr>
            <w:tcW w:w="1305" w:type="dxa"/>
            <w:gridSpan w:val="2"/>
            <w:tcBorders>
              <w:left w:val="nil"/>
              <w:bottom w:val="nil"/>
              <w:right w:val="nil"/>
            </w:tcBorders>
            <w:shd w:val="clear" w:color="auto" w:fill="FFFFFF"/>
            <w:vAlign w:val="center"/>
          </w:tcPr>
          <w:p w14:paraId="129BA42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14.00</w:t>
            </w:r>
          </w:p>
        </w:tc>
        <w:tc>
          <w:tcPr>
            <w:tcW w:w="1362" w:type="dxa"/>
            <w:gridSpan w:val="2"/>
            <w:tcBorders>
              <w:left w:val="nil"/>
              <w:bottom w:val="nil"/>
              <w:right w:val="nil"/>
            </w:tcBorders>
            <w:shd w:val="clear" w:color="auto" w:fill="FFFFFF"/>
            <w:vAlign w:val="center"/>
          </w:tcPr>
          <w:p w14:paraId="77F6374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819" w:type="dxa"/>
            <w:gridSpan w:val="4"/>
            <w:tcBorders>
              <w:left w:val="nil"/>
              <w:bottom w:val="nil"/>
              <w:right w:val="nil"/>
            </w:tcBorders>
            <w:shd w:val="clear" w:color="auto" w:fill="FFFFFF"/>
            <w:vAlign w:val="center"/>
          </w:tcPr>
          <w:p w14:paraId="3BB36BF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14.00</w:t>
            </w:r>
          </w:p>
        </w:tc>
        <w:tc>
          <w:tcPr>
            <w:tcW w:w="848" w:type="dxa"/>
            <w:gridSpan w:val="2"/>
            <w:tcBorders>
              <w:left w:val="nil"/>
              <w:bottom w:val="nil"/>
              <w:right w:val="nil"/>
            </w:tcBorders>
            <w:shd w:val="clear" w:color="auto" w:fill="FFFFFF"/>
            <w:vAlign w:val="center"/>
          </w:tcPr>
          <w:p w14:paraId="6D41E68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25.00</w:t>
            </w:r>
          </w:p>
        </w:tc>
        <w:tc>
          <w:tcPr>
            <w:tcW w:w="1281" w:type="dxa"/>
            <w:gridSpan w:val="2"/>
            <w:tcBorders>
              <w:left w:val="nil"/>
              <w:bottom w:val="nil"/>
              <w:right w:val="nil"/>
            </w:tcBorders>
            <w:shd w:val="clear" w:color="auto" w:fill="FFFFFF"/>
            <w:vAlign w:val="center"/>
          </w:tcPr>
          <w:p w14:paraId="1435B64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0.030</w:t>
            </w:r>
          </w:p>
        </w:tc>
      </w:tr>
      <w:tr w:rsidR="00D6351B" w:rsidRPr="0007593B" w14:paraId="51CA8844" w14:textId="77777777" w:rsidTr="00950020">
        <w:trPr>
          <w:cantSplit/>
          <w:trHeight w:val="367"/>
        </w:trPr>
        <w:tc>
          <w:tcPr>
            <w:tcW w:w="849" w:type="dxa"/>
            <w:gridSpan w:val="3"/>
            <w:vMerge/>
            <w:tcBorders>
              <w:left w:val="nil"/>
              <w:right w:val="nil"/>
            </w:tcBorders>
            <w:shd w:val="clear" w:color="auto" w:fill="FFFFFF"/>
            <w:vAlign w:val="center"/>
          </w:tcPr>
          <w:p w14:paraId="4F132BBE"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bottom w:val="nil"/>
              <w:right w:val="nil"/>
            </w:tcBorders>
            <w:shd w:val="clear" w:color="auto" w:fill="FFFFFF"/>
            <w:vAlign w:val="center"/>
          </w:tcPr>
          <w:p w14:paraId="2D81F27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Residual</w:t>
            </w:r>
          </w:p>
        </w:tc>
        <w:tc>
          <w:tcPr>
            <w:tcW w:w="1305" w:type="dxa"/>
            <w:gridSpan w:val="2"/>
            <w:tcBorders>
              <w:top w:val="nil"/>
              <w:left w:val="nil"/>
              <w:bottom w:val="nil"/>
              <w:right w:val="nil"/>
            </w:tcBorders>
            <w:shd w:val="clear" w:color="auto" w:fill="FFFFFF"/>
            <w:vAlign w:val="center"/>
          </w:tcPr>
          <w:p w14:paraId="6D3F7BEC"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161.00</w:t>
            </w:r>
          </w:p>
        </w:tc>
        <w:tc>
          <w:tcPr>
            <w:tcW w:w="1362" w:type="dxa"/>
            <w:gridSpan w:val="2"/>
            <w:tcBorders>
              <w:top w:val="nil"/>
              <w:left w:val="nil"/>
              <w:bottom w:val="nil"/>
              <w:right w:val="nil"/>
            </w:tcBorders>
            <w:shd w:val="clear" w:color="auto" w:fill="FFFFFF"/>
            <w:vAlign w:val="center"/>
          </w:tcPr>
          <w:p w14:paraId="3781EB8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344</w:t>
            </w:r>
          </w:p>
        </w:tc>
        <w:tc>
          <w:tcPr>
            <w:tcW w:w="1819" w:type="dxa"/>
            <w:gridSpan w:val="4"/>
            <w:tcBorders>
              <w:top w:val="nil"/>
              <w:left w:val="nil"/>
              <w:bottom w:val="nil"/>
              <w:right w:val="nil"/>
            </w:tcBorders>
            <w:shd w:val="clear" w:color="auto" w:fill="FFFFFF"/>
            <w:vAlign w:val="center"/>
          </w:tcPr>
          <w:p w14:paraId="0E351E9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0.47</w:t>
            </w:r>
          </w:p>
        </w:tc>
        <w:tc>
          <w:tcPr>
            <w:tcW w:w="848" w:type="dxa"/>
            <w:gridSpan w:val="2"/>
            <w:tcBorders>
              <w:top w:val="nil"/>
              <w:left w:val="nil"/>
              <w:bottom w:val="nil"/>
              <w:right w:val="nil"/>
            </w:tcBorders>
            <w:shd w:val="clear" w:color="auto" w:fill="FFFFFF"/>
          </w:tcPr>
          <w:p w14:paraId="26E449F3"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281" w:type="dxa"/>
            <w:gridSpan w:val="2"/>
            <w:tcBorders>
              <w:top w:val="nil"/>
              <w:left w:val="nil"/>
              <w:bottom w:val="nil"/>
              <w:right w:val="nil"/>
            </w:tcBorders>
            <w:shd w:val="clear" w:color="auto" w:fill="FFFFFF"/>
          </w:tcPr>
          <w:p w14:paraId="1EF5ABBF"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r>
      <w:tr w:rsidR="00D6351B" w:rsidRPr="0007593B" w14:paraId="6A0AA7DA" w14:textId="77777777" w:rsidTr="00950020">
        <w:trPr>
          <w:cantSplit/>
          <w:trHeight w:val="367"/>
        </w:trPr>
        <w:tc>
          <w:tcPr>
            <w:tcW w:w="849" w:type="dxa"/>
            <w:gridSpan w:val="3"/>
            <w:vMerge/>
            <w:tcBorders>
              <w:left w:val="nil"/>
              <w:right w:val="nil"/>
            </w:tcBorders>
            <w:shd w:val="clear" w:color="auto" w:fill="FFFFFF"/>
            <w:vAlign w:val="center"/>
          </w:tcPr>
          <w:p w14:paraId="61DA7649"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right w:val="nil"/>
            </w:tcBorders>
            <w:shd w:val="clear" w:color="auto" w:fill="FFFFFF"/>
            <w:vAlign w:val="center"/>
          </w:tcPr>
          <w:p w14:paraId="14F8C9B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Total</w:t>
            </w:r>
          </w:p>
        </w:tc>
        <w:tc>
          <w:tcPr>
            <w:tcW w:w="1305" w:type="dxa"/>
            <w:gridSpan w:val="2"/>
            <w:tcBorders>
              <w:top w:val="nil"/>
              <w:left w:val="nil"/>
              <w:right w:val="nil"/>
            </w:tcBorders>
            <w:shd w:val="clear" w:color="auto" w:fill="FFFFFF"/>
            <w:vAlign w:val="center"/>
          </w:tcPr>
          <w:p w14:paraId="275EC98C"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175.00</w:t>
            </w:r>
          </w:p>
        </w:tc>
        <w:tc>
          <w:tcPr>
            <w:tcW w:w="1362" w:type="dxa"/>
            <w:gridSpan w:val="2"/>
            <w:tcBorders>
              <w:top w:val="nil"/>
              <w:left w:val="nil"/>
              <w:right w:val="nil"/>
            </w:tcBorders>
            <w:shd w:val="clear" w:color="auto" w:fill="FFFFFF"/>
            <w:vAlign w:val="center"/>
          </w:tcPr>
          <w:p w14:paraId="7A66BA7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345</w:t>
            </w:r>
          </w:p>
        </w:tc>
        <w:tc>
          <w:tcPr>
            <w:tcW w:w="1819" w:type="dxa"/>
            <w:gridSpan w:val="4"/>
            <w:tcBorders>
              <w:top w:val="nil"/>
              <w:left w:val="nil"/>
              <w:right w:val="nil"/>
            </w:tcBorders>
            <w:shd w:val="clear" w:color="auto" w:fill="FFFFFF"/>
          </w:tcPr>
          <w:p w14:paraId="520BCFA1"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848" w:type="dxa"/>
            <w:gridSpan w:val="2"/>
            <w:tcBorders>
              <w:top w:val="nil"/>
              <w:left w:val="nil"/>
              <w:right w:val="nil"/>
            </w:tcBorders>
            <w:shd w:val="clear" w:color="auto" w:fill="FFFFFF"/>
          </w:tcPr>
          <w:p w14:paraId="2A292516"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281" w:type="dxa"/>
            <w:gridSpan w:val="2"/>
            <w:tcBorders>
              <w:top w:val="nil"/>
              <w:left w:val="nil"/>
              <w:right w:val="nil"/>
            </w:tcBorders>
            <w:shd w:val="clear" w:color="auto" w:fill="FFFFFF"/>
          </w:tcPr>
          <w:p w14:paraId="07808F6B"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r>
      <w:tr w:rsidR="00D6351B" w:rsidRPr="0007593B" w14:paraId="789291AF" w14:textId="77777777" w:rsidTr="00950020">
        <w:trPr>
          <w:cantSplit/>
          <w:trHeight w:val="183"/>
        </w:trPr>
        <w:tc>
          <w:tcPr>
            <w:tcW w:w="9000" w:type="dxa"/>
            <w:gridSpan w:val="17"/>
            <w:tcBorders>
              <w:top w:val="nil"/>
              <w:left w:val="nil"/>
              <w:bottom w:val="nil"/>
              <w:right w:val="nil"/>
            </w:tcBorders>
            <w:shd w:val="clear" w:color="auto" w:fill="FFFFFF"/>
          </w:tcPr>
          <w:p w14:paraId="35D647F0" w14:textId="635B6820"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r w:rsidR="002624CA" w:rsidRPr="0007593B">
              <w:rPr>
                <w:rFonts w:ascii="Times New Roman" w:hAnsi="Times New Roman" w:cs="Times New Roman"/>
                <w:sz w:val="24"/>
                <w:szCs w:val="24"/>
              </w:rPr>
              <w:t>, Predictors: (Constant), Job Instruction Training</w:t>
            </w:r>
          </w:p>
        </w:tc>
      </w:tr>
      <w:tr w:rsidR="00D6351B" w:rsidRPr="0007593B" w14:paraId="2678687E" w14:textId="77777777" w:rsidTr="00950020">
        <w:trPr>
          <w:cantSplit/>
          <w:trHeight w:val="250"/>
        </w:trPr>
        <w:tc>
          <w:tcPr>
            <w:tcW w:w="9000" w:type="dxa"/>
            <w:gridSpan w:val="17"/>
            <w:tcBorders>
              <w:top w:val="nil"/>
              <w:left w:val="nil"/>
              <w:bottom w:val="nil"/>
              <w:right w:val="nil"/>
            </w:tcBorders>
            <w:shd w:val="clear" w:color="auto" w:fill="FFFFFF"/>
          </w:tcPr>
          <w:p w14:paraId="619183C1" w14:textId="20DF7374" w:rsidR="002624CA" w:rsidRPr="0007593B" w:rsidRDefault="002624CA" w:rsidP="002624CA">
            <w:pPr>
              <w:autoSpaceDE w:val="0"/>
              <w:autoSpaceDN w:val="0"/>
              <w:adjustRightInd w:val="0"/>
              <w:spacing w:after="0" w:line="360" w:lineRule="auto"/>
              <w:ind w:right="60"/>
              <w:jc w:val="both"/>
              <w:rPr>
                <w:rFonts w:ascii="Times New Roman" w:hAnsi="Times New Roman" w:cs="Times New Roman"/>
                <w:bCs/>
                <w:sz w:val="24"/>
                <w:szCs w:val="24"/>
              </w:rPr>
            </w:pPr>
            <w:r w:rsidRPr="0007593B">
              <w:rPr>
                <w:rFonts w:ascii="Times New Roman" w:hAnsi="Times New Roman" w:cs="Times New Roman"/>
                <w:bCs/>
                <w:sz w:val="24"/>
                <w:szCs w:val="24"/>
              </w:rPr>
              <w:t>Table 2</w:t>
            </w:r>
            <w:r w:rsidR="00882165" w:rsidRPr="0007593B">
              <w:rPr>
                <w:rFonts w:ascii="Times New Roman" w:hAnsi="Times New Roman" w:cs="Times New Roman"/>
                <w:bCs/>
                <w:sz w:val="24"/>
                <w:szCs w:val="24"/>
              </w:rPr>
              <w:t>4</w:t>
            </w:r>
            <w:r w:rsidRPr="0007593B">
              <w:rPr>
                <w:rFonts w:ascii="Times New Roman" w:hAnsi="Times New Roman" w:cs="Times New Roman"/>
                <w:bCs/>
                <w:sz w:val="24"/>
                <w:szCs w:val="24"/>
              </w:rPr>
              <w:t>(c): Individual Significance of the Model</w:t>
            </w:r>
          </w:p>
        </w:tc>
      </w:tr>
      <w:tr w:rsidR="00D6351B" w:rsidRPr="0007593B" w14:paraId="01A64424" w14:textId="77777777" w:rsidTr="00950020">
        <w:trPr>
          <w:cantSplit/>
          <w:trHeight w:val="512"/>
        </w:trPr>
        <w:tc>
          <w:tcPr>
            <w:tcW w:w="2413" w:type="dxa"/>
            <w:gridSpan w:val="6"/>
            <w:vMerge w:val="restart"/>
            <w:tcBorders>
              <w:left w:val="nil"/>
              <w:bottom w:val="nil"/>
              <w:right w:val="nil"/>
            </w:tcBorders>
            <w:shd w:val="clear" w:color="auto" w:fill="FFFFFF"/>
          </w:tcPr>
          <w:p w14:paraId="744D7A6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3038" w:type="dxa"/>
            <w:gridSpan w:val="4"/>
            <w:tcBorders>
              <w:left w:val="nil"/>
              <w:bottom w:val="nil"/>
              <w:right w:val="nil"/>
            </w:tcBorders>
            <w:shd w:val="clear" w:color="auto" w:fill="FFFFFF"/>
          </w:tcPr>
          <w:p w14:paraId="5B5D5F9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Unstandardized Coefficients</w:t>
            </w:r>
          </w:p>
        </w:tc>
        <w:tc>
          <w:tcPr>
            <w:tcW w:w="1519" w:type="dxa"/>
            <w:gridSpan w:val="4"/>
            <w:tcBorders>
              <w:left w:val="nil"/>
              <w:bottom w:val="nil"/>
              <w:right w:val="nil"/>
            </w:tcBorders>
            <w:shd w:val="clear" w:color="auto" w:fill="FFFFFF"/>
          </w:tcPr>
          <w:p w14:paraId="2829EBA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Standardized Coefficients</w:t>
            </w:r>
          </w:p>
        </w:tc>
        <w:tc>
          <w:tcPr>
            <w:tcW w:w="770" w:type="dxa"/>
            <w:gridSpan w:val="2"/>
            <w:vMerge w:val="restart"/>
            <w:tcBorders>
              <w:left w:val="nil"/>
              <w:bottom w:val="nil"/>
              <w:right w:val="nil"/>
            </w:tcBorders>
            <w:shd w:val="clear" w:color="auto" w:fill="FFFFFF"/>
          </w:tcPr>
          <w:p w14:paraId="6B42CC9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w:t>
            </w:r>
          </w:p>
        </w:tc>
        <w:tc>
          <w:tcPr>
            <w:tcW w:w="1260" w:type="dxa"/>
            <w:vMerge w:val="restart"/>
            <w:tcBorders>
              <w:left w:val="nil"/>
              <w:bottom w:val="nil"/>
              <w:right w:val="nil"/>
            </w:tcBorders>
            <w:shd w:val="clear" w:color="auto" w:fill="FFFFFF"/>
          </w:tcPr>
          <w:p w14:paraId="7CAFDC60"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D6351B" w:rsidRPr="0007593B" w14:paraId="1D89F8B9" w14:textId="77777777" w:rsidTr="00950020">
        <w:trPr>
          <w:cantSplit/>
          <w:trHeight w:val="274"/>
        </w:trPr>
        <w:tc>
          <w:tcPr>
            <w:tcW w:w="2413" w:type="dxa"/>
            <w:gridSpan w:val="6"/>
            <w:vMerge/>
            <w:tcBorders>
              <w:left w:val="nil"/>
              <w:bottom w:val="nil"/>
              <w:right w:val="nil"/>
            </w:tcBorders>
            <w:shd w:val="clear" w:color="auto" w:fill="FFFFFF"/>
          </w:tcPr>
          <w:p w14:paraId="6290D6E4"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19" w:type="dxa"/>
            <w:gridSpan w:val="2"/>
            <w:tcBorders>
              <w:top w:val="nil"/>
              <w:left w:val="nil"/>
              <w:right w:val="nil"/>
            </w:tcBorders>
            <w:shd w:val="clear" w:color="auto" w:fill="FFFFFF"/>
          </w:tcPr>
          <w:p w14:paraId="6990E36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w:t>
            </w:r>
          </w:p>
        </w:tc>
        <w:tc>
          <w:tcPr>
            <w:tcW w:w="1519" w:type="dxa"/>
            <w:gridSpan w:val="2"/>
            <w:tcBorders>
              <w:top w:val="nil"/>
              <w:left w:val="nil"/>
              <w:right w:val="nil"/>
            </w:tcBorders>
            <w:shd w:val="clear" w:color="auto" w:fill="FFFFFF"/>
          </w:tcPr>
          <w:p w14:paraId="76711EB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w:t>
            </w:r>
          </w:p>
        </w:tc>
        <w:tc>
          <w:tcPr>
            <w:tcW w:w="1519" w:type="dxa"/>
            <w:gridSpan w:val="4"/>
            <w:tcBorders>
              <w:top w:val="nil"/>
              <w:left w:val="nil"/>
              <w:right w:val="nil"/>
            </w:tcBorders>
            <w:shd w:val="clear" w:color="auto" w:fill="FFFFFF"/>
          </w:tcPr>
          <w:p w14:paraId="6CB5329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Beta</w:t>
            </w:r>
          </w:p>
        </w:tc>
        <w:tc>
          <w:tcPr>
            <w:tcW w:w="770" w:type="dxa"/>
            <w:gridSpan w:val="2"/>
            <w:vMerge/>
            <w:tcBorders>
              <w:left w:val="nil"/>
              <w:bottom w:val="nil"/>
              <w:right w:val="nil"/>
            </w:tcBorders>
            <w:shd w:val="clear" w:color="auto" w:fill="FFFFFF"/>
          </w:tcPr>
          <w:p w14:paraId="7E61D2E4"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260" w:type="dxa"/>
            <w:vMerge/>
            <w:tcBorders>
              <w:left w:val="nil"/>
              <w:bottom w:val="nil"/>
              <w:right w:val="nil"/>
            </w:tcBorders>
            <w:shd w:val="clear" w:color="auto" w:fill="FFFFFF"/>
          </w:tcPr>
          <w:p w14:paraId="09E47C87"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r>
      <w:tr w:rsidR="00D6351B" w:rsidRPr="0007593B" w14:paraId="57B8FEEB" w14:textId="77777777" w:rsidTr="00950020">
        <w:trPr>
          <w:cantSplit/>
          <w:trHeight w:val="262"/>
        </w:trPr>
        <w:tc>
          <w:tcPr>
            <w:tcW w:w="708" w:type="dxa"/>
            <w:vMerge w:val="restart"/>
            <w:tcBorders>
              <w:left w:val="nil"/>
              <w:right w:val="nil"/>
            </w:tcBorders>
            <w:shd w:val="clear" w:color="auto" w:fill="FFFFFF"/>
            <w:vAlign w:val="center"/>
          </w:tcPr>
          <w:p w14:paraId="5117951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705" w:type="dxa"/>
            <w:gridSpan w:val="5"/>
            <w:tcBorders>
              <w:left w:val="nil"/>
              <w:bottom w:val="nil"/>
              <w:right w:val="nil"/>
            </w:tcBorders>
            <w:shd w:val="clear" w:color="auto" w:fill="FFFFFF"/>
            <w:vAlign w:val="center"/>
          </w:tcPr>
          <w:p w14:paraId="10BF82E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(Constant)</w:t>
            </w:r>
          </w:p>
        </w:tc>
        <w:tc>
          <w:tcPr>
            <w:tcW w:w="1519" w:type="dxa"/>
            <w:gridSpan w:val="2"/>
            <w:tcBorders>
              <w:left w:val="nil"/>
              <w:bottom w:val="nil"/>
              <w:right w:val="nil"/>
            </w:tcBorders>
            <w:shd w:val="clear" w:color="auto" w:fill="FFFFFF"/>
            <w:vAlign w:val="center"/>
          </w:tcPr>
          <w:p w14:paraId="1E0E835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2.2</w:t>
            </w:r>
          </w:p>
        </w:tc>
        <w:tc>
          <w:tcPr>
            <w:tcW w:w="1519" w:type="dxa"/>
            <w:gridSpan w:val="2"/>
            <w:tcBorders>
              <w:left w:val="nil"/>
              <w:bottom w:val="nil"/>
              <w:right w:val="nil"/>
            </w:tcBorders>
            <w:shd w:val="clear" w:color="auto" w:fill="FFFFFF"/>
            <w:vAlign w:val="center"/>
          </w:tcPr>
          <w:p w14:paraId="2DD1276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0.3</w:t>
            </w:r>
          </w:p>
        </w:tc>
        <w:tc>
          <w:tcPr>
            <w:tcW w:w="1519" w:type="dxa"/>
            <w:gridSpan w:val="4"/>
            <w:tcBorders>
              <w:left w:val="nil"/>
              <w:bottom w:val="nil"/>
              <w:right w:val="nil"/>
            </w:tcBorders>
            <w:shd w:val="clear" w:color="auto" w:fill="FFFFFF"/>
          </w:tcPr>
          <w:p w14:paraId="4BE24861"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770" w:type="dxa"/>
            <w:gridSpan w:val="2"/>
            <w:tcBorders>
              <w:left w:val="nil"/>
              <w:bottom w:val="nil"/>
              <w:right w:val="nil"/>
            </w:tcBorders>
            <w:shd w:val="clear" w:color="auto" w:fill="FFFFFF"/>
            <w:vAlign w:val="center"/>
          </w:tcPr>
          <w:p w14:paraId="42FF8B8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7.33</w:t>
            </w:r>
          </w:p>
        </w:tc>
        <w:tc>
          <w:tcPr>
            <w:tcW w:w="1260" w:type="dxa"/>
            <w:tcBorders>
              <w:left w:val="nil"/>
              <w:bottom w:val="nil"/>
              <w:right w:val="nil"/>
            </w:tcBorders>
            <w:shd w:val="clear" w:color="auto" w:fill="FFFFFF"/>
            <w:vAlign w:val="center"/>
          </w:tcPr>
          <w:p w14:paraId="60988F2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0.03</w:t>
            </w:r>
          </w:p>
        </w:tc>
      </w:tr>
      <w:tr w:rsidR="00D6351B" w:rsidRPr="0007593B" w14:paraId="6A3814DF" w14:textId="77777777" w:rsidTr="00950020">
        <w:trPr>
          <w:cantSplit/>
          <w:trHeight w:val="524"/>
        </w:trPr>
        <w:tc>
          <w:tcPr>
            <w:tcW w:w="708" w:type="dxa"/>
            <w:vMerge/>
            <w:tcBorders>
              <w:left w:val="nil"/>
              <w:right w:val="nil"/>
            </w:tcBorders>
            <w:shd w:val="clear" w:color="auto" w:fill="FFFFFF"/>
            <w:vAlign w:val="center"/>
          </w:tcPr>
          <w:p w14:paraId="6F187434"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5"/>
            <w:tcBorders>
              <w:top w:val="nil"/>
              <w:left w:val="nil"/>
              <w:right w:val="nil"/>
            </w:tcBorders>
            <w:shd w:val="clear" w:color="auto" w:fill="FFFFFF"/>
            <w:vAlign w:val="center"/>
          </w:tcPr>
          <w:p w14:paraId="182EF23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Job Instruction Training</w:t>
            </w:r>
          </w:p>
        </w:tc>
        <w:tc>
          <w:tcPr>
            <w:tcW w:w="1519" w:type="dxa"/>
            <w:gridSpan w:val="2"/>
            <w:tcBorders>
              <w:top w:val="nil"/>
              <w:left w:val="nil"/>
              <w:right w:val="nil"/>
            </w:tcBorders>
            <w:shd w:val="clear" w:color="auto" w:fill="FFFFFF"/>
            <w:vAlign w:val="center"/>
          </w:tcPr>
          <w:p w14:paraId="5C0FF80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0.3</w:t>
            </w:r>
          </w:p>
        </w:tc>
        <w:tc>
          <w:tcPr>
            <w:tcW w:w="1519" w:type="dxa"/>
            <w:gridSpan w:val="2"/>
            <w:tcBorders>
              <w:top w:val="nil"/>
              <w:left w:val="nil"/>
              <w:right w:val="nil"/>
            </w:tcBorders>
            <w:shd w:val="clear" w:color="auto" w:fill="FFFFFF"/>
            <w:vAlign w:val="center"/>
          </w:tcPr>
          <w:p w14:paraId="6BAB3DF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w:t>
            </w:r>
          </w:p>
        </w:tc>
        <w:tc>
          <w:tcPr>
            <w:tcW w:w="1519" w:type="dxa"/>
            <w:gridSpan w:val="4"/>
            <w:tcBorders>
              <w:top w:val="nil"/>
              <w:left w:val="nil"/>
              <w:right w:val="nil"/>
            </w:tcBorders>
            <w:shd w:val="clear" w:color="auto" w:fill="FFFFFF"/>
            <w:vAlign w:val="center"/>
          </w:tcPr>
          <w:p w14:paraId="2376397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0.28</w:t>
            </w:r>
          </w:p>
        </w:tc>
        <w:tc>
          <w:tcPr>
            <w:tcW w:w="770" w:type="dxa"/>
            <w:gridSpan w:val="2"/>
            <w:tcBorders>
              <w:top w:val="nil"/>
              <w:left w:val="nil"/>
              <w:right w:val="nil"/>
            </w:tcBorders>
            <w:shd w:val="clear" w:color="auto" w:fill="FFFFFF"/>
            <w:vAlign w:val="center"/>
          </w:tcPr>
          <w:p w14:paraId="0987CF12" w14:textId="0868FDE9" w:rsidR="00D6351B" w:rsidRPr="0007593B" w:rsidRDefault="00680B18"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3</w:t>
            </w:r>
            <w:r w:rsidR="00C14C1A" w:rsidRPr="0007593B">
              <w:rPr>
                <w:rFonts w:ascii="Times New Roman" w:hAnsi="Times New Roman" w:cs="Times New Roman"/>
                <w:sz w:val="24"/>
                <w:szCs w:val="24"/>
              </w:rPr>
              <w:t>.00</w:t>
            </w:r>
          </w:p>
        </w:tc>
        <w:tc>
          <w:tcPr>
            <w:tcW w:w="1260" w:type="dxa"/>
            <w:tcBorders>
              <w:top w:val="nil"/>
              <w:left w:val="nil"/>
              <w:right w:val="nil"/>
            </w:tcBorders>
            <w:shd w:val="clear" w:color="auto" w:fill="FFFFFF"/>
            <w:vAlign w:val="center"/>
          </w:tcPr>
          <w:p w14:paraId="3A1F9F8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0.03</w:t>
            </w:r>
          </w:p>
        </w:tc>
      </w:tr>
      <w:tr w:rsidR="00D6351B" w:rsidRPr="0007593B" w14:paraId="15919A52" w14:textId="77777777" w:rsidTr="00950020">
        <w:trPr>
          <w:cantSplit/>
          <w:trHeight w:val="250"/>
        </w:trPr>
        <w:tc>
          <w:tcPr>
            <w:tcW w:w="9000" w:type="dxa"/>
            <w:gridSpan w:val="17"/>
            <w:tcBorders>
              <w:top w:val="nil"/>
              <w:left w:val="nil"/>
              <w:bottom w:val="nil"/>
              <w:right w:val="nil"/>
            </w:tcBorders>
            <w:shd w:val="clear" w:color="auto" w:fill="FFFFFF"/>
          </w:tcPr>
          <w:p w14:paraId="0485A18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bl>
    <w:p w14:paraId="1733D65C" w14:textId="2CD233C9" w:rsidR="007D556D" w:rsidRPr="0007593B" w:rsidRDefault="00A83B52" w:rsidP="00EC39FF">
      <w:pPr>
        <w:spacing w:after="0" w:line="360" w:lineRule="auto"/>
        <w:jc w:val="both"/>
        <w:rPr>
          <w:rFonts w:ascii="Times New Roman" w:hAnsi="Times New Roman" w:cs="Times New Roman"/>
          <w:i/>
          <w:sz w:val="24"/>
          <w:szCs w:val="24"/>
        </w:rPr>
      </w:pPr>
      <w:r w:rsidRPr="0007593B">
        <w:rPr>
          <w:rFonts w:ascii="Times New Roman" w:hAnsi="Times New Roman" w:cs="Times New Roman"/>
          <w:bCs/>
          <w:i/>
          <w:sz w:val="24"/>
          <w:szCs w:val="24"/>
        </w:rPr>
        <w:t>Source: Researcher, 2024</w:t>
      </w:r>
      <w:bookmarkStart w:id="489" w:name="_Hlk178697741"/>
    </w:p>
    <w:p w14:paraId="4278EFF9" w14:textId="3630FE19" w:rsidR="00B83934" w:rsidRPr="0007593B" w:rsidRDefault="00002430" w:rsidP="00002430">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lastRenderedPageBreak/>
        <w:t>Table 2</w:t>
      </w:r>
      <w:r w:rsidR="00882165" w:rsidRPr="0007593B">
        <w:rPr>
          <w:rFonts w:ascii="Times New Roman" w:hAnsi="Times New Roman" w:cs="Times New Roman"/>
          <w:sz w:val="24"/>
          <w:szCs w:val="24"/>
        </w:rPr>
        <w:t>4</w:t>
      </w:r>
      <w:r w:rsidRPr="0007593B">
        <w:rPr>
          <w:rFonts w:ascii="Times New Roman" w:hAnsi="Times New Roman" w:cs="Times New Roman"/>
          <w:sz w:val="24"/>
          <w:szCs w:val="24"/>
        </w:rPr>
        <w:t>(a) results presented reveal the coefficient of determinat</w:t>
      </w:r>
      <w:r w:rsidR="002561AD" w:rsidRPr="0007593B">
        <w:rPr>
          <w:rFonts w:ascii="Times New Roman" w:hAnsi="Times New Roman" w:cs="Times New Roman"/>
          <w:sz w:val="24"/>
          <w:szCs w:val="24"/>
        </w:rPr>
        <w:t>ion for job instruction training</w:t>
      </w:r>
      <w:r w:rsidRPr="0007593B">
        <w:rPr>
          <w:rFonts w:ascii="Times New Roman" w:hAnsi="Times New Roman" w:cs="Times New Roman"/>
          <w:sz w:val="24"/>
          <w:szCs w:val="24"/>
        </w:rPr>
        <w:t xml:space="preserve"> (R</w:t>
      </w:r>
      <w:r w:rsidRPr="0007593B">
        <w:rPr>
          <w:rFonts w:ascii="Times New Roman" w:hAnsi="Times New Roman" w:cs="Times New Roman"/>
          <w:sz w:val="24"/>
          <w:szCs w:val="24"/>
          <w:vertAlign w:val="superscript"/>
        </w:rPr>
        <w:t xml:space="preserve">2 </w:t>
      </w:r>
      <w:r w:rsidRPr="0007593B">
        <w:rPr>
          <w:rFonts w:ascii="Times New Roman" w:hAnsi="Times New Roman" w:cs="Times New Roman"/>
          <w:sz w:val="24"/>
          <w:szCs w:val="24"/>
        </w:rPr>
        <w:t>= 0.0</w:t>
      </w:r>
      <w:r w:rsidR="00880CD5" w:rsidRPr="0007593B">
        <w:rPr>
          <w:rFonts w:ascii="Times New Roman" w:hAnsi="Times New Roman" w:cs="Times New Roman"/>
          <w:sz w:val="24"/>
          <w:szCs w:val="24"/>
        </w:rPr>
        <w:t>8</w:t>
      </w:r>
      <w:r w:rsidRPr="0007593B">
        <w:rPr>
          <w:rFonts w:ascii="Times New Roman" w:hAnsi="Times New Roman" w:cs="Times New Roman"/>
          <w:sz w:val="24"/>
          <w:szCs w:val="24"/>
        </w:rPr>
        <w:t xml:space="preserve">). The results suggest that </w:t>
      </w:r>
      <w:r w:rsidR="008325DF" w:rsidRPr="0007593B">
        <w:rPr>
          <w:rFonts w:ascii="Times New Roman" w:hAnsi="Times New Roman" w:cs="Times New Roman"/>
          <w:sz w:val="24"/>
          <w:szCs w:val="24"/>
        </w:rPr>
        <w:t>job instruction training</w:t>
      </w:r>
      <w:r w:rsidRPr="0007593B">
        <w:rPr>
          <w:rFonts w:ascii="Times New Roman" w:hAnsi="Times New Roman" w:cs="Times New Roman"/>
          <w:sz w:val="24"/>
          <w:szCs w:val="24"/>
        </w:rPr>
        <w:t xml:space="preserve"> </w:t>
      </w:r>
      <w:r w:rsidR="00C813C7" w:rsidRPr="0007593B">
        <w:rPr>
          <w:rFonts w:ascii="Times New Roman" w:hAnsi="Times New Roman" w:cs="Times New Roman"/>
          <w:sz w:val="24"/>
          <w:szCs w:val="24"/>
        </w:rPr>
        <w:t>explains</w:t>
      </w:r>
      <w:r w:rsidRPr="0007593B">
        <w:rPr>
          <w:rFonts w:ascii="Times New Roman" w:hAnsi="Times New Roman" w:cs="Times New Roman"/>
          <w:sz w:val="24"/>
          <w:szCs w:val="24"/>
        </w:rPr>
        <w:t xml:space="preserve"> </w:t>
      </w:r>
      <w:r w:rsidR="00C813C7" w:rsidRPr="0007593B">
        <w:rPr>
          <w:rFonts w:ascii="Times New Roman" w:hAnsi="Times New Roman" w:cs="Times New Roman"/>
          <w:sz w:val="24"/>
          <w:szCs w:val="24"/>
        </w:rPr>
        <w:t>8</w:t>
      </w:r>
      <w:r w:rsidRPr="0007593B">
        <w:rPr>
          <w:rFonts w:ascii="Times New Roman" w:hAnsi="Times New Roman" w:cs="Times New Roman"/>
          <w:sz w:val="24"/>
          <w:szCs w:val="24"/>
        </w:rPr>
        <w:t>% of the variance of employee performance. The left variation is explained by other variables not included in this model.</w:t>
      </w:r>
    </w:p>
    <w:p w14:paraId="616E6381" w14:textId="354F2DDE" w:rsidR="00B4275B" w:rsidRPr="0007593B" w:rsidRDefault="00B4275B" w:rsidP="00B4275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In addition, </w:t>
      </w:r>
      <w:r w:rsidR="00CF4B4F" w:rsidRPr="0007593B">
        <w:rPr>
          <w:rFonts w:ascii="Times New Roman" w:hAnsi="Times New Roman" w:cs="Times New Roman"/>
          <w:sz w:val="24"/>
          <w:szCs w:val="24"/>
        </w:rPr>
        <w:t>the results</w:t>
      </w:r>
      <w:r w:rsidRPr="0007593B">
        <w:rPr>
          <w:rFonts w:ascii="Times New Roman" w:hAnsi="Times New Roman" w:cs="Times New Roman"/>
          <w:sz w:val="24"/>
          <w:szCs w:val="24"/>
        </w:rPr>
        <w:t xml:space="preserve"> presented in Table 2</w:t>
      </w:r>
      <w:r w:rsidR="00B83934" w:rsidRPr="0007593B">
        <w:rPr>
          <w:rFonts w:ascii="Times New Roman" w:hAnsi="Times New Roman" w:cs="Times New Roman"/>
          <w:sz w:val="24"/>
          <w:szCs w:val="24"/>
        </w:rPr>
        <w:t>4</w:t>
      </w:r>
      <w:r w:rsidRPr="0007593B">
        <w:rPr>
          <w:rFonts w:ascii="Times New Roman" w:hAnsi="Times New Roman" w:cs="Times New Roman"/>
          <w:sz w:val="24"/>
          <w:szCs w:val="24"/>
        </w:rPr>
        <w:t xml:space="preserve">(b) shows that the fitted regression model linking the relationship between </w:t>
      </w:r>
      <w:r w:rsidR="00D621BE" w:rsidRPr="0007593B">
        <w:rPr>
          <w:rFonts w:ascii="Times New Roman" w:hAnsi="Times New Roman" w:cs="Times New Roman"/>
          <w:sz w:val="24"/>
          <w:szCs w:val="24"/>
        </w:rPr>
        <w:t>job instruction training</w:t>
      </w:r>
      <w:r w:rsidRPr="0007593B">
        <w:rPr>
          <w:rFonts w:ascii="Times New Roman" w:hAnsi="Times New Roman" w:cs="Times New Roman"/>
          <w:sz w:val="24"/>
          <w:szCs w:val="24"/>
        </w:rPr>
        <w:t xml:space="preserve"> and employee performance is statistically significant (F = 2</w:t>
      </w:r>
      <w:r w:rsidR="00C161A3" w:rsidRPr="0007593B">
        <w:rPr>
          <w:rFonts w:ascii="Times New Roman" w:hAnsi="Times New Roman" w:cs="Times New Roman"/>
          <w:sz w:val="24"/>
          <w:szCs w:val="24"/>
        </w:rPr>
        <w:t>5</w:t>
      </w:r>
      <w:r w:rsidRPr="0007593B">
        <w:rPr>
          <w:rFonts w:ascii="Times New Roman" w:hAnsi="Times New Roman" w:cs="Times New Roman"/>
          <w:sz w:val="24"/>
          <w:szCs w:val="24"/>
        </w:rPr>
        <w:t>.00, p = 0.000&lt;0.05) at 5% significance level. This explains that the suggested model is appropriate for forecasting purposes.</w:t>
      </w:r>
    </w:p>
    <w:p w14:paraId="646F6439" w14:textId="1F4EDEAC" w:rsidR="00B524E9" w:rsidRPr="0007593B" w:rsidRDefault="00B524E9" w:rsidP="00B524E9">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Table 2</w:t>
      </w:r>
      <w:r w:rsidR="00B83934" w:rsidRPr="0007593B">
        <w:rPr>
          <w:rFonts w:ascii="Times New Roman" w:hAnsi="Times New Roman" w:cs="Times New Roman"/>
          <w:sz w:val="24"/>
          <w:szCs w:val="24"/>
        </w:rPr>
        <w:t>4</w:t>
      </w:r>
      <w:r w:rsidRPr="0007593B">
        <w:rPr>
          <w:rFonts w:ascii="Times New Roman" w:hAnsi="Times New Roman" w:cs="Times New Roman"/>
          <w:sz w:val="24"/>
          <w:szCs w:val="24"/>
        </w:rPr>
        <w:t xml:space="preserve">(c) regression results presented </w:t>
      </w:r>
      <w:r w:rsidR="00987C50" w:rsidRPr="0007593B">
        <w:rPr>
          <w:rFonts w:ascii="Times New Roman" w:hAnsi="Times New Roman" w:cs="Times New Roman"/>
          <w:sz w:val="24"/>
          <w:szCs w:val="24"/>
        </w:rPr>
        <w:t xml:space="preserve">reveal </w:t>
      </w:r>
      <w:r w:rsidRPr="0007593B">
        <w:rPr>
          <w:rFonts w:ascii="Times New Roman" w:hAnsi="Times New Roman" w:cs="Times New Roman"/>
          <w:sz w:val="24"/>
          <w:szCs w:val="24"/>
        </w:rPr>
        <w:t xml:space="preserve">the statistically positive linear significant relationship between </w:t>
      </w:r>
      <w:r w:rsidR="00987C50" w:rsidRPr="0007593B">
        <w:rPr>
          <w:rFonts w:ascii="Times New Roman" w:hAnsi="Times New Roman" w:cs="Times New Roman"/>
          <w:sz w:val="24"/>
          <w:szCs w:val="24"/>
        </w:rPr>
        <w:t>job instruction training</w:t>
      </w:r>
      <w:r w:rsidRPr="0007593B">
        <w:rPr>
          <w:rFonts w:ascii="Times New Roman" w:hAnsi="Times New Roman" w:cs="Times New Roman"/>
          <w:sz w:val="24"/>
          <w:szCs w:val="24"/>
        </w:rPr>
        <w:t xml:space="preserve"> and employee performance of cement manufacturing firms listed in NSE, Kenya (coefficient = 0.</w:t>
      </w:r>
      <w:r w:rsidR="00987C50" w:rsidRPr="0007593B">
        <w:rPr>
          <w:rFonts w:ascii="Times New Roman" w:hAnsi="Times New Roman" w:cs="Times New Roman"/>
          <w:sz w:val="24"/>
          <w:szCs w:val="24"/>
        </w:rPr>
        <w:t>3</w:t>
      </w:r>
      <w:r w:rsidRPr="0007593B">
        <w:rPr>
          <w:rFonts w:ascii="Times New Roman" w:hAnsi="Times New Roman" w:cs="Times New Roman"/>
          <w:sz w:val="24"/>
          <w:szCs w:val="24"/>
        </w:rPr>
        <w:t xml:space="preserve">, p&lt;0.05) at 5% significance level. This means that one unit increase in </w:t>
      </w:r>
      <w:r w:rsidR="00604FCB" w:rsidRPr="0007593B">
        <w:rPr>
          <w:rFonts w:ascii="Times New Roman" w:hAnsi="Times New Roman" w:cs="Times New Roman"/>
          <w:sz w:val="24"/>
          <w:szCs w:val="24"/>
        </w:rPr>
        <w:t xml:space="preserve">job instruction training </w:t>
      </w:r>
      <w:r w:rsidRPr="0007593B">
        <w:rPr>
          <w:rFonts w:ascii="Times New Roman" w:hAnsi="Times New Roman" w:cs="Times New Roman"/>
          <w:sz w:val="24"/>
          <w:szCs w:val="24"/>
        </w:rPr>
        <w:t>results to significant increase in employee performance by a factor of 0.</w:t>
      </w:r>
      <w:r w:rsidR="00CD21F8" w:rsidRPr="0007593B">
        <w:rPr>
          <w:rFonts w:ascii="Times New Roman" w:hAnsi="Times New Roman" w:cs="Times New Roman"/>
          <w:sz w:val="24"/>
          <w:szCs w:val="24"/>
        </w:rPr>
        <w:t>3</w:t>
      </w:r>
      <w:r w:rsidRPr="0007593B">
        <w:rPr>
          <w:rFonts w:ascii="Times New Roman" w:hAnsi="Times New Roman" w:cs="Times New Roman"/>
          <w:sz w:val="24"/>
          <w:szCs w:val="24"/>
        </w:rPr>
        <w:t xml:space="preserve">. The null hypothesis that there is no statistically significant relationship between </w:t>
      </w:r>
      <w:r w:rsidR="005456AE" w:rsidRPr="0007593B">
        <w:rPr>
          <w:rFonts w:ascii="Times New Roman" w:hAnsi="Times New Roman" w:cs="Times New Roman"/>
          <w:sz w:val="24"/>
          <w:szCs w:val="24"/>
        </w:rPr>
        <w:t>job instruction training</w:t>
      </w:r>
      <w:r w:rsidRPr="0007593B">
        <w:rPr>
          <w:rFonts w:ascii="Times New Roman" w:hAnsi="Times New Roman" w:cs="Times New Roman"/>
          <w:sz w:val="24"/>
          <w:szCs w:val="24"/>
        </w:rPr>
        <w:t xml:space="preserve"> and employee performance of cement manufacturing industries listed in NSE, Kenya was rejected. From these results, the regression model of forecasting of employee performance of cement manufacturing industries listed in NSE, Kenya can be stated as follows:</w:t>
      </w:r>
    </w:p>
    <w:p w14:paraId="2064D206" w14:textId="22612BAB" w:rsidR="00B524E9" w:rsidRPr="0007593B" w:rsidRDefault="00B524E9" w:rsidP="00B524E9">
      <w:pPr>
        <w:spacing w:line="360" w:lineRule="auto"/>
        <w:jc w:val="both"/>
        <w:rPr>
          <w:rFonts w:ascii="Times New Roman" w:hAnsi="Times New Roman" w:cs="Times New Roman"/>
          <w:sz w:val="24"/>
          <w:szCs w:val="24"/>
          <w:vertAlign w:val="subscript"/>
        </w:rPr>
      </w:pPr>
      <w:r w:rsidRPr="0007593B">
        <w:rPr>
          <w:rFonts w:ascii="Times New Roman" w:hAnsi="Times New Roman" w:cs="Times New Roman"/>
          <w:sz w:val="24"/>
          <w:szCs w:val="24"/>
        </w:rPr>
        <w:t>Y = 2.</w:t>
      </w:r>
      <w:r w:rsidR="005456AE" w:rsidRPr="0007593B">
        <w:rPr>
          <w:rFonts w:ascii="Times New Roman" w:hAnsi="Times New Roman" w:cs="Times New Roman"/>
          <w:sz w:val="24"/>
          <w:szCs w:val="24"/>
        </w:rPr>
        <w:t>2</w:t>
      </w:r>
      <w:r w:rsidRPr="0007593B">
        <w:rPr>
          <w:rFonts w:ascii="Times New Roman" w:hAnsi="Times New Roman" w:cs="Times New Roman"/>
          <w:sz w:val="24"/>
          <w:szCs w:val="24"/>
        </w:rPr>
        <w:t xml:space="preserve"> + 0.</w:t>
      </w:r>
      <w:r w:rsidR="005456AE" w:rsidRPr="0007593B">
        <w:rPr>
          <w:rFonts w:ascii="Times New Roman" w:hAnsi="Times New Roman" w:cs="Times New Roman"/>
          <w:sz w:val="24"/>
          <w:szCs w:val="24"/>
        </w:rPr>
        <w:t>3</w:t>
      </w:r>
      <w:r w:rsidRPr="0007593B">
        <w:rPr>
          <w:rFonts w:ascii="Times New Roman" w:hAnsi="Times New Roman" w:cs="Times New Roman"/>
          <w:sz w:val="24"/>
          <w:szCs w:val="24"/>
        </w:rPr>
        <w:t xml:space="preserve"> X</w:t>
      </w:r>
      <w:r w:rsidR="005456AE" w:rsidRPr="0007593B">
        <w:rPr>
          <w:rFonts w:ascii="Times New Roman" w:hAnsi="Times New Roman" w:cs="Times New Roman"/>
          <w:sz w:val="24"/>
          <w:szCs w:val="24"/>
          <w:vertAlign w:val="subscript"/>
        </w:rPr>
        <w:t>3</w:t>
      </w:r>
      <w:r w:rsidR="001359D6" w:rsidRPr="0007593B">
        <w:rPr>
          <w:rFonts w:ascii="Times New Roman" w:hAnsi="Times New Roman" w:cs="Times New Roman"/>
          <w:sz w:val="24"/>
          <w:szCs w:val="24"/>
          <w:vertAlign w:val="subscript"/>
        </w:rPr>
        <w:t xml:space="preserve"> </w:t>
      </w:r>
      <w:r w:rsidR="001359D6" w:rsidRPr="0007593B">
        <w:rPr>
          <w:rFonts w:ascii="Times New Roman" w:hAnsi="Times New Roman" w:cs="Times New Roman"/>
          <w:sz w:val="24"/>
          <w:szCs w:val="24"/>
        </w:rPr>
        <w:t>+ ε</w:t>
      </w:r>
    </w:p>
    <w:p w14:paraId="56D9F88F" w14:textId="77777777" w:rsidR="00B524E9" w:rsidRPr="0007593B" w:rsidRDefault="00B524E9" w:rsidP="00B524E9">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Where</w:t>
      </w:r>
    </w:p>
    <w:p w14:paraId="032171A0" w14:textId="77777777" w:rsidR="00B524E9" w:rsidRPr="0007593B" w:rsidRDefault="00B524E9" w:rsidP="00B524E9">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Y = Employee Performance</w:t>
      </w:r>
    </w:p>
    <w:p w14:paraId="3510BB47" w14:textId="0EF9DB5D" w:rsidR="00B524E9" w:rsidRPr="0007593B" w:rsidRDefault="00B524E9" w:rsidP="00B524E9">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r w:rsidR="005456AE" w:rsidRPr="0007593B">
        <w:rPr>
          <w:rFonts w:ascii="Times New Roman" w:hAnsi="Times New Roman" w:cs="Times New Roman"/>
          <w:sz w:val="24"/>
          <w:szCs w:val="24"/>
        </w:rPr>
        <w:t>2</w:t>
      </w:r>
      <w:r w:rsidRPr="0007593B">
        <w:rPr>
          <w:rFonts w:ascii="Times New Roman" w:hAnsi="Times New Roman" w:cs="Times New Roman"/>
          <w:sz w:val="24"/>
          <w:szCs w:val="24"/>
        </w:rPr>
        <w:t xml:space="preserve"> = Constant</w:t>
      </w:r>
    </w:p>
    <w:p w14:paraId="5DED5674" w14:textId="3D9066CF" w:rsidR="00B524E9" w:rsidRPr="0007593B" w:rsidRDefault="00B524E9" w:rsidP="00B524E9">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0.</w:t>
      </w:r>
      <w:r w:rsidR="001A735A" w:rsidRPr="0007593B">
        <w:rPr>
          <w:rFonts w:ascii="Times New Roman" w:hAnsi="Times New Roman" w:cs="Times New Roman"/>
          <w:sz w:val="24"/>
          <w:szCs w:val="24"/>
        </w:rPr>
        <w:t>3</w:t>
      </w:r>
      <w:r w:rsidRPr="0007593B">
        <w:rPr>
          <w:rFonts w:ascii="Times New Roman" w:hAnsi="Times New Roman" w:cs="Times New Roman"/>
          <w:sz w:val="24"/>
          <w:szCs w:val="24"/>
        </w:rPr>
        <w:t xml:space="preserve"> = regression coefficient</w:t>
      </w:r>
    </w:p>
    <w:p w14:paraId="751A91CE" w14:textId="1B861A59" w:rsidR="00B524E9" w:rsidRPr="0007593B" w:rsidRDefault="00B524E9" w:rsidP="00B524E9">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X</w:t>
      </w:r>
      <w:r w:rsidR="001A735A" w:rsidRPr="0007593B">
        <w:rPr>
          <w:rFonts w:ascii="Times New Roman" w:hAnsi="Times New Roman" w:cs="Times New Roman"/>
          <w:sz w:val="24"/>
          <w:szCs w:val="24"/>
          <w:vertAlign w:val="subscript"/>
        </w:rPr>
        <w:t>3</w:t>
      </w:r>
      <w:r w:rsidRPr="0007593B">
        <w:rPr>
          <w:rFonts w:ascii="Times New Roman" w:hAnsi="Times New Roman" w:cs="Times New Roman"/>
          <w:sz w:val="24"/>
          <w:szCs w:val="24"/>
          <w:vertAlign w:val="subscript"/>
        </w:rPr>
        <w:t xml:space="preserve"> </w:t>
      </w:r>
      <w:r w:rsidRPr="0007593B">
        <w:rPr>
          <w:rFonts w:ascii="Times New Roman" w:hAnsi="Times New Roman" w:cs="Times New Roman"/>
          <w:sz w:val="24"/>
          <w:szCs w:val="24"/>
        </w:rPr>
        <w:t xml:space="preserve">= </w:t>
      </w:r>
      <w:r w:rsidR="00F4554D" w:rsidRPr="0007593B">
        <w:rPr>
          <w:rFonts w:ascii="Times New Roman" w:hAnsi="Times New Roman" w:cs="Times New Roman"/>
          <w:sz w:val="24"/>
          <w:szCs w:val="24"/>
        </w:rPr>
        <w:t>Job instruction training</w:t>
      </w:r>
    </w:p>
    <w:p w14:paraId="007A7F9D" w14:textId="09400033" w:rsidR="00426913" w:rsidRPr="0007593B" w:rsidRDefault="001359D6" w:rsidP="009F3D89">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ε    = Error term</w:t>
      </w:r>
    </w:p>
    <w:p w14:paraId="66EAB260" w14:textId="1ED3AEE2" w:rsidR="00426913" w:rsidRPr="0007593B" w:rsidRDefault="00426913" w:rsidP="009F3D89">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w:t>
      </w:r>
      <w:r w:rsidR="00763D5C" w:rsidRPr="0007593B">
        <w:rPr>
          <w:rFonts w:ascii="Times New Roman" w:hAnsi="Times New Roman" w:cs="Times New Roman"/>
          <w:sz w:val="24"/>
          <w:szCs w:val="24"/>
        </w:rPr>
        <w:t>results addressed the study’s concern by revealing that job instruction training enhances employee performance.</w:t>
      </w:r>
      <w:r w:rsidR="00080BF2" w:rsidRPr="0007593B">
        <w:rPr>
          <w:rFonts w:ascii="Times New Roman" w:hAnsi="Times New Roman" w:cs="Times New Roman"/>
          <w:sz w:val="24"/>
          <w:szCs w:val="24"/>
        </w:rPr>
        <w:t xml:space="preserve"> This suggests that while job instruction training positively influences employee performance, its impact is less pronounced than job rotation and coaching. This is backed up by descriptive statistics, which express that job instruction training improve employee performance. The findings are consistent with a cross-sectional, correlational, and descriptive study conducted by Lubanga and Evelyne (2024) to determine the impact of job instruction training on employee performance at the Iganga Municipal Council. The results of this investigation showed a 0.428 correlation, with a significance level of 0.004, between job </w:t>
      </w:r>
      <w:r w:rsidR="00080BF2" w:rsidRPr="0007593B">
        <w:rPr>
          <w:rFonts w:ascii="Times New Roman" w:hAnsi="Times New Roman" w:cs="Times New Roman"/>
          <w:sz w:val="24"/>
          <w:szCs w:val="24"/>
        </w:rPr>
        <w:lastRenderedPageBreak/>
        <w:t>instruction and employee performance. Consequently, there was a strong positive correlation between employee performance at the Iganga Municipal Council and job instruction training.</w:t>
      </w:r>
    </w:p>
    <w:p w14:paraId="615FD8CF" w14:textId="5E6C9B3E" w:rsidR="009E3A9C" w:rsidRPr="0007593B" w:rsidRDefault="00440442" w:rsidP="009F3D89">
      <w:pPr>
        <w:spacing w:line="360" w:lineRule="auto"/>
        <w:jc w:val="both"/>
        <w:rPr>
          <w:rFonts w:ascii="Times New Roman" w:hAnsi="Times New Roman" w:cs="Times New Roman"/>
          <w:sz w:val="24"/>
          <w:szCs w:val="24"/>
        </w:rPr>
      </w:pPr>
      <w:bookmarkStart w:id="490" w:name="_Hlk179631945"/>
      <w:bookmarkEnd w:id="489"/>
      <w:r w:rsidRPr="0007593B">
        <w:rPr>
          <w:rFonts w:ascii="Times New Roman" w:hAnsi="Times New Roman" w:cs="Times New Roman"/>
          <w:sz w:val="24"/>
          <w:szCs w:val="24"/>
        </w:rPr>
        <w:t>The findings of this objective explain that companies that give job-related instructions to employees will incur fewer expenses due to reduced errors in the course of production.</w:t>
      </w:r>
    </w:p>
    <w:bookmarkEnd w:id="490"/>
    <w:p w14:paraId="085D8714" w14:textId="368DB847" w:rsidR="00D6351B" w:rsidRPr="0007593B" w:rsidRDefault="00080BF2" w:rsidP="002D4543">
      <w:pPr>
        <w:pStyle w:val="Heading4"/>
        <w:spacing w:before="0" w:line="360" w:lineRule="auto"/>
        <w:jc w:val="both"/>
        <w:rPr>
          <w:rFonts w:ascii="Times New Roman" w:hAnsi="Times New Roman" w:cs="Times New Roman"/>
          <w:b/>
          <w:i w:val="0"/>
          <w:color w:val="auto"/>
          <w:sz w:val="24"/>
          <w:szCs w:val="24"/>
        </w:rPr>
      </w:pPr>
      <w:r w:rsidRPr="0007593B">
        <w:rPr>
          <w:rFonts w:ascii="Times New Roman" w:hAnsi="Times New Roman" w:cs="Times New Roman"/>
          <w:b/>
          <w:i w:val="0"/>
          <w:color w:val="auto"/>
          <w:sz w:val="24"/>
          <w:szCs w:val="24"/>
        </w:rPr>
        <w:t>4.8</w:t>
      </w:r>
      <w:r w:rsidR="00D6351B" w:rsidRPr="0007593B">
        <w:rPr>
          <w:rFonts w:ascii="Times New Roman" w:hAnsi="Times New Roman" w:cs="Times New Roman"/>
          <w:b/>
          <w:i w:val="0"/>
          <w:color w:val="auto"/>
          <w:sz w:val="24"/>
          <w:szCs w:val="24"/>
        </w:rPr>
        <w:t>.4</w:t>
      </w:r>
      <w:r w:rsidR="00F62994" w:rsidRPr="0007593B">
        <w:rPr>
          <w:rFonts w:ascii="Times New Roman" w:hAnsi="Times New Roman" w:cs="Times New Roman"/>
          <w:b/>
          <w:i w:val="0"/>
          <w:color w:val="auto"/>
          <w:sz w:val="24"/>
          <w:szCs w:val="24"/>
        </w:rPr>
        <w:t xml:space="preserve"> Regression Results for</w:t>
      </w:r>
      <w:r w:rsidR="00D6351B" w:rsidRPr="0007593B">
        <w:rPr>
          <w:rFonts w:ascii="Times New Roman" w:hAnsi="Times New Roman" w:cs="Times New Roman"/>
          <w:b/>
          <w:i w:val="0"/>
          <w:color w:val="auto"/>
          <w:sz w:val="24"/>
          <w:szCs w:val="24"/>
        </w:rPr>
        <w:t xml:space="preserve"> Job Rotation and Employee Performance </w:t>
      </w:r>
    </w:p>
    <w:p w14:paraId="5DC672DE" w14:textId="078C759D" w:rsidR="00574252" w:rsidRPr="0007593B" w:rsidRDefault="00574252" w:rsidP="00047597">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fourth goal of the study was to determine the impact of job rotation on employee performance in the cement manufacturing industries listed on the Kenya Stock Exchange (NSE). To determine the relationship's influence, the below null hypothesis was tested.</w:t>
      </w:r>
    </w:p>
    <w:p w14:paraId="0CF68D6B" w14:textId="2F501DB9" w:rsidR="00AE5268" w:rsidRPr="0007593B" w:rsidRDefault="00AE5268" w:rsidP="00047597">
      <w:pPr>
        <w:spacing w:line="360" w:lineRule="auto"/>
        <w:jc w:val="both"/>
        <w:rPr>
          <w:rFonts w:ascii="Times New Roman" w:hAnsi="Times New Roman" w:cs="Times New Roman"/>
          <w:sz w:val="24"/>
          <w:szCs w:val="24"/>
        </w:rPr>
      </w:pPr>
      <w:r w:rsidRPr="0007593B">
        <w:rPr>
          <w:rFonts w:ascii="Times New Roman" w:hAnsi="Times New Roman" w:cs="Times New Roman"/>
          <w:i/>
          <w:iCs/>
          <w:sz w:val="24"/>
          <w:szCs w:val="24"/>
        </w:rPr>
        <w:t>H</w:t>
      </w:r>
      <w:r w:rsidRPr="0007593B">
        <w:rPr>
          <w:rFonts w:ascii="Times New Roman" w:hAnsi="Times New Roman" w:cs="Times New Roman"/>
          <w:i/>
          <w:iCs/>
          <w:sz w:val="24"/>
          <w:szCs w:val="24"/>
          <w:vertAlign w:val="subscript"/>
        </w:rPr>
        <w:t xml:space="preserve">O4: </w:t>
      </w:r>
      <w:r w:rsidRPr="0007593B">
        <w:rPr>
          <w:rFonts w:ascii="Times New Roman" w:hAnsi="Times New Roman" w:cs="Times New Roman"/>
          <w:sz w:val="24"/>
          <w:szCs w:val="24"/>
        </w:rPr>
        <w:t xml:space="preserve"> There is no statistically significant relationship between job rotation and employee performance of cement manufacturing industries listed in NSE, Kenya.</w:t>
      </w:r>
    </w:p>
    <w:p w14:paraId="4D9197A1" w14:textId="45C51DAE" w:rsidR="00D47301" w:rsidRPr="0007593B" w:rsidRDefault="00D47301" w:rsidP="00047597">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results were presented in Table </w:t>
      </w:r>
      <w:r w:rsidR="00746C5D" w:rsidRPr="0007593B">
        <w:rPr>
          <w:rFonts w:ascii="Times New Roman" w:hAnsi="Times New Roman" w:cs="Times New Roman"/>
          <w:sz w:val="24"/>
          <w:szCs w:val="24"/>
        </w:rPr>
        <w:t>2</w:t>
      </w:r>
      <w:r w:rsidR="006B1211" w:rsidRPr="0007593B">
        <w:rPr>
          <w:rFonts w:ascii="Times New Roman" w:hAnsi="Times New Roman" w:cs="Times New Roman"/>
          <w:sz w:val="24"/>
          <w:szCs w:val="24"/>
        </w:rPr>
        <w:t>5</w:t>
      </w:r>
      <w:r w:rsidRPr="0007593B">
        <w:rPr>
          <w:rFonts w:ascii="Times New Roman" w:hAnsi="Times New Roman" w:cs="Times New Roman"/>
          <w:sz w:val="24"/>
          <w:szCs w:val="24"/>
        </w:rPr>
        <w:t>.</w:t>
      </w:r>
    </w:p>
    <w:p w14:paraId="1AFB83DB" w14:textId="61319EC5" w:rsidR="00D6351B" w:rsidRPr="0007593B" w:rsidRDefault="00C255A1" w:rsidP="00C255A1">
      <w:pPr>
        <w:pStyle w:val="Caption"/>
        <w:rPr>
          <w:rFonts w:ascii="Times New Roman" w:hAnsi="Times New Roman" w:cs="Times New Roman"/>
          <w:i w:val="0"/>
          <w:color w:val="auto"/>
          <w:sz w:val="24"/>
          <w:szCs w:val="24"/>
        </w:rPr>
      </w:pPr>
      <w:bookmarkStart w:id="491" w:name="_Toc182897192"/>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25</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Regression Results for Job Rotation and Employee Performance</w:t>
      </w:r>
      <w:bookmarkEnd w:id="491"/>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39"/>
        <w:gridCol w:w="681"/>
        <w:gridCol w:w="855"/>
        <w:gridCol w:w="1305"/>
        <w:gridCol w:w="1362"/>
        <w:gridCol w:w="618"/>
        <w:gridCol w:w="1201"/>
        <w:gridCol w:w="848"/>
        <w:gridCol w:w="1281"/>
      </w:tblGrid>
      <w:tr w:rsidR="00D6351B" w:rsidRPr="0007593B" w14:paraId="59E3973A" w14:textId="77777777" w:rsidTr="00835C23">
        <w:trPr>
          <w:cantSplit/>
          <w:trHeight w:val="280"/>
        </w:trPr>
        <w:tc>
          <w:tcPr>
            <w:tcW w:w="9000" w:type="dxa"/>
            <w:gridSpan w:val="10"/>
            <w:tcBorders>
              <w:top w:val="nil"/>
              <w:left w:val="nil"/>
              <w:bottom w:val="nil"/>
              <w:right w:val="nil"/>
            </w:tcBorders>
            <w:shd w:val="clear" w:color="auto" w:fill="FFFFFF"/>
          </w:tcPr>
          <w:p w14:paraId="3DFE2523" w14:textId="1F81FAB6" w:rsidR="00D6351B" w:rsidRPr="0007593B" w:rsidRDefault="00835C23" w:rsidP="00835C23">
            <w:pPr>
              <w:autoSpaceDE w:val="0"/>
              <w:autoSpaceDN w:val="0"/>
              <w:adjustRightInd w:val="0"/>
              <w:spacing w:after="0" w:line="360" w:lineRule="auto"/>
              <w:ind w:right="60"/>
              <w:jc w:val="both"/>
              <w:rPr>
                <w:rFonts w:ascii="Times New Roman" w:hAnsi="Times New Roman" w:cs="Times New Roman"/>
                <w:sz w:val="24"/>
                <w:szCs w:val="24"/>
              </w:rPr>
            </w:pPr>
            <w:bookmarkStart w:id="492" w:name="_Hlk179459164"/>
            <w:r w:rsidRPr="0007593B">
              <w:rPr>
                <w:rFonts w:ascii="Times New Roman" w:hAnsi="Times New Roman" w:cs="Times New Roman"/>
                <w:bCs/>
                <w:sz w:val="24"/>
                <w:szCs w:val="24"/>
              </w:rPr>
              <w:t>Table 2</w:t>
            </w:r>
            <w:r w:rsidR="00212E3D" w:rsidRPr="0007593B">
              <w:rPr>
                <w:rFonts w:ascii="Times New Roman" w:hAnsi="Times New Roman" w:cs="Times New Roman"/>
                <w:bCs/>
                <w:sz w:val="24"/>
                <w:szCs w:val="24"/>
              </w:rPr>
              <w:t>5</w:t>
            </w:r>
            <w:r w:rsidRPr="0007593B">
              <w:rPr>
                <w:rFonts w:ascii="Times New Roman" w:hAnsi="Times New Roman" w:cs="Times New Roman"/>
                <w:bCs/>
                <w:sz w:val="24"/>
                <w:szCs w:val="24"/>
              </w:rPr>
              <w:t>(a</w:t>
            </w:r>
            <w:r w:rsidRPr="0007593B">
              <w:rPr>
                <w:rFonts w:ascii="Times New Roman" w:hAnsi="Times New Roman" w:cs="Times New Roman"/>
                <w:b/>
                <w:bCs/>
                <w:sz w:val="24"/>
                <w:szCs w:val="24"/>
              </w:rPr>
              <w:t xml:space="preserve">): </w:t>
            </w:r>
            <w:r w:rsidRPr="0007593B">
              <w:rPr>
                <w:rFonts w:ascii="Times New Roman" w:hAnsi="Times New Roman" w:cs="Times New Roman"/>
                <w:sz w:val="24"/>
                <w:szCs w:val="24"/>
              </w:rPr>
              <w:t>Goodness of fit</w:t>
            </w:r>
            <w:bookmarkEnd w:id="492"/>
          </w:p>
        </w:tc>
      </w:tr>
      <w:tr w:rsidR="00D6351B" w:rsidRPr="0007593B" w14:paraId="0BACB1DA" w14:textId="77777777" w:rsidTr="00950020">
        <w:trPr>
          <w:cantSplit/>
          <w:trHeight w:val="574"/>
        </w:trPr>
        <w:tc>
          <w:tcPr>
            <w:tcW w:w="810" w:type="dxa"/>
            <w:tcBorders>
              <w:left w:val="nil"/>
              <w:right w:val="nil"/>
            </w:tcBorders>
            <w:shd w:val="clear" w:color="auto" w:fill="FFFFFF"/>
          </w:tcPr>
          <w:p w14:paraId="0B2D769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720" w:type="dxa"/>
            <w:gridSpan w:val="2"/>
            <w:tcBorders>
              <w:left w:val="nil"/>
              <w:right w:val="nil"/>
            </w:tcBorders>
            <w:shd w:val="clear" w:color="auto" w:fill="FFFFFF"/>
          </w:tcPr>
          <w:p w14:paraId="6A2C707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w:t>
            </w:r>
          </w:p>
        </w:tc>
        <w:tc>
          <w:tcPr>
            <w:tcW w:w="2160" w:type="dxa"/>
            <w:gridSpan w:val="2"/>
            <w:tcBorders>
              <w:left w:val="nil"/>
              <w:right w:val="nil"/>
            </w:tcBorders>
            <w:shd w:val="clear" w:color="auto" w:fill="FFFFFF"/>
          </w:tcPr>
          <w:p w14:paraId="45E3D36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 Square</w:t>
            </w:r>
          </w:p>
        </w:tc>
        <w:tc>
          <w:tcPr>
            <w:tcW w:w="1980" w:type="dxa"/>
            <w:gridSpan w:val="2"/>
            <w:tcBorders>
              <w:left w:val="nil"/>
              <w:right w:val="nil"/>
            </w:tcBorders>
            <w:shd w:val="clear" w:color="auto" w:fill="FFFFFF"/>
          </w:tcPr>
          <w:p w14:paraId="50331E5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Adjusted R Square</w:t>
            </w:r>
          </w:p>
        </w:tc>
        <w:tc>
          <w:tcPr>
            <w:tcW w:w="3330" w:type="dxa"/>
            <w:gridSpan w:val="3"/>
            <w:tcBorders>
              <w:left w:val="nil"/>
              <w:right w:val="nil"/>
            </w:tcBorders>
            <w:shd w:val="clear" w:color="auto" w:fill="FFFFFF"/>
          </w:tcPr>
          <w:p w14:paraId="5420DC3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 of the Estimate</w:t>
            </w:r>
          </w:p>
        </w:tc>
      </w:tr>
      <w:tr w:rsidR="00D6351B" w:rsidRPr="0007593B" w14:paraId="2DD298DF" w14:textId="77777777" w:rsidTr="00950020">
        <w:trPr>
          <w:cantSplit/>
          <w:trHeight w:val="293"/>
        </w:trPr>
        <w:tc>
          <w:tcPr>
            <w:tcW w:w="810" w:type="dxa"/>
            <w:tcBorders>
              <w:left w:val="nil"/>
              <w:right w:val="nil"/>
            </w:tcBorders>
            <w:shd w:val="clear" w:color="auto" w:fill="FFFFFF"/>
            <w:vAlign w:val="center"/>
          </w:tcPr>
          <w:p w14:paraId="7B2FAE7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720" w:type="dxa"/>
            <w:gridSpan w:val="2"/>
            <w:tcBorders>
              <w:left w:val="nil"/>
              <w:right w:val="nil"/>
            </w:tcBorders>
            <w:shd w:val="clear" w:color="auto" w:fill="FFFFFF"/>
            <w:vAlign w:val="center"/>
          </w:tcPr>
          <w:p w14:paraId="6F44125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0.35</w:t>
            </w:r>
          </w:p>
        </w:tc>
        <w:tc>
          <w:tcPr>
            <w:tcW w:w="2160" w:type="dxa"/>
            <w:gridSpan w:val="2"/>
            <w:tcBorders>
              <w:left w:val="nil"/>
              <w:right w:val="nil"/>
            </w:tcBorders>
            <w:shd w:val="clear" w:color="auto" w:fill="FFFFFF"/>
            <w:vAlign w:val="center"/>
          </w:tcPr>
          <w:p w14:paraId="2181A0F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0.12</w:t>
            </w:r>
          </w:p>
        </w:tc>
        <w:tc>
          <w:tcPr>
            <w:tcW w:w="1980" w:type="dxa"/>
            <w:gridSpan w:val="2"/>
            <w:tcBorders>
              <w:left w:val="nil"/>
              <w:right w:val="nil"/>
            </w:tcBorders>
            <w:shd w:val="clear" w:color="auto" w:fill="FFFFFF"/>
            <w:vAlign w:val="center"/>
          </w:tcPr>
          <w:p w14:paraId="05086D6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0.11</w:t>
            </w:r>
          </w:p>
        </w:tc>
        <w:tc>
          <w:tcPr>
            <w:tcW w:w="3330" w:type="dxa"/>
            <w:gridSpan w:val="3"/>
            <w:tcBorders>
              <w:left w:val="nil"/>
              <w:right w:val="nil"/>
            </w:tcBorders>
            <w:shd w:val="clear" w:color="auto" w:fill="FFFFFF"/>
            <w:vAlign w:val="center"/>
          </w:tcPr>
          <w:p w14:paraId="2F5A148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0.70</w:t>
            </w:r>
          </w:p>
        </w:tc>
      </w:tr>
      <w:tr w:rsidR="00D6351B" w:rsidRPr="0007593B" w14:paraId="351E6EF2" w14:textId="77777777" w:rsidTr="00950020">
        <w:trPr>
          <w:cantSplit/>
          <w:trHeight w:val="293"/>
        </w:trPr>
        <w:tc>
          <w:tcPr>
            <w:tcW w:w="9000" w:type="dxa"/>
            <w:gridSpan w:val="10"/>
            <w:tcBorders>
              <w:top w:val="nil"/>
              <w:left w:val="nil"/>
              <w:bottom w:val="nil"/>
              <w:right w:val="nil"/>
            </w:tcBorders>
            <w:shd w:val="clear" w:color="auto" w:fill="FFFFFF"/>
          </w:tcPr>
          <w:p w14:paraId="033F795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Predictors: (Constant), Job Rotation</w:t>
            </w:r>
          </w:p>
        </w:tc>
      </w:tr>
      <w:tr w:rsidR="00D6351B" w:rsidRPr="0007593B" w14:paraId="04A05956" w14:textId="77777777" w:rsidTr="00950020">
        <w:trPr>
          <w:cantSplit/>
          <w:trHeight w:val="280"/>
        </w:trPr>
        <w:tc>
          <w:tcPr>
            <w:tcW w:w="9000" w:type="dxa"/>
            <w:gridSpan w:val="10"/>
            <w:tcBorders>
              <w:top w:val="nil"/>
              <w:left w:val="nil"/>
              <w:bottom w:val="nil"/>
              <w:right w:val="nil"/>
            </w:tcBorders>
            <w:shd w:val="clear" w:color="auto" w:fill="FFFFFF"/>
          </w:tcPr>
          <w:p w14:paraId="3B0156DE" w14:textId="2BD6A7B6" w:rsidR="00265F46" w:rsidRPr="0007593B" w:rsidRDefault="00D6351B" w:rsidP="003633BE">
            <w:pPr>
              <w:numPr>
                <w:ilvl w:val="0"/>
                <w:numId w:val="8"/>
              </w:numPr>
              <w:autoSpaceDE w:val="0"/>
              <w:autoSpaceDN w:val="0"/>
              <w:adjustRightInd w:val="0"/>
              <w:spacing w:after="0" w:line="360" w:lineRule="auto"/>
              <w:ind w:right="60"/>
              <w:jc w:val="both"/>
              <w:rPr>
                <w:rFonts w:ascii="Times New Roman" w:hAnsi="Times New Roman" w:cs="Times New Roman"/>
                <w:sz w:val="24"/>
                <w:szCs w:val="24"/>
              </w:rPr>
            </w:pPr>
            <w:r w:rsidRPr="0007593B">
              <w:rPr>
                <w:rFonts w:ascii="Times New Roman" w:hAnsi="Times New Roman" w:cs="Times New Roman"/>
                <w:sz w:val="24"/>
                <w:szCs w:val="24"/>
              </w:rPr>
              <w:t>Dependent Variable: Employee performance</w:t>
            </w:r>
          </w:p>
          <w:p w14:paraId="6B93152D" w14:textId="21F3443C" w:rsidR="00265F46" w:rsidRPr="0007593B" w:rsidRDefault="00265F46" w:rsidP="00265F46">
            <w:pPr>
              <w:autoSpaceDE w:val="0"/>
              <w:autoSpaceDN w:val="0"/>
              <w:adjustRightInd w:val="0"/>
              <w:spacing w:after="0" w:line="360" w:lineRule="auto"/>
              <w:ind w:right="60"/>
              <w:jc w:val="both"/>
              <w:rPr>
                <w:rFonts w:ascii="Times New Roman" w:hAnsi="Times New Roman" w:cs="Times New Roman"/>
                <w:sz w:val="24"/>
                <w:szCs w:val="24"/>
              </w:rPr>
            </w:pPr>
            <w:r w:rsidRPr="0007593B">
              <w:rPr>
                <w:rFonts w:ascii="Times New Roman" w:hAnsi="Times New Roman" w:cs="Times New Roman"/>
                <w:sz w:val="24"/>
                <w:szCs w:val="24"/>
              </w:rPr>
              <w:t>Table 2</w:t>
            </w:r>
            <w:r w:rsidR="00212E3D" w:rsidRPr="0007593B">
              <w:rPr>
                <w:rFonts w:ascii="Times New Roman" w:hAnsi="Times New Roman" w:cs="Times New Roman"/>
                <w:sz w:val="24"/>
                <w:szCs w:val="24"/>
              </w:rPr>
              <w:t>5</w:t>
            </w:r>
            <w:r w:rsidRPr="0007593B">
              <w:rPr>
                <w:rFonts w:ascii="Times New Roman" w:hAnsi="Times New Roman" w:cs="Times New Roman"/>
                <w:sz w:val="24"/>
                <w:szCs w:val="24"/>
              </w:rPr>
              <w:t xml:space="preserve">(b): </w:t>
            </w:r>
            <w:r w:rsidRPr="0007593B">
              <w:rPr>
                <w:rFonts w:ascii="Times New Roman" w:hAnsi="Times New Roman" w:cs="Times New Roman"/>
                <w:bCs/>
                <w:sz w:val="24"/>
                <w:szCs w:val="24"/>
              </w:rPr>
              <w:t>Overall Significance of the Model</w:t>
            </w:r>
          </w:p>
        </w:tc>
      </w:tr>
      <w:tr w:rsidR="00D6351B" w:rsidRPr="0007593B" w14:paraId="32B46911" w14:textId="77777777" w:rsidTr="00950020">
        <w:trPr>
          <w:cantSplit/>
          <w:trHeight w:val="359"/>
        </w:trPr>
        <w:tc>
          <w:tcPr>
            <w:tcW w:w="2385" w:type="dxa"/>
            <w:gridSpan w:val="4"/>
            <w:tcBorders>
              <w:left w:val="nil"/>
              <w:right w:val="nil"/>
            </w:tcBorders>
            <w:shd w:val="clear" w:color="auto" w:fill="FFFFFF"/>
          </w:tcPr>
          <w:p w14:paraId="036E408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1305" w:type="dxa"/>
            <w:tcBorders>
              <w:left w:val="nil"/>
              <w:right w:val="nil"/>
            </w:tcBorders>
            <w:shd w:val="clear" w:color="auto" w:fill="FFFFFF"/>
          </w:tcPr>
          <w:p w14:paraId="37AE382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Sum of Squares</w:t>
            </w:r>
          </w:p>
        </w:tc>
        <w:tc>
          <w:tcPr>
            <w:tcW w:w="1362" w:type="dxa"/>
            <w:tcBorders>
              <w:left w:val="nil"/>
              <w:right w:val="nil"/>
            </w:tcBorders>
            <w:shd w:val="clear" w:color="auto" w:fill="FFFFFF"/>
          </w:tcPr>
          <w:p w14:paraId="31AE454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Df</w:t>
            </w:r>
          </w:p>
        </w:tc>
        <w:tc>
          <w:tcPr>
            <w:tcW w:w="1819" w:type="dxa"/>
            <w:gridSpan w:val="2"/>
            <w:tcBorders>
              <w:left w:val="nil"/>
              <w:right w:val="nil"/>
            </w:tcBorders>
            <w:shd w:val="clear" w:color="auto" w:fill="FFFFFF"/>
          </w:tcPr>
          <w:p w14:paraId="05A5A03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Mean Square</w:t>
            </w:r>
          </w:p>
        </w:tc>
        <w:tc>
          <w:tcPr>
            <w:tcW w:w="848" w:type="dxa"/>
            <w:tcBorders>
              <w:left w:val="nil"/>
              <w:right w:val="nil"/>
            </w:tcBorders>
            <w:shd w:val="clear" w:color="auto" w:fill="FFFFFF"/>
          </w:tcPr>
          <w:p w14:paraId="3DFF765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F</w:t>
            </w:r>
          </w:p>
        </w:tc>
        <w:tc>
          <w:tcPr>
            <w:tcW w:w="1281" w:type="dxa"/>
            <w:tcBorders>
              <w:left w:val="nil"/>
              <w:right w:val="nil"/>
            </w:tcBorders>
            <w:shd w:val="clear" w:color="auto" w:fill="FFFFFF"/>
          </w:tcPr>
          <w:p w14:paraId="0C6C52E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D6351B" w:rsidRPr="0007593B" w14:paraId="65D4E00E" w14:textId="77777777" w:rsidTr="00950020">
        <w:trPr>
          <w:cantSplit/>
          <w:trHeight w:val="367"/>
        </w:trPr>
        <w:tc>
          <w:tcPr>
            <w:tcW w:w="849" w:type="dxa"/>
            <w:gridSpan w:val="2"/>
            <w:vMerge w:val="restart"/>
            <w:tcBorders>
              <w:left w:val="nil"/>
              <w:right w:val="nil"/>
            </w:tcBorders>
            <w:shd w:val="clear" w:color="auto" w:fill="FFFFFF"/>
            <w:vAlign w:val="center"/>
          </w:tcPr>
          <w:p w14:paraId="4E2F772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536" w:type="dxa"/>
            <w:gridSpan w:val="2"/>
            <w:tcBorders>
              <w:left w:val="nil"/>
              <w:bottom w:val="nil"/>
              <w:right w:val="nil"/>
            </w:tcBorders>
            <w:shd w:val="clear" w:color="auto" w:fill="FFFFFF"/>
            <w:vAlign w:val="center"/>
          </w:tcPr>
          <w:p w14:paraId="0DFB2C6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Regression</w:t>
            </w:r>
          </w:p>
        </w:tc>
        <w:tc>
          <w:tcPr>
            <w:tcW w:w="1305" w:type="dxa"/>
            <w:tcBorders>
              <w:left w:val="nil"/>
              <w:bottom w:val="nil"/>
              <w:right w:val="nil"/>
            </w:tcBorders>
            <w:shd w:val="clear" w:color="auto" w:fill="FFFFFF"/>
            <w:vAlign w:val="center"/>
          </w:tcPr>
          <w:p w14:paraId="77E309FC"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21.00</w:t>
            </w:r>
          </w:p>
        </w:tc>
        <w:tc>
          <w:tcPr>
            <w:tcW w:w="1362" w:type="dxa"/>
            <w:tcBorders>
              <w:left w:val="nil"/>
              <w:bottom w:val="nil"/>
              <w:right w:val="nil"/>
            </w:tcBorders>
            <w:shd w:val="clear" w:color="auto" w:fill="FFFFFF"/>
            <w:vAlign w:val="center"/>
          </w:tcPr>
          <w:p w14:paraId="5C030CF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819" w:type="dxa"/>
            <w:gridSpan w:val="2"/>
            <w:tcBorders>
              <w:left w:val="nil"/>
              <w:bottom w:val="nil"/>
              <w:right w:val="nil"/>
            </w:tcBorders>
            <w:shd w:val="clear" w:color="auto" w:fill="FFFFFF"/>
            <w:vAlign w:val="center"/>
          </w:tcPr>
          <w:p w14:paraId="7C147840"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21.00</w:t>
            </w:r>
          </w:p>
        </w:tc>
        <w:tc>
          <w:tcPr>
            <w:tcW w:w="848" w:type="dxa"/>
            <w:tcBorders>
              <w:left w:val="nil"/>
              <w:bottom w:val="nil"/>
              <w:right w:val="nil"/>
            </w:tcBorders>
            <w:shd w:val="clear" w:color="auto" w:fill="FFFFFF"/>
            <w:vAlign w:val="center"/>
          </w:tcPr>
          <w:p w14:paraId="3856355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31.11</w:t>
            </w:r>
          </w:p>
        </w:tc>
        <w:tc>
          <w:tcPr>
            <w:tcW w:w="1281" w:type="dxa"/>
            <w:tcBorders>
              <w:left w:val="nil"/>
              <w:bottom w:val="nil"/>
              <w:right w:val="nil"/>
            </w:tcBorders>
            <w:shd w:val="clear" w:color="auto" w:fill="FFFFFF"/>
            <w:vAlign w:val="center"/>
          </w:tcPr>
          <w:p w14:paraId="5E4A5CB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0.020</w:t>
            </w:r>
          </w:p>
        </w:tc>
      </w:tr>
      <w:tr w:rsidR="00D6351B" w:rsidRPr="0007593B" w14:paraId="4077EDDA" w14:textId="77777777" w:rsidTr="00950020">
        <w:trPr>
          <w:cantSplit/>
          <w:trHeight w:val="367"/>
        </w:trPr>
        <w:tc>
          <w:tcPr>
            <w:tcW w:w="849" w:type="dxa"/>
            <w:gridSpan w:val="2"/>
            <w:vMerge/>
            <w:tcBorders>
              <w:left w:val="nil"/>
              <w:right w:val="nil"/>
            </w:tcBorders>
            <w:shd w:val="clear" w:color="auto" w:fill="FFFFFF"/>
            <w:vAlign w:val="center"/>
          </w:tcPr>
          <w:p w14:paraId="32A45CAB"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bottom w:val="nil"/>
              <w:right w:val="nil"/>
            </w:tcBorders>
            <w:shd w:val="clear" w:color="auto" w:fill="FFFFFF"/>
            <w:vAlign w:val="center"/>
          </w:tcPr>
          <w:p w14:paraId="6683CEF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Residual</w:t>
            </w:r>
          </w:p>
        </w:tc>
        <w:tc>
          <w:tcPr>
            <w:tcW w:w="1305" w:type="dxa"/>
            <w:tcBorders>
              <w:top w:val="nil"/>
              <w:left w:val="nil"/>
              <w:bottom w:val="nil"/>
              <w:right w:val="nil"/>
            </w:tcBorders>
            <w:shd w:val="clear" w:color="auto" w:fill="FFFFFF"/>
            <w:vAlign w:val="center"/>
          </w:tcPr>
          <w:p w14:paraId="69A767B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154.00</w:t>
            </w:r>
          </w:p>
        </w:tc>
        <w:tc>
          <w:tcPr>
            <w:tcW w:w="1362" w:type="dxa"/>
            <w:tcBorders>
              <w:top w:val="nil"/>
              <w:left w:val="nil"/>
              <w:bottom w:val="nil"/>
              <w:right w:val="nil"/>
            </w:tcBorders>
            <w:shd w:val="clear" w:color="auto" w:fill="FFFFFF"/>
            <w:vAlign w:val="center"/>
          </w:tcPr>
          <w:p w14:paraId="5643BC9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344</w:t>
            </w:r>
          </w:p>
        </w:tc>
        <w:tc>
          <w:tcPr>
            <w:tcW w:w="1819" w:type="dxa"/>
            <w:gridSpan w:val="2"/>
            <w:tcBorders>
              <w:top w:val="nil"/>
              <w:left w:val="nil"/>
              <w:bottom w:val="nil"/>
              <w:right w:val="nil"/>
            </w:tcBorders>
            <w:shd w:val="clear" w:color="auto" w:fill="FFFFFF"/>
            <w:vAlign w:val="center"/>
          </w:tcPr>
          <w:p w14:paraId="7FA6BB2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0.45</w:t>
            </w:r>
          </w:p>
        </w:tc>
        <w:tc>
          <w:tcPr>
            <w:tcW w:w="848" w:type="dxa"/>
            <w:tcBorders>
              <w:top w:val="nil"/>
              <w:left w:val="nil"/>
              <w:bottom w:val="nil"/>
              <w:right w:val="nil"/>
            </w:tcBorders>
            <w:shd w:val="clear" w:color="auto" w:fill="FFFFFF"/>
          </w:tcPr>
          <w:p w14:paraId="3A66C041"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281" w:type="dxa"/>
            <w:tcBorders>
              <w:top w:val="nil"/>
              <w:left w:val="nil"/>
              <w:bottom w:val="nil"/>
              <w:right w:val="nil"/>
            </w:tcBorders>
            <w:shd w:val="clear" w:color="auto" w:fill="FFFFFF"/>
          </w:tcPr>
          <w:p w14:paraId="12EA4579"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r>
      <w:tr w:rsidR="00D6351B" w:rsidRPr="0007593B" w14:paraId="0BAAA01D" w14:textId="77777777" w:rsidTr="00950020">
        <w:trPr>
          <w:cantSplit/>
          <w:trHeight w:val="367"/>
        </w:trPr>
        <w:tc>
          <w:tcPr>
            <w:tcW w:w="849" w:type="dxa"/>
            <w:gridSpan w:val="2"/>
            <w:vMerge/>
            <w:tcBorders>
              <w:left w:val="nil"/>
              <w:right w:val="nil"/>
            </w:tcBorders>
            <w:shd w:val="clear" w:color="auto" w:fill="FFFFFF"/>
            <w:vAlign w:val="center"/>
          </w:tcPr>
          <w:p w14:paraId="53EC9531"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right w:val="nil"/>
            </w:tcBorders>
            <w:shd w:val="clear" w:color="auto" w:fill="FFFFFF"/>
            <w:vAlign w:val="center"/>
          </w:tcPr>
          <w:p w14:paraId="3624603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Total</w:t>
            </w:r>
          </w:p>
        </w:tc>
        <w:tc>
          <w:tcPr>
            <w:tcW w:w="1305" w:type="dxa"/>
            <w:tcBorders>
              <w:top w:val="nil"/>
              <w:left w:val="nil"/>
              <w:right w:val="nil"/>
            </w:tcBorders>
            <w:shd w:val="clear" w:color="auto" w:fill="FFFFFF"/>
            <w:vAlign w:val="center"/>
          </w:tcPr>
          <w:p w14:paraId="2C8B77D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175.00</w:t>
            </w:r>
          </w:p>
        </w:tc>
        <w:tc>
          <w:tcPr>
            <w:tcW w:w="1362" w:type="dxa"/>
            <w:tcBorders>
              <w:top w:val="nil"/>
              <w:left w:val="nil"/>
              <w:right w:val="nil"/>
            </w:tcBorders>
            <w:shd w:val="clear" w:color="auto" w:fill="FFFFFF"/>
            <w:vAlign w:val="center"/>
          </w:tcPr>
          <w:p w14:paraId="7D8161D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345</w:t>
            </w:r>
          </w:p>
        </w:tc>
        <w:tc>
          <w:tcPr>
            <w:tcW w:w="1819" w:type="dxa"/>
            <w:gridSpan w:val="2"/>
            <w:tcBorders>
              <w:top w:val="nil"/>
              <w:left w:val="nil"/>
              <w:right w:val="nil"/>
            </w:tcBorders>
            <w:shd w:val="clear" w:color="auto" w:fill="FFFFFF"/>
          </w:tcPr>
          <w:p w14:paraId="6793AD80"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848" w:type="dxa"/>
            <w:tcBorders>
              <w:top w:val="nil"/>
              <w:left w:val="nil"/>
              <w:right w:val="nil"/>
            </w:tcBorders>
            <w:shd w:val="clear" w:color="auto" w:fill="FFFFFF"/>
          </w:tcPr>
          <w:p w14:paraId="27740874"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281" w:type="dxa"/>
            <w:tcBorders>
              <w:top w:val="nil"/>
              <w:left w:val="nil"/>
              <w:right w:val="nil"/>
            </w:tcBorders>
            <w:shd w:val="clear" w:color="auto" w:fill="FFFFFF"/>
          </w:tcPr>
          <w:p w14:paraId="297514C5"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r>
      <w:tr w:rsidR="00D6351B" w:rsidRPr="0007593B" w14:paraId="77F06E56" w14:textId="77777777" w:rsidTr="00950020">
        <w:trPr>
          <w:cantSplit/>
          <w:trHeight w:val="183"/>
        </w:trPr>
        <w:tc>
          <w:tcPr>
            <w:tcW w:w="9000" w:type="dxa"/>
            <w:gridSpan w:val="10"/>
            <w:tcBorders>
              <w:top w:val="nil"/>
              <w:left w:val="nil"/>
              <w:bottom w:val="nil"/>
              <w:right w:val="nil"/>
            </w:tcBorders>
            <w:shd w:val="clear" w:color="auto" w:fill="FFFFFF"/>
          </w:tcPr>
          <w:p w14:paraId="2BCD242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r w:rsidR="00D6351B" w:rsidRPr="0007593B" w14:paraId="0BBD8A5F" w14:textId="77777777" w:rsidTr="00950020">
        <w:trPr>
          <w:cantSplit/>
          <w:trHeight w:val="175"/>
        </w:trPr>
        <w:tc>
          <w:tcPr>
            <w:tcW w:w="9000" w:type="dxa"/>
            <w:gridSpan w:val="10"/>
            <w:tcBorders>
              <w:top w:val="nil"/>
              <w:left w:val="nil"/>
              <w:bottom w:val="nil"/>
              <w:right w:val="nil"/>
            </w:tcBorders>
            <w:shd w:val="clear" w:color="auto" w:fill="FFFFFF"/>
          </w:tcPr>
          <w:p w14:paraId="5DC5E3B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 Predictors: (Constant), Job Rotation</w:t>
            </w:r>
          </w:p>
        </w:tc>
      </w:tr>
    </w:tbl>
    <w:p w14:paraId="7F1C883F" w14:textId="77777777" w:rsidR="00EF6D3C" w:rsidRPr="0007593B" w:rsidRDefault="00EF6D3C">
      <w:r w:rsidRPr="0007593B">
        <w:br w:type="page"/>
      </w: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8"/>
        <w:gridCol w:w="1705"/>
        <w:gridCol w:w="1519"/>
        <w:gridCol w:w="1519"/>
        <w:gridCol w:w="1519"/>
        <w:gridCol w:w="770"/>
        <w:gridCol w:w="1260"/>
      </w:tblGrid>
      <w:tr w:rsidR="00D6351B" w:rsidRPr="0007593B" w14:paraId="11B8769C" w14:textId="77777777" w:rsidTr="00950020">
        <w:trPr>
          <w:cantSplit/>
          <w:trHeight w:val="250"/>
        </w:trPr>
        <w:tc>
          <w:tcPr>
            <w:tcW w:w="9000" w:type="dxa"/>
            <w:gridSpan w:val="7"/>
            <w:tcBorders>
              <w:top w:val="nil"/>
              <w:left w:val="nil"/>
              <w:bottom w:val="nil"/>
              <w:right w:val="nil"/>
            </w:tcBorders>
            <w:shd w:val="clear" w:color="auto" w:fill="FFFFFF"/>
          </w:tcPr>
          <w:p w14:paraId="01721C68" w14:textId="2B3E9464" w:rsidR="00D6351B" w:rsidRPr="0007593B" w:rsidRDefault="00835C23"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bCs/>
                <w:sz w:val="24"/>
                <w:szCs w:val="24"/>
              </w:rPr>
              <w:lastRenderedPageBreak/>
              <w:t>Table 2</w:t>
            </w:r>
            <w:r w:rsidR="00212E3D" w:rsidRPr="0007593B">
              <w:rPr>
                <w:rFonts w:ascii="Times New Roman" w:hAnsi="Times New Roman" w:cs="Times New Roman"/>
                <w:bCs/>
                <w:sz w:val="24"/>
                <w:szCs w:val="24"/>
              </w:rPr>
              <w:t>5</w:t>
            </w:r>
            <w:r w:rsidRPr="0007593B">
              <w:rPr>
                <w:rFonts w:ascii="Times New Roman" w:hAnsi="Times New Roman" w:cs="Times New Roman"/>
                <w:bCs/>
                <w:sz w:val="24"/>
                <w:szCs w:val="24"/>
              </w:rPr>
              <w:t>(c): Individual Significance of the Model</w:t>
            </w:r>
          </w:p>
        </w:tc>
      </w:tr>
      <w:tr w:rsidR="00D6351B" w:rsidRPr="0007593B" w14:paraId="1D85A3CF" w14:textId="77777777" w:rsidTr="00950020">
        <w:trPr>
          <w:cantSplit/>
          <w:trHeight w:val="512"/>
        </w:trPr>
        <w:tc>
          <w:tcPr>
            <w:tcW w:w="2413" w:type="dxa"/>
            <w:gridSpan w:val="2"/>
            <w:vMerge w:val="restart"/>
            <w:tcBorders>
              <w:left w:val="nil"/>
              <w:bottom w:val="nil"/>
              <w:right w:val="nil"/>
            </w:tcBorders>
            <w:shd w:val="clear" w:color="auto" w:fill="FFFFFF"/>
          </w:tcPr>
          <w:p w14:paraId="6CAAF45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3038" w:type="dxa"/>
            <w:gridSpan w:val="2"/>
            <w:tcBorders>
              <w:left w:val="nil"/>
              <w:bottom w:val="nil"/>
              <w:right w:val="nil"/>
            </w:tcBorders>
            <w:shd w:val="clear" w:color="auto" w:fill="FFFFFF"/>
          </w:tcPr>
          <w:p w14:paraId="756BD53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Unstandardized Coefficients</w:t>
            </w:r>
          </w:p>
        </w:tc>
        <w:tc>
          <w:tcPr>
            <w:tcW w:w="1519" w:type="dxa"/>
            <w:tcBorders>
              <w:left w:val="nil"/>
              <w:bottom w:val="nil"/>
              <w:right w:val="nil"/>
            </w:tcBorders>
            <w:shd w:val="clear" w:color="auto" w:fill="FFFFFF"/>
          </w:tcPr>
          <w:p w14:paraId="44DFF5C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Standardized Coefficients</w:t>
            </w:r>
          </w:p>
        </w:tc>
        <w:tc>
          <w:tcPr>
            <w:tcW w:w="770" w:type="dxa"/>
            <w:vMerge w:val="restart"/>
            <w:tcBorders>
              <w:left w:val="nil"/>
              <w:bottom w:val="nil"/>
              <w:right w:val="nil"/>
            </w:tcBorders>
            <w:shd w:val="clear" w:color="auto" w:fill="FFFFFF"/>
          </w:tcPr>
          <w:p w14:paraId="5EE58A5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w:t>
            </w:r>
          </w:p>
        </w:tc>
        <w:tc>
          <w:tcPr>
            <w:tcW w:w="1260" w:type="dxa"/>
            <w:vMerge w:val="restart"/>
            <w:tcBorders>
              <w:left w:val="nil"/>
              <w:bottom w:val="nil"/>
              <w:right w:val="nil"/>
            </w:tcBorders>
            <w:shd w:val="clear" w:color="auto" w:fill="FFFFFF"/>
          </w:tcPr>
          <w:p w14:paraId="26F8454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D6351B" w:rsidRPr="0007593B" w14:paraId="2BAF8A19" w14:textId="77777777" w:rsidTr="00950020">
        <w:trPr>
          <w:cantSplit/>
          <w:trHeight w:val="274"/>
        </w:trPr>
        <w:tc>
          <w:tcPr>
            <w:tcW w:w="2413" w:type="dxa"/>
            <w:gridSpan w:val="2"/>
            <w:vMerge/>
            <w:tcBorders>
              <w:left w:val="nil"/>
              <w:bottom w:val="nil"/>
              <w:right w:val="nil"/>
            </w:tcBorders>
            <w:shd w:val="clear" w:color="auto" w:fill="FFFFFF"/>
          </w:tcPr>
          <w:p w14:paraId="2AEA03D5"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19" w:type="dxa"/>
            <w:tcBorders>
              <w:top w:val="nil"/>
              <w:left w:val="nil"/>
              <w:right w:val="nil"/>
            </w:tcBorders>
            <w:shd w:val="clear" w:color="auto" w:fill="FFFFFF"/>
          </w:tcPr>
          <w:p w14:paraId="6EA1CEB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w:t>
            </w:r>
          </w:p>
        </w:tc>
        <w:tc>
          <w:tcPr>
            <w:tcW w:w="1519" w:type="dxa"/>
            <w:tcBorders>
              <w:top w:val="nil"/>
              <w:left w:val="nil"/>
              <w:right w:val="nil"/>
            </w:tcBorders>
            <w:shd w:val="clear" w:color="auto" w:fill="FFFFFF"/>
          </w:tcPr>
          <w:p w14:paraId="5084B94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w:t>
            </w:r>
          </w:p>
        </w:tc>
        <w:tc>
          <w:tcPr>
            <w:tcW w:w="1519" w:type="dxa"/>
            <w:tcBorders>
              <w:top w:val="nil"/>
              <w:left w:val="nil"/>
              <w:right w:val="nil"/>
            </w:tcBorders>
            <w:shd w:val="clear" w:color="auto" w:fill="FFFFFF"/>
          </w:tcPr>
          <w:p w14:paraId="0EC558A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Beta</w:t>
            </w:r>
          </w:p>
        </w:tc>
        <w:tc>
          <w:tcPr>
            <w:tcW w:w="770" w:type="dxa"/>
            <w:vMerge/>
            <w:tcBorders>
              <w:left w:val="nil"/>
              <w:bottom w:val="nil"/>
              <w:right w:val="nil"/>
            </w:tcBorders>
            <w:shd w:val="clear" w:color="auto" w:fill="FFFFFF"/>
          </w:tcPr>
          <w:p w14:paraId="43E7A3F0"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260" w:type="dxa"/>
            <w:vMerge/>
            <w:tcBorders>
              <w:left w:val="nil"/>
              <w:bottom w:val="nil"/>
              <w:right w:val="nil"/>
            </w:tcBorders>
            <w:shd w:val="clear" w:color="auto" w:fill="FFFFFF"/>
          </w:tcPr>
          <w:p w14:paraId="288905C8"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r>
      <w:tr w:rsidR="00D6351B" w:rsidRPr="0007593B" w14:paraId="0E9671D6" w14:textId="77777777" w:rsidTr="00950020">
        <w:trPr>
          <w:cantSplit/>
          <w:trHeight w:val="262"/>
        </w:trPr>
        <w:tc>
          <w:tcPr>
            <w:tcW w:w="708" w:type="dxa"/>
            <w:vMerge w:val="restart"/>
            <w:tcBorders>
              <w:left w:val="nil"/>
              <w:right w:val="nil"/>
            </w:tcBorders>
            <w:shd w:val="clear" w:color="auto" w:fill="FFFFFF"/>
            <w:vAlign w:val="center"/>
          </w:tcPr>
          <w:p w14:paraId="08519CA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705" w:type="dxa"/>
            <w:tcBorders>
              <w:left w:val="nil"/>
              <w:bottom w:val="nil"/>
              <w:right w:val="nil"/>
            </w:tcBorders>
            <w:shd w:val="clear" w:color="auto" w:fill="FFFFFF"/>
            <w:vAlign w:val="center"/>
          </w:tcPr>
          <w:p w14:paraId="3DF375A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(Constant)</w:t>
            </w:r>
          </w:p>
        </w:tc>
        <w:tc>
          <w:tcPr>
            <w:tcW w:w="1519" w:type="dxa"/>
            <w:tcBorders>
              <w:left w:val="nil"/>
              <w:bottom w:val="nil"/>
              <w:right w:val="nil"/>
            </w:tcBorders>
            <w:shd w:val="clear" w:color="auto" w:fill="FFFFFF"/>
            <w:vAlign w:val="center"/>
          </w:tcPr>
          <w:p w14:paraId="3FF5705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2.0</w:t>
            </w:r>
          </w:p>
        </w:tc>
        <w:tc>
          <w:tcPr>
            <w:tcW w:w="1519" w:type="dxa"/>
            <w:tcBorders>
              <w:left w:val="nil"/>
              <w:bottom w:val="nil"/>
              <w:right w:val="nil"/>
            </w:tcBorders>
            <w:shd w:val="clear" w:color="auto" w:fill="FFFFFF"/>
            <w:vAlign w:val="center"/>
          </w:tcPr>
          <w:p w14:paraId="45E3B04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0.3</w:t>
            </w:r>
          </w:p>
        </w:tc>
        <w:tc>
          <w:tcPr>
            <w:tcW w:w="1519" w:type="dxa"/>
            <w:tcBorders>
              <w:left w:val="nil"/>
              <w:bottom w:val="nil"/>
              <w:right w:val="nil"/>
            </w:tcBorders>
            <w:shd w:val="clear" w:color="auto" w:fill="FFFFFF"/>
          </w:tcPr>
          <w:p w14:paraId="4AEEFC4C"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770" w:type="dxa"/>
            <w:tcBorders>
              <w:left w:val="nil"/>
              <w:bottom w:val="nil"/>
              <w:right w:val="nil"/>
            </w:tcBorders>
            <w:shd w:val="clear" w:color="auto" w:fill="FFFFFF"/>
            <w:vAlign w:val="center"/>
          </w:tcPr>
          <w:p w14:paraId="4D51BB4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6.67</w:t>
            </w:r>
          </w:p>
        </w:tc>
        <w:tc>
          <w:tcPr>
            <w:tcW w:w="1260" w:type="dxa"/>
            <w:tcBorders>
              <w:left w:val="nil"/>
              <w:bottom w:val="nil"/>
              <w:right w:val="nil"/>
            </w:tcBorders>
            <w:shd w:val="clear" w:color="auto" w:fill="FFFFFF"/>
            <w:vAlign w:val="center"/>
          </w:tcPr>
          <w:p w14:paraId="538ACAE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0.02</w:t>
            </w:r>
          </w:p>
        </w:tc>
      </w:tr>
      <w:tr w:rsidR="00D6351B" w:rsidRPr="0007593B" w14:paraId="1C67355D" w14:textId="77777777" w:rsidTr="00950020">
        <w:trPr>
          <w:cantSplit/>
          <w:trHeight w:val="524"/>
        </w:trPr>
        <w:tc>
          <w:tcPr>
            <w:tcW w:w="708" w:type="dxa"/>
            <w:vMerge/>
            <w:tcBorders>
              <w:left w:val="nil"/>
              <w:right w:val="nil"/>
            </w:tcBorders>
            <w:shd w:val="clear" w:color="auto" w:fill="FFFFFF"/>
            <w:vAlign w:val="center"/>
          </w:tcPr>
          <w:p w14:paraId="3C99CC86"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705" w:type="dxa"/>
            <w:tcBorders>
              <w:top w:val="nil"/>
              <w:left w:val="nil"/>
              <w:right w:val="nil"/>
            </w:tcBorders>
            <w:shd w:val="clear" w:color="auto" w:fill="FFFFFF"/>
            <w:vAlign w:val="center"/>
          </w:tcPr>
          <w:p w14:paraId="734809D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Job Rotation</w:t>
            </w:r>
          </w:p>
        </w:tc>
        <w:tc>
          <w:tcPr>
            <w:tcW w:w="1519" w:type="dxa"/>
            <w:tcBorders>
              <w:top w:val="nil"/>
              <w:left w:val="nil"/>
              <w:right w:val="nil"/>
            </w:tcBorders>
            <w:shd w:val="clear" w:color="auto" w:fill="FFFFFF"/>
            <w:vAlign w:val="center"/>
          </w:tcPr>
          <w:p w14:paraId="2DAE832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0.4</w:t>
            </w:r>
          </w:p>
        </w:tc>
        <w:tc>
          <w:tcPr>
            <w:tcW w:w="1519" w:type="dxa"/>
            <w:tcBorders>
              <w:top w:val="nil"/>
              <w:left w:val="nil"/>
              <w:right w:val="nil"/>
            </w:tcBorders>
            <w:shd w:val="clear" w:color="auto" w:fill="FFFFFF"/>
            <w:vAlign w:val="center"/>
          </w:tcPr>
          <w:p w14:paraId="1AEA475C"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w:t>
            </w:r>
          </w:p>
        </w:tc>
        <w:tc>
          <w:tcPr>
            <w:tcW w:w="1519" w:type="dxa"/>
            <w:tcBorders>
              <w:top w:val="nil"/>
              <w:left w:val="nil"/>
              <w:right w:val="nil"/>
            </w:tcBorders>
            <w:shd w:val="clear" w:color="auto" w:fill="FFFFFF"/>
            <w:vAlign w:val="center"/>
          </w:tcPr>
          <w:p w14:paraId="28C0663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0.35</w:t>
            </w:r>
          </w:p>
        </w:tc>
        <w:tc>
          <w:tcPr>
            <w:tcW w:w="770" w:type="dxa"/>
            <w:tcBorders>
              <w:top w:val="nil"/>
              <w:left w:val="nil"/>
              <w:right w:val="nil"/>
            </w:tcBorders>
            <w:shd w:val="clear" w:color="auto" w:fill="FFFFFF"/>
            <w:vAlign w:val="center"/>
          </w:tcPr>
          <w:p w14:paraId="781F3FD9" w14:textId="6BE8F537" w:rsidR="00D6351B" w:rsidRPr="0007593B" w:rsidRDefault="002A5839"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4.00</w:t>
            </w:r>
          </w:p>
        </w:tc>
        <w:tc>
          <w:tcPr>
            <w:tcW w:w="1260" w:type="dxa"/>
            <w:tcBorders>
              <w:top w:val="nil"/>
              <w:left w:val="nil"/>
              <w:right w:val="nil"/>
            </w:tcBorders>
            <w:shd w:val="clear" w:color="auto" w:fill="FFFFFF"/>
            <w:vAlign w:val="center"/>
          </w:tcPr>
          <w:p w14:paraId="61E1542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0.02</w:t>
            </w:r>
          </w:p>
        </w:tc>
      </w:tr>
      <w:tr w:rsidR="00D6351B" w:rsidRPr="0007593B" w14:paraId="76D419D2" w14:textId="77777777" w:rsidTr="00950020">
        <w:trPr>
          <w:cantSplit/>
          <w:trHeight w:val="250"/>
        </w:trPr>
        <w:tc>
          <w:tcPr>
            <w:tcW w:w="9000" w:type="dxa"/>
            <w:gridSpan w:val="7"/>
            <w:tcBorders>
              <w:top w:val="nil"/>
              <w:left w:val="nil"/>
              <w:bottom w:val="nil"/>
              <w:right w:val="nil"/>
            </w:tcBorders>
            <w:shd w:val="clear" w:color="auto" w:fill="FFFFFF"/>
          </w:tcPr>
          <w:p w14:paraId="3E7703A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bl>
    <w:p w14:paraId="18507B3F" w14:textId="77777777" w:rsidR="00E30C2F" w:rsidRPr="0007593B" w:rsidRDefault="00A02C1E" w:rsidP="002D4543">
      <w:pPr>
        <w:spacing w:after="0" w:line="360" w:lineRule="auto"/>
        <w:jc w:val="both"/>
        <w:rPr>
          <w:rFonts w:ascii="Times New Roman" w:hAnsi="Times New Roman" w:cs="Times New Roman"/>
          <w:bCs/>
          <w:i/>
          <w:sz w:val="24"/>
          <w:szCs w:val="24"/>
        </w:rPr>
      </w:pPr>
      <w:r w:rsidRPr="0007593B">
        <w:rPr>
          <w:rFonts w:ascii="Times New Roman" w:hAnsi="Times New Roman" w:cs="Times New Roman"/>
          <w:bCs/>
          <w:i/>
          <w:sz w:val="24"/>
          <w:szCs w:val="24"/>
        </w:rPr>
        <w:t>Source: Researcher, 2024</w:t>
      </w:r>
    </w:p>
    <w:p w14:paraId="48953241" w14:textId="0A1B67AF" w:rsidR="00457B33" w:rsidRPr="0007593B" w:rsidRDefault="008D64E6" w:rsidP="00F129DB">
      <w:pPr>
        <w:spacing w:after="0" w:line="360" w:lineRule="auto"/>
        <w:jc w:val="both"/>
        <w:rPr>
          <w:rFonts w:ascii="Times New Roman" w:hAnsi="Times New Roman" w:cs="Times New Roman"/>
          <w:sz w:val="24"/>
          <w:szCs w:val="24"/>
        </w:rPr>
      </w:pPr>
      <w:bookmarkStart w:id="493" w:name="_Hlk179465142"/>
      <w:bookmarkStart w:id="494" w:name="_Hlk178697830"/>
      <w:r w:rsidRPr="0007593B">
        <w:rPr>
          <w:rFonts w:ascii="Times New Roman" w:hAnsi="Times New Roman" w:cs="Times New Roman"/>
          <w:sz w:val="24"/>
          <w:szCs w:val="24"/>
        </w:rPr>
        <w:t>Table 2</w:t>
      </w:r>
      <w:r w:rsidR="00B561F3" w:rsidRPr="0007593B">
        <w:rPr>
          <w:rFonts w:ascii="Times New Roman" w:hAnsi="Times New Roman" w:cs="Times New Roman"/>
          <w:sz w:val="24"/>
          <w:szCs w:val="24"/>
        </w:rPr>
        <w:t>5</w:t>
      </w:r>
      <w:r w:rsidRPr="0007593B">
        <w:rPr>
          <w:rFonts w:ascii="Times New Roman" w:hAnsi="Times New Roman" w:cs="Times New Roman"/>
          <w:sz w:val="24"/>
          <w:szCs w:val="24"/>
        </w:rPr>
        <w:t xml:space="preserve">(a) results presented reveal the coefficient of determination for job </w:t>
      </w:r>
      <w:r w:rsidR="007A2B6A" w:rsidRPr="0007593B">
        <w:rPr>
          <w:rFonts w:ascii="Times New Roman" w:hAnsi="Times New Roman" w:cs="Times New Roman"/>
          <w:sz w:val="24"/>
          <w:szCs w:val="24"/>
        </w:rPr>
        <w:t>rotation</w:t>
      </w:r>
      <w:r w:rsidRPr="0007593B">
        <w:rPr>
          <w:rFonts w:ascii="Times New Roman" w:hAnsi="Times New Roman" w:cs="Times New Roman"/>
          <w:sz w:val="24"/>
          <w:szCs w:val="24"/>
        </w:rPr>
        <w:t xml:space="preserve"> (R</w:t>
      </w:r>
      <w:r w:rsidRPr="0007593B">
        <w:rPr>
          <w:rFonts w:ascii="Times New Roman" w:hAnsi="Times New Roman" w:cs="Times New Roman"/>
          <w:sz w:val="24"/>
          <w:szCs w:val="24"/>
          <w:vertAlign w:val="superscript"/>
        </w:rPr>
        <w:t xml:space="preserve">2 </w:t>
      </w:r>
      <w:r w:rsidR="007A2B6A" w:rsidRPr="0007593B">
        <w:rPr>
          <w:rFonts w:ascii="Times New Roman" w:hAnsi="Times New Roman" w:cs="Times New Roman"/>
          <w:sz w:val="24"/>
          <w:szCs w:val="24"/>
        </w:rPr>
        <w:t>= 0.12</w:t>
      </w:r>
      <w:r w:rsidRPr="0007593B">
        <w:rPr>
          <w:rFonts w:ascii="Times New Roman" w:hAnsi="Times New Roman" w:cs="Times New Roman"/>
          <w:sz w:val="24"/>
          <w:szCs w:val="24"/>
        </w:rPr>
        <w:t xml:space="preserve">). The results suggest that </w:t>
      </w:r>
      <w:r w:rsidR="007A2B6A" w:rsidRPr="0007593B">
        <w:rPr>
          <w:rFonts w:ascii="Times New Roman" w:hAnsi="Times New Roman" w:cs="Times New Roman"/>
          <w:sz w:val="24"/>
          <w:szCs w:val="24"/>
        </w:rPr>
        <w:t>job rotation</w:t>
      </w:r>
      <w:r w:rsidRPr="0007593B">
        <w:rPr>
          <w:rFonts w:ascii="Times New Roman" w:hAnsi="Times New Roman" w:cs="Times New Roman"/>
          <w:sz w:val="24"/>
          <w:szCs w:val="24"/>
        </w:rPr>
        <w:t xml:space="preserve"> explains </w:t>
      </w:r>
      <w:r w:rsidR="007A2B6A" w:rsidRPr="0007593B">
        <w:rPr>
          <w:rFonts w:ascii="Times New Roman" w:hAnsi="Times New Roman" w:cs="Times New Roman"/>
          <w:sz w:val="24"/>
          <w:szCs w:val="24"/>
        </w:rPr>
        <w:t>12</w:t>
      </w:r>
      <w:r w:rsidRPr="0007593B">
        <w:rPr>
          <w:rFonts w:ascii="Times New Roman" w:hAnsi="Times New Roman" w:cs="Times New Roman"/>
          <w:sz w:val="24"/>
          <w:szCs w:val="24"/>
        </w:rPr>
        <w:t>% of the variance of employee performance. The left variation is explained by other variables not included in this model.</w:t>
      </w:r>
    </w:p>
    <w:p w14:paraId="71ECEF91" w14:textId="04A3E66E" w:rsidR="00457B33" w:rsidRPr="0007593B" w:rsidRDefault="00457B33" w:rsidP="00457B33">
      <w:pPr>
        <w:spacing w:line="360" w:lineRule="auto"/>
        <w:jc w:val="both"/>
        <w:rPr>
          <w:rFonts w:ascii="Times New Roman" w:hAnsi="Times New Roman" w:cs="Times New Roman"/>
          <w:sz w:val="24"/>
          <w:szCs w:val="24"/>
        </w:rPr>
      </w:pPr>
      <w:bookmarkStart w:id="495" w:name="_Hlk179460962"/>
      <w:bookmarkEnd w:id="493"/>
      <w:r w:rsidRPr="0007593B">
        <w:rPr>
          <w:rFonts w:ascii="Times New Roman" w:hAnsi="Times New Roman" w:cs="Times New Roman"/>
          <w:sz w:val="24"/>
          <w:szCs w:val="24"/>
        </w:rPr>
        <w:t>Further, the results presented in Table 2</w:t>
      </w:r>
      <w:r w:rsidR="00B561F3" w:rsidRPr="0007593B">
        <w:rPr>
          <w:rFonts w:ascii="Times New Roman" w:hAnsi="Times New Roman" w:cs="Times New Roman"/>
          <w:sz w:val="24"/>
          <w:szCs w:val="24"/>
        </w:rPr>
        <w:t>5</w:t>
      </w:r>
      <w:r w:rsidRPr="0007593B">
        <w:rPr>
          <w:rFonts w:ascii="Times New Roman" w:hAnsi="Times New Roman" w:cs="Times New Roman"/>
          <w:sz w:val="24"/>
          <w:szCs w:val="24"/>
        </w:rPr>
        <w:t xml:space="preserve">(b) shows that the fitted regression model linking the relationship between job rotation and employee performance is statistically significant (F = </w:t>
      </w:r>
      <w:r w:rsidR="00C32327" w:rsidRPr="0007593B">
        <w:rPr>
          <w:rFonts w:ascii="Times New Roman" w:hAnsi="Times New Roman" w:cs="Times New Roman"/>
          <w:sz w:val="24"/>
          <w:szCs w:val="24"/>
        </w:rPr>
        <w:t>31.11</w:t>
      </w:r>
      <w:r w:rsidRPr="0007593B">
        <w:rPr>
          <w:rFonts w:ascii="Times New Roman" w:hAnsi="Times New Roman" w:cs="Times New Roman"/>
          <w:sz w:val="24"/>
          <w:szCs w:val="24"/>
        </w:rPr>
        <w:t>, p = 0.000&lt;0.05) at 5% significance level. This explains that the suggested model is appropriate for forecasting purposes.</w:t>
      </w:r>
    </w:p>
    <w:p w14:paraId="300CCE81" w14:textId="2731F82B" w:rsidR="003A5EF7" w:rsidRPr="0007593B" w:rsidRDefault="008073DD" w:rsidP="008073DD">
      <w:pPr>
        <w:spacing w:line="360" w:lineRule="auto"/>
        <w:jc w:val="both"/>
        <w:rPr>
          <w:rFonts w:ascii="Times New Roman" w:hAnsi="Times New Roman" w:cs="Times New Roman"/>
          <w:sz w:val="24"/>
          <w:szCs w:val="24"/>
        </w:rPr>
      </w:pPr>
      <w:bookmarkStart w:id="496" w:name="_Hlk179461159"/>
      <w:bookmarkEnd w:id="495"/>
      <w:r w:rsidRPr="0007593B">
        <w:rPr>
          <w:rFonts w:ascii="Times New Roman" w:hAnsi="Times New Roman" w:cs="Times New Roman"/>
          <w:sz w:val="24"/>
          <w:szCs w:val="24"/>
        </w:rPr>
        <w:t>Table 2</w:t>
      </w:r>
      <w:r w:rsidR="00B561F3" w:rsidRPr="0007593B">
        <w:rPr>
          <w:rFonts w:ascii="Times New Roman" w:hAnsi="Times New Roman" w:cs="Times New Roman"/>
          <w:sz w:val="24"/>
          <w:szCs w:val="24"/>
        </w:rPr>
        <w:t>5</w:t>
      </w:r>
      <w:r w:rsidRPr="0007593B">
        <w:rPr>
          <w:rFonts w:ascii="Times New Roman" w:hAnsi="Times New Roman" w:cs="Times New Roman"/>
          <w:sz w:val="24"/>
          <w:szCs w:val="24"/>
        </w:rPr>
        <w:t xml:space="preserve">(c) regression results presented reveal the statistically positive linear significant relationship between job rotation and employee performance of cement manufacturing firms listed in NSE, Kenya (coefficient = 0.4, p&lt;0.05) at 5% significance level. This means that one unit increase in job </w:t>
      </w:r>
      <w:r w:rsidR="0086256A" w:rsidRPr="0007593B">
        <w:rPr>
          <w:rFonts w:ascii="Times New Roman" w:hAnsi="Times New Roman" w:cs="Times New Roman"/>
          <w:sz w:val="24"/>
          <w:szCs w:val="24"/>
        </w:rPr>
        <w:t>rotation</w:t>
      </w:r>
      <w:r w:rsidRPr="0007593B">
        <w:rPr>
          <w:rFonts w:ascii="Times New Roman" w:hAnsi="Times New Roman" w:cs="Times New Roman"/>
          <w:sz w:val="24"/>
          <w:szCs w:val="24"/>
        </w:rPr>
        <w:t xml:space="preserve"> results to significant increase in employee performance by a factor of 0.</w:t>
      </w:r>
      <w:r w:rsidR="0086256A" w:rsidRPr="0007593B">
        <w:rPr>
          <w:rFonts w:ascii="Times New Roman" w:hAnsi="Times New Roman" w:cs="Times New Roman"/>
          <w:sz w:val="24"/>
          <w:szCs w:val="24"/>
        </w:rPr>
        <w:t>4</w:t>
      </w:r>
      <w:r w:rsidRPr="0007593B">
        <w:rPr>
          <w:rFonts w:ascii="Times New Roman" w:hAnsi="Times New Roman" w:cs="Times New Roman"/>
          <w:sz w:val="24"/>
          <w:szCs w:val="24"/>
        </w:rPr>
        <w:t xml:space="preserve">. The null hypothesis that there is no statistically significant relationship between job </w:t>
      </w:r>
      <w:r w:rsidR="0086256A" w:rsidRPr="0007593B">
        <w:rPr>
          <w:rFonts w:ascii="Times New Roman" w:hAnsi="Times New Roman" w:cs="Times New Roman"/>
          <w:sz w:val="24"/>
          <w:szCs w:val="24"/>
        </w:rPr>
        <w:t>rotation</w:t>
      </w:r>
      <w:r w:rsidRPr="0007593B">
        <w:rPr>
          <w:rFonts w:ascii="Times New Roman" w:hAnsi="Times New Roman" w:cs="Times New Roman"/>
          <w:sz w:val="24"/>
          <w:szCs w:val="24"/>
        </w:rPr>
        <w:t xml:space="preserve"> and employee performance of cement manufacturing industries listed in NSE, Kenya was rejected. </w:t>
      </w:r>
      <w:bookmarkStart w:id="497" w:name="_Hlk179467598"/>
      <w:r w:rsidRPr="0007593B">
        <w:rPr>
          <w:rFonts w:ascii="Times New Roman" w:hAnsi="Times New Roman" w:cs="Times New Roman"/>
          <w:sz w:val="24"/>
          <w:szCs w:val="24"/>
        </w:rPr>
        <w:t>From these results, the regression model of forecasting of employee performance of cement manufacturing industries listed in NSE, Kenya can be stated as follows:</w:t>
      </w:r>
      <w:bookmarkStart w:id="498" w:name="_Hlk179461984"/>
      <w:bookmarkEnd w:id="496"/>
      <w:bookmarkEnd w:id="497"/>
    </w:p>
    <w:p w14:paraId="1482132D" w14:textId="60B58DC6" w:rsidR="008073DD" w:rsidRPr="0007593B" w:rsidRDefault="008073DD" w:rsidP="008073DD">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Y = 2.0 + 0.4 X</w:t>
      </w:r>
      <w:r w:rsidRPr="0007593B">
        <w:rPr>
          <w:rFonts w:ascii="Times New Roman" w:hAnsi="Times New Roman" w:cs="Times New Roman"/>
          <w:sz w:val="24"/>
          <w:szCs w:val="24"/>
          <w:vertAlign w:val="subscript"/>
        </w:rPr>
        <w:t>4</w:t>
      </w:r>
      <w:r w:rsidR="003A5EF7" w:rsidRPr="0007593B">
        <w:rPr>
          <w:rFonts w:ascii="Times New Roman" w:hAnsi="Times New Roman" w:cs="Times New Roman"/>
          <w:sz w:val="24"/>
          <w:szCs w:val="24"/>
          <w:vertAlign w:val="subscript"/>
        </w:rPr>
        <w:t xml:space="preserve"> </w:t>
      </w:r>
      <w:r w:rsidR="003A5EF7" w:rsidRPr="0007593B">
        <w:rPr>
          <w:rFonts w:ascii="Times New Roman" w:hAnsi="Times New Roman" w:cs="Times New Roman"/>
          <w:sz w:val="24"/>
          <w:szCs w:val="24"/>
        </w:rPr>
        <w:t>+ ε</w:t>
      </w:r>
    </w:p>
    <w:p w14:paraId="55048549" w14:textId="45FA39D6" w:rsidR="00D3268B" w:rsidRPr="0007593B" w:rsidRDefault="008073DD" w:rsidP="008073DD">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Where</w:t>
      </w:r>
    </w:p>
    <w:p w14:paraId="25A88B9E" w14:textId="77777777" w:rsidR="008073DD" w:rsidRPr="0007593B" w:rsidRDefault="008073DD" w:rsidP="008073DD">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Y = Employee Performance</w:t>
      </w:r>
    </w:p>
    <w:p w14:paraId="4E00E545" w14:textId="04D51165" w:rsidR="008073DD" w:rsidRPr="0007593B" w:rsidRDefault="008073DD" w:rsidP="008073DD">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2.0 = Constant</w:t>
      </w:r>
    </w:p>
    <w:p w14:paraId="13685CBD" w14:textId="3EC0EB69" w:rsidR="008073DD" w:rsidRPr="0007593B" w:rsidRDefault="008073DD" w:rsidP="008073DD">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0.</w:t>
      </w:r>
      <w:r w:rsidR="0086256A" w:rsidRPr="0007593B">
        <w:rPr>
          <w:rFonts w:ascii="Times New Roman" w:hAnsi="Times New Roman" w:cs="Times New Roman"/>
          <w:sz w:val="24"/>
          <w:szCs w:val="24"/>
        </w:rPr>
        <w:t>4</w:t>
      </w:r>
      <w:r w:rsidRPr="0007593B">
        <w:rPr>
          <w:rFonts w:ascii="Times New Roman" w:hAnsi="Times New Roman" w:cs="Times New Roman"/>
          <w:sz w:val="24"/>
          <w:szCs w:val="24"/>
        </w:rPr>
        <w:t xml:space="preserve"> = regression coefficient</w:t>
      </w:r>
    </w:p>
    <w:p w14:paraId="6DC8AE89" w14:textId="22E2BF61" w:rsidR="002561AD" w:rsidRPr="0007593B" w:rsidRDefault="008073DD" w:rsidP="00E8127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X</w:t>
      </w:r>
      <w:r w:rsidR="0086256A" w:rsidRPr="0007593B">
        <w:rPr>
          <w:rFonts w:ascii="Times New Roman" w:hAnsi="Times New Roman" w:cs="Times New Roman"/>
          <w:sz w:val="24"/>
          <w:szCs w:val="24"/>
          <w:vertAlign w:val="subscript"/>
        </w:rPr>
        <w:t>4</w:t>
      </w:r>
      <w:r w:rsidRPr="0007593B">
        <w:rPr>
          <w:rFonts w:ascii="Times New Roman" w:hAnsi="Times New Roman" w:cs="Times New Roman"/>
          <w:sz w:val="24"/>
          <w:szCs w:val="24"/>
          <w:vertAlign w:val="subscript"/>
        </w:rPr>
        <w:t xml:space="preserve"> </w:t>
      </w:r>
      <w:r w:rsidRPr="0007593B">
        <w:rPr>
          <w:rFonts w:ascii="Times New Roman" w:hAnsi="Times New Roman" w:cs="Times New Roman"/>
          <w:sz w:val="24"/>
          <w:szCs w:val="24"/>
        </w:rPr>
        <w:t xml:space="preserve">= Job </w:t>
      </w:r>
      <w:r w:rsidR="0086256A" w:rsidRPr="0007593B">
        <w:rPr>
          <w:rFonts w:ascii="Times New Roman" w:hAnsi="Times New Roman" w:cs="Times New Roman"/>
          <w:sz w:val="24"/>
          <w:szCs w:val="24"/>
        </w:rPr>
        <w:t>rotation</w:t>
      </w:r>
    </w:p>
    <w:p w14:paraId="6FD4AAE0" w14:textId="4450DA55" w:rsidR="007B3F89" w:rsidRPr="0007593B" w:rsidRDefault="007B3F89" w:rsidP="00E8127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ε   = Error term</w:t>
      </w:r>
    </w:p>
    <w:p w14:paraId="1B7A0943" w14:textId="1DF0CD76" w:rsidR="008336F0" w:rsidRPr="0007593B" w:rsidRDefault="000A0426" w:rsidP="00047597">
      <w:pPr>
        <w:spacing w:line="360" w:lineRule="auto"/>
        <w:jc w:val="both"/>
        <w:rPr>
          <w:rFonts w:ascii="Times New Roman" w:hAnsi="Times New Roman" w:cs="Times New Roman"/>
          <w:iCs/>
          <w:sz w:val="24"/>
          <w:szCs w:val="24"/>
        </w:rPr>
      </w:pPr>
      <w:bookmarkStart w:id="499" w:name="_Hlk179632188"/>
      <w:bookmarkEnd w:id="498"/>
      <w:r w:rsidRPr="0007593B">
        <w:rPr>
          <w:rFonts w:ascii="Times New Roman" w:hAnsi="Times New Roman" w:cs="Times New Roman"/>
          <w:iCs/>
          <w:sz w:val="24"/>
          <w:szCs w:val="24"/>
        </w:rPr>
        <w:t>Job rotation exhibits the highest positive correlation with employee performance</w:t>
      </w:r>
      <w:bookmarkEnd w:id="494"/>
      <w:bookmarkEnd w:id="499"/>
      <w:r w:rsidR="00E81273" w:rsidRPr="0007593B">
        <w:rPr>
          <w:rFonts w:ascii="Times New Roman" w:hAnsi="Times New Roman" w:cs="Times New Roman"/>
          <w:iCs/>
          <w:sz w:val="24"/>
          <w:szCs w:val="24"/>
        </w:rPr>
        <w:t xml:space="preserve">. </w:t>
      </w:r>
      <w:r w:rsidRPr="0007593B">
        <w:rPr>
          <w:rFonts w:ascii="Times New Roman" w:hAnsi="Times New Roman" w:cs="Times New Roman"/>
          <w:iCs/>
          <w:sz w:val="24"/>
          <w:szCs w:val="24"/>
        </w:rPr>
        <w:t xml:space="preserve">This indicates that job rotation is the most effective method in enhancing employee performance </w:t>
      </w:r>
      <w:r w:rsidRPr="0007593B">
        <w:rPr>
          <w:rFonts w:ascii="Times New Roman" w:hAnsi="Times New Roman" w:cs="Times New Roman"/>
          <w:iCs/>
          <w:sz w:val="24"/>
          <w:szCs w:val="24"/>
        </w:rPr>
        <w:lastRenderedPageBreak/>
        <w:t xml:space="preserve">among the variables studied, likely due to its ability to diversify skills and reduce boredom. </w:t>
      </w:r>
      <w:r w:rsidR="00574252" w:rsidRPr="0007593B">
        <w:rPr>
          <w:rFonts w:ascii="Times New Roman" w:hAnsi="Times New Roman" w:cs="Times New Roman"/>
          <w:iCs/>
          <w:sz w:val="24"/>
          <w:szCs w:val="24"/>
        </w:rPr>
        <w:t>These results are in line with a 2019 study by Oluwatuase, Enitilo, Ogunjo, and Emmanuel Abiodun that looked at how job rotation affected workers' performance at Skye Bank Nigeria Plc in Nigeria. The findings demonstrated that job rotation has a significant impact on performance both on the job and through employee improvement and versatility (β = 0.801, t = 2.25, p &lt; 0.05). According to the study's findings, employees who rotate on the job become more capable and versatile, which has a positive impact on their performance.</w:t>
      </w:r>
    </w:p>
    <w:p w14:paraId="5E1D4DD0" w14:textId="7DF255B9" w:rsidR="000A0426" w:rsidRPr="0007593B" w:rsidRDefault="000A0426" w:rsidP="00047597">
      <w:pPr>
        <w:spacing w:line="360" w:lineRule="auto"/>
        <w:jc w:val="both"/>
        <w:rPr>
          <w:rFonts w:ascii="Times New Roman" w:hAnsi="Times New Roman" w:cs="Times New Roman"/>
          <w:iCs/>
          <w:sz w:val="24"/>
          <w:szCs w:val="24"/>
        </w:rPr>
      </w:pPr>
      <w:bookmarkStart w:id="500" w:name="_Hlk179632108"/>
      <w:r w:rsidRPr="0007593B">
        <w:rPr>
          <w:rFonts w:ascii="Times New Roman" w:hAnsi="Times New Roman" w:cs="Times New Roman"/>
          <w:iCs/>
          <w:sz w:val="24"/>
          <w:szCs w:val="24"/>
        </w:rPr>
        <w:t xml:space="preserve">The findings of this objective indicate that rotating employees in different departments will enrich them with skills to perform various duties and responsibilities in the </w:t>
      </w:r>
      <w:r w:rsidR="00283C26" w:rsidRPr="0007593B">
        <w:rPr>
          <w:rFonts w:ascii="Times New Roman" w:hAnsi="Times New Roman" w:cs="Times New Roman"/>
          <w:iCs/>
          <w:sz w:val="24"/>
          <w:szCs w:val="24"/>
        </w:rPr>
        <w:t>organisation</w:t>
      </w:r>
      <w:r w:rsidRPr="0007593B">
        <w:rPr>
          <w:rFonts w:ascii="Times New Roman" w:hAnsi="Times New Roman" w:cs="Times New Roman"/>
          <w:iCs/>
          <w:sz w:val="24"/>
          <w:szCs w:val="24"/>
        </w:rPr>
        <w:t>.</w:t>
      </w:r>
    </w:p>
    <w:bookmarkEnd w:id="500"/>
    <w:p w14:paraId="4C0BDFDD" w14:textId="70D949EE" w:rsidR="00F2293F" w:rsidRPr="0007593B" w:rsidRDefault="00F2293F" w:rsidP="00F2293F">
      <w:pPr>
        <w:pStyle w:val="Heading4"/>
        <w:spacing w:before="0" w:line="360" w:lineRule="auto"/>
        <w:jc w:val="both"/>
        <w:rPr>
          <w:rFonts w:ascii="Times New Roman" w:hAnsi="Times New Roman" w:cs="Times New Roman"/>
          <w:b/>
          <w:i w:val="0"/>
          <w:color w:val="auto"/>
          <w:sz w:val="24"/>
          <w:szCs w:val="24"/>
        </w:rPr>
      </w:pPr>
      <w:r w:rsidRPr="0007593B">
        <w:rPr>
          <w:rFonts w:ascii="Times New Roman" w:hAnsi="Times New Roman" w:cs="Times New Roman"/>
          <w:b/>
          <w:i w:val="0"/>
          <w:color w:val="auto"/>
          <w:sz w:val="24"/>
          <w:szCs w:val="24"/>
        </w:rPr>
        <w:t xml:space="preserve">4.8.5 Moderating Effect of Employee Characteristics on Relationship between On-the-Job Training Methods and Employee Performance </w:t>
      </w:r>
    </w:p>
    <w:p w14:paraId="7E97FD38" w14:textId="77777777" w:rsidR="00F2293F" w:rsidRPr="0007593B" w:rsidRDefault="00F2293F" w:rsidP="00F2293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study's fifth goal was to determine how employee characteristics moderated the relationship between On-the-job training methods and employee performance. Employee characteristics included prior knowledge and skills and learning styles.</w:t>
      </w:r>
    </w:p>
    <w:p w14:paraId="27DA48AD" w14:textId="77777777" w:rsidR="00F2293F" w:rsidRPr="0007593B" w:rsidRDefault="00F2293F" w:rsidP="00F2293F">
      <w:pPr>
        <w:spacing w:after="0"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4.8.5.1 Moderating Effect of Employee Characteristics on Relationship between Coaching and Employee Performance</w:t>
      </w:r>
    </w:p>
    <w:p w14:paraId="73BE85C2" w14:textId="77777777" w:rsidR="00A64841" w:rsidRPr="0007593B" w:rsidRDefault="00F2293F" w:rsidP="00A64841">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study sought to determine the moderating effect of employee characteristics on the relationship between on-the-job training methods and employee performance. </w:t>
      </w:r>
      <w:r w:rsidR="00A64841" w:rsidRPr="0007593B">
        <w:rPr>
          <w:rFonts w:ascii="Times New Roman" w:hAnsi="Times New Roman" w:cs="Times New Roman"/>
          <w:sz w:val="24"/>
          <w:szCs w:val="24"/>
        </w:rPr>
        <w:t>The relationship's influence was evaluated by testing the following null hypothesis:</w:t>
      </w:r>
    </w:p>
    <w:p w14:paraId="7C22EE15" w14:textId="77777777" w:rsidR="00F2293F" w:rsidRPr="0007593B" w:rsidRDefault="00F2293F" w:rsidP="00F2293F">
      <w:pPr>
        <w:spacing w:after="0" w:line="360" w:lineRule="auto"/>
        <w:jc w:val="both"/>
        <w:rPr>
          <w:rFonts w:ascii="Times New Roman" w:hAnsi="Times New Roman" w:cs="Times New Roman"/>
          <w:sz w:val="24"/>
          <w:szCs w:val="24"/>
        </w:rPr>
      </w:pPr>
    </w:p>
    <w:p w14:paraId="6314A8A4" w14:textId="42D9B277" w:rsidR="00F2293F" w:rsidRPr="0007593B" w:rsidRDefault="00F2293F" w:rsidP="00F2293F">
      <w:pPr>
        <w:spacing w:line="360" w:lineRule="auto"/>
        <w:jc w:val="both"/>
        <w:rPr>
          <w:rFonts w:ascii="Times New Roman" w:hAnsi="Times New Roman" w:cs="Times New Roman"/>
          <w:sz w:val="24"/>
          <w:szCs w:val="24"/>
        </w:rPr>
      </w:pPr>
      <w:r w:rsidRPr="0007593B">
        <w:rPr>
          <w:rFonts w:ascii="Times New Roman" w:hAnsi="Times New Roman" w:cs="Times New Roman"/>
          <w:i/>
          <w:sz w:val="24"/>
          <w:szCs w:val="24"/>
        </w:rPr>
        <w:t>H</w:t>
      </w:r>
      <w:r w:rsidRPr="0007593B">
        <w:rPr>
          <w:rFonts w:ascii="Times New Roman" w:hAnsi="Times New Roman" w:cs="Times New Roman"/>
          <w:i/>
          <w:sz w:val="24"/>
          <w:szCs w:val="24"/>
          <w:vertAlign w:val="subscript"/>
        </w:rPr>
        <w:t>O5</w:t>
      </w:r>
      <w:r w:rsidR="00A64841" w:rsidRPr="0007593B">
        <w:rPr>
          <w:rFonts w:ascii="Times New Roman" w:hAnsi="Times New Roman" w:cs="Times New Roman"/>
          <w:i/>
          <w:sz w:val="24"/>
          <w:szCs w:val="24"/>
        </w:rPr>
        <w:t>(a)</w:t>
      </w:r>
      <w:r w:rsidRPr="0007593B">
        <w:rPr>
          <w:rFonts w:ascii="Times New Roman" w:hAnsi="Times New Roman" w:cs="Times New Roman"/>
          <w:sz w:val="24"/>
          <w:szCs w:val="24"/>
        </w:rPr>
        <w:t>:</w:t>
      </w:r>
      <w:r w:rsidRPr="0007593B">
        <w:rPr>
          <w:rFonts w:ascii="Times New Roman" w:hAnsi="Times New Roman" w:cs="Times New Roman"/>
          <w:sz w:val="24"/>
          <w:szCs w:val="24"/>
          <w:vertAlign w:val="subscript"/>
        </w:rPr>
        <w:t xml:space="preserve"> </w:t>
      </w:r>
      <w:r w:rsidRPr="0007593B">
        <w:rPr>
          <w:rFonts w:ascii="Times New Roman" w:hAnsi="Times New Roman" w:cs="Times New Roman"/>
          <w:sz w:val="24"/>
          <w:szCs w:val="24"/>
        </w:rPr>
        <w:t xml:space="preserve"> </w:t>
      </w:r>
      <w:bookmarkStart w:id="501" w:name="_Hlk179467555"/>
      <w:r w:rsidRPr="0007593B">
        <w:rPr>
          <w:rFonts w:ascii="Times New Roman" w:hAnsi="Times New Roman" w:cs="Times New Roman"/>
          <w:sz w:val="24"/>
          <w:szCs w:val="24"/>
        </w:rPr>
        <w:t xml:space="preserve">There is no statistically significant moderating effect of employee characteristics on the relationship between coaching and employee performance of cement manufacturing industries listed in NSE, Kenya. </w:t>
      </w:r>
      <w:bookmarkEnd w:id="501"/>
    </w:p>
    <w:p w14:paraId="2A969616" w14:textId="25CCA95F" w:rsidR="00F2293F" w:rsidRPr="0007593B" w:rsidRDefault="00F2293F" w:rsidP="00F2293F">
      <w:pPr>
        <w:spacing w:line="360" w:lineRule="auto"/>
        <w:jc w:val="both"/>
        <w:rPr>
          <w:rFonts w:ascii="Times New Roman" w:hAnsi="Times New Roman" w:cs="Times New Roman"/>
          <w:iCs/>
          <w:sz w:val="24"/>
          <w:szCs w:val="24"/>
        </w:rPr>
      </w:pPr>
      <w:r w:rsidRPr="0007593B">
        <w:rPr>
          <w:rFonts w:ascii="Times New Roman" w:hAnsi="Times New Roman" w:cs="Times New Roman"/>
          <w:sz w:val="24"/>
          <w:szCs w:val="24"/>
        </w:rPr>
        <w:t>The results were presented in Table 2</w:t>
      </w:r>
      <w:r w:rsidR="00C1239B" w:rsidRPr="0007593B">
        <w:rPr>
          <w:rFonts w:ascii="Times New Roman" w:hAnsi="Times New Roman" w:cs="Times New Roman"/>
          <w:sz w:val="24"/>
          <w:szCs w:val="24"/>
        </w:rPr>
        <w:t>6</w:t>
      </w:r>
      <w:r w:rsidRPr="0007593B">
        <w:rPr>
          <w:rFonts w:ascii="Times New Roman" w:hAnsi="Times New Roman" w:cs="Times New Roman"/>
          <w:sz w:val="24"/>
          <w:szCs w:val="24"/>
        </w:rPr>
        <w:t>.</w:t>
      </w:r>
    </w:p>
    <w:p w14:paraId="3ED63003" w14:textId="77777777" w:rsidR="00EF6D3C" w:rsidRPr="0007593B" w:rsidRDefault="00EF6D3C">
      <w:pPr>
        <w:rPr>
          <w:rFonts w:ascii="Times New Roman" w:hAnsi="Times New Roman" w:cs="Times New Roman"/>
          <w:iCs/>
          <w:sz w:val="24"/>
          <w:szCs w:val="24"/>
        </w:rPr>
      </w:pPr>
      <w:bookmarkStart w:id="502" w:name="_Toc182897193"/>
      <w:r w:rsidRPr="0007593B">
        <w:rPr>
          <w:rFonts w:ascii="Times New Roman" w:hAnsi="Times New Roman" w:cs="Times New Roman"/>
          <w:i/>
          <w:sz w:val="24"/>
          <w:szCs w:val="24"/>
        </w:rPr>
        <w:br w:type="page"/>
      </w:r>
    </w:p>
    <w:p w14:paraId="6E08A328" w14:textId="6B706BC1" w:rsidR="00F2293F" w:rsidRPr="0007593B" w:rsidRDefault="00931A4D" w:rsidP="00931A4D">
      <w:pPr>
        <w:pStyle w:val="Caption"/>
        <w:rPr>
          <w:rFonts w:ascii="Times New Roman" w:hAnsi="Times New Roman" w:cs="Times New Roman"/>
          <w:i w:val="0"/>
          <w:color w:val="auto"/>
          <w:sz w:val="24"/>
          <w:szCs w:val="24"/>
        </w:rPr>
      </w:pPr>
      <w:r w:rsidRPr="0007593B">
        <w:rPr>
          <w:rFonts w:ascii="Times New Roman" w:hAnsi="Times New Roman" w:cs="Times New Roman"/>
          <w:i w:val="0"/>
          <w:color w:val="auto"/>
          <w:sz w:val="24"/>
          <w:szCs w:val="24"/>
        </w:rPr>
        <w:lastRenderedPageBreak/>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26</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Regression Results for Moderating Effect of Employee Characteristics on Relationship between Coaching and Employee Performance</w:t>
      </w:r>
      <w:bookmarkEnd w:id="502"/>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8"/>
        <w:gridCol w:w="102"/>
        <w:gridCol w:w="39"/>
        <w:gridCol w:w="681"/>
        <w:gridCol w:w="855"/>
        <w:gridCol w:w="28"/>
        <w:gridCol w:w="1277"/>
        <w:gridCol w:w="242"/>
        <w:gridCol w:w="1120"/>
        <w:gridCol w:w="399"/>
        <w:gridCol w:w="309"/>
        <w:gridCol w:w="1111"/>
        <w:gridCol w:w="99"/>
        <w:gridCol w:w="680"/>
        <w:gridCol w:w="1350"/>
      </w:tblGrid>
      <w:tr w:rsidR="00F2293F" w:rsidRPr="0007593B" w14:paraId="2002B72C" w14:textId="77777777" w:rsidTr="002E71DA">
        <w:trPr>
          <w:cantSplit/>
          <w:trHeight w:val="280"/>
        </w:trPr>
        <w:tc>
          <w:tcPr>
            <w:tcW w:w="9000" w:type="dxa"/>
            <w:gridSpan w:val="15"/>
            <w:tcBorders>
              <w:top w:val="nil"/>
              <w:left w:val="nil"/>
              <w:bottom w:val="nil"/>
              <w:right w:val="nil"/>
            </w:tcBorders>
            <w:shd w:val="clear" w:color="auto" w:fill="FFFFFF"/>
          </w:tcPr>
          <w:p w14:paraId="5C681537" w14:textId="2ACF274A" w:rsidR="00F2293F" w:rsidRPr="0007593B" w:rsidRDefault="00A711F6"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bCs/>
                <w:sz w:val="24"/>
                <w:szCs w:val="24"/>
              </w:rPr>
              <w:t>Table 2</w:t>
            </w:r>
            <w:r w:rsidR="00264568" w:rsidRPr="0007593B">
              <w:rPr>
                <w:rFonts w:ascii="Times New Roman" w:hAnsi="Times New Roman" w:cs="Times New Roman"/>
                <w:bCs/>
                <w:sz w:val="24"/>
                <w:szCs w:val="24"/>
              </w:rPr>
              <w:t>6</w:t>
            </w:r>
            <w:r w:rsidRPr="0007593B">
              <w:rPr>
                <w:rFonts w:ascii="Times New Roman" w:hAnsi="Times New Roman" w:cs="Times New Roman"/>
                <w:bCs/>
                <w:sz w:val="24"/>
                <w:szCs w:val="24"/>
              </w:rPr>
              <w:t>(a): Goodness of fit</w:t>
            </w:r>
          </w:p>
        </w:tc>
      </w:tr>
      <w:tr w:rsidR="00F2293F" w:rsidRPr="0007593B" w14:paraId="2822E516" w14:textId="77777777" w:rsidTr="0025714F">
        <w:trPr>
          <w:cantSplit/>
          <w:trHeight w:val="574"/>
        </w:trPr>
        <w:tc>
          <w:tcPr>
            <w:tcW w:w="810" w:type="dxa"/>
            <w:gridSpan w:val="2"/>
            <w:tcBorders>
              <w:left w:val="nil"/>
              <w:right w:val="nil"/>
            </w:tcBorders>
            <w:shd w:val="clear" w:color="auto" w:fill="FFFFFF"/>
          </w:tcPr>
          <w:p w14:paraId="2339E4CF"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720" w:type="dxa"/>
            <w:gridSpan w:val="2"/>
            <w:tcBorders>
              <w:left w:val="nil"/>
              <w:right w:val="nil"/>
            </w:tcBorders>
            <w:shd w:val="clear" w:color="auto" w:fill="FFFFFF"/>
          </w:tcPr>
          <w:p w14:paraId="7F0B9A29"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w:t>
            </w:r>
          </w:p>
        </w:tc>
        <w:tc>
          <w:tcPr>
            <w:tcW w:w="2160" w:type="dxa"/>
            <w:gridSpan w:val="3"/>
            <w:tcBorders>
              <w:left w:val="nil"/>
              <w:right w:val="nil"/>
            </w:tcBorders>
            <w:shd w:val="clear" w:color="auto" w:fill="FFFFFF"/>
          </w:tcPr>
          <w:p w14:paraId="7B26033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 Square</w:t>
            </w:r>
          </w:p>
        </w:tc>
        <w:tc>
          <w:tcPr>
            <w:tcW w:w="2070" w:type="dxa"/>
            <w:gridSpan w:val="4"/>
            <w:tcBorders>
              <w:left w:val="nil"/>
              <w:right w:val="nil"/>
            </w:tcBorders>
            <w:shd w:val="clear" w:color="auto" w:fill="FFFFFF"/>
          </w:tcPr>
          <w:p w14:paraId="7C572E2C"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Adjusted R Square</w:t>
            </w:r>
          </w:p>
        </w:tc>
        <w:tc>
          <w:tcPr>
            <w:tcW w:w="3240" w:type="dxa"/>
            <w:gridSpan w:val="4"/>
            <w:tcBorders>
              <w:left w:val="nil"/>
              <w:right w:val="nil"/>
            </w:tcBorders>
            <w:shd w:val="clear" w:color="auto" w:fill="FFFFFF"/>
          </w:tcPr>
          <w:p w14:paraId="3793474B"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 of the Estimate</w:t>
            </w:r>
          </w:p>
        </w:tc>
      </w:tr>
      <w:tr w:rsidR="00F2293F" w:rsidRPr="0007593B" w14:paraId="27990293" w14:textId="77777777" w:rsidTr="0025714F">
        <w:trPr>
          <w:cantSplit/>
          <w:trHeight w:val="293"/>
        </w:trPr>
        <w:tc>
          <w:tcPr>
            <w:tcW w:w="810" w:type="dxa"/>
            <w:gridSpan w:val="2"/>
            <w:tcBorders>
              <w:left w:val="nil"/>
              <w:right w:val="nil"/>
            </w:tcBorders>
            <w:shd w:val="clear" w:color="auto" w:fill="FFFFFF"/>
            <w:vAlign w:val="center"/>
          </w:tcPr>
          <w:p w14:paraId="5DBB327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720" w:type="dxa"/>
            <w:gridSpan w:val="2"/>
            <w:tcBorders>
              <w:left w:val="nil"/>
              <w:right w:val="nil"/>
            </w:tcBorders>
            <w:shd w:val="clear" w:color="auto" w:fill="FFFFFF"/>
          </w:tcPr>
          <w:p w14:paraId="718CD9C5"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0.45</w:t>
            </w:r>
          </w:p>
        </w:tc>
        <w:tc>
          <w:tcPr>
            <w:tcW w:w="2160" w:type="dxa"/>
            <w:gridSpan w:val="3"/>
            <w:tcBorders>
              <w:left w:val="nil"/>
              <w:right w:val="nil"/>
            </w:tcBorders>
            <w:shd w:val="clear" w:color="auto" w:fill="FFFFFF"/>
          </w:tcPr>
          <w:p w14:paraId="438B5E24"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0.20</w:t>
            </w:r>
          </w:p>
        </w:tc>
        <w:tc>
          <w:tcPr>
            <w:tcW w:w="2070" w:type="dxa"/>
            <w:gridSpan w:val="4"/>
            <w:tcBorders>
              <w:left w:val="nil"/>
              <w:right w:val="nil"/>
            </w:tcBorders>
            <w:shd w:val="clear" w:color="auto" w:fill="FFFFFF"/>
          </w:tcPr>
          <w:p w14:paraId="54A7636B"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0.19</w:t>
            </w:r>
          </w:p>
        </w:tc>
        <w:tc>
          <w:tcPr>
            <w:tcW w:w="3240" w:type="dxa"/>
            <w:gridSpan w:val="4"/>
            <w:tcBorders>
              <w:left w:val="nil"/>
              <w:right w:val="nil"/>
            </w:tcBorders>
            <w:shd w:val="clear" w:color="auto" w:fill="FFFFFF"/>
          </w:tcPr>
          <w:p w14:paraId="349DDFA1"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0.60</w:t>
            </w:r>
          </w:p>
        </w:tc>
      </w:tr>
      <w:tr w:rsidR="00F2293F" w:rsidRPr="0007593B" w14:paraId="2CE76C2D" w14:textId="77777777" w:rsidTr="0025714F">
        <w:trPr>
          <w:cantSplit/>
          <w:trHeight w:val="293"/>
        </w:trPr>
        <w:tc>
          <w:tcPr>
            <w:tcW w:w="9000" w:type="dxa"/>
            <w:gridSpan w:val="15"/>
            <w:tcBorders>
              <w:top w:val="nil"/>
              <w:left w:val="nil"/>
              <w:bottom w:val="nil"/>
              <w:right w:val="nil"/>
            </w:tcBorders>
            <w:shd w:val="clear" w:color="auto" w:fill="FFFFFF"/>
          </w:tcPr>
          <w:p w14:paraId="3404882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Predictors: (Constant), Coaching, Employee Characteristics, Interaction: Employee Characteristics * Coaching</w:t>
            </w:r>
          </w:p>
        </w:tc>
      </w:tr>
      <w:tr w:rsidR="00F2293F" w:rsidRPr="0007593B" w14:paraId="06A2D01C" w14:textId="77777777" w:rsidTr="0025714F">
        <w:trPr>
          <w:cantSplit/>
          <w:trHeight w:val="280"/>
        </w:trPr>
        <w:tc>
          <w:tcPr>
            <w:tcW w:w="9000" w:type="dxa"/>
            <w:gridSpan w:val="15"/>
            <w:tcBorders>
              <w:top w:val="nil"/>
              <w:left w:val="nil"/>
              <w:bottom w:val="nil"/>
              <w:right w:val="nil"/>
            </w:tcBorders>
            <w:shd w:val="clear" w:color="auto" w:fill="FFFFFF"/>
          </w:tcPr>
          <w:p w14:paraId="452DBC6F"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 Dependent Variable: Employee performance</w:t>
            </w:r>
          </w:p>
        </w:tc>
      </w:tr>
      <w:tr w:rsidR="00F2293F" w:rsidRPr="0007593B" w14:paraId="0BE89044" w14:textId="77777777" w:rsidTr="0025714F">
        <w:trPr>
          <w:cantSplit/>
          <w:trHeight w:val="175"/>
        </w:trPr>
        <w:tc>
          <w:tcPr>
            <w:tcW w:w="9000" w:type="dxa"/>
            <w:gridSpan w:val="15"/>
            <w:tcBorders>
              <w:top w:val="nil"/>
              <w:left w:val="nil"/>
              <w:bottom w:val="nil"/>
              <w:right w:val="nil"/>
            </w:tcBorders>
            <w:shd w:val="clear" w:color="auto" w:fill="FFFFFF"/>
          </w:tcPr>
          <w:p w14:paraId="67325B5C" w14:textId="77777777" w:rsidR="00257A7C" w:rsidRPr="0007593B" w:rsidRDefault="00257A7C" w:rsidP="0025714F">
            <w:pPr>
              <w:autoSpaceDE w:val="0"/>
              <w:autoSpaceDN w:val="0"/>
              <w:adjustRightInd w:val="0"/>
              <w:spacing w:after="0" w:line="360" w:lineRule="auto"/>
              <w:ind w:left="60" w:right="60"/>
              <w:jc w:val="both"/>
              <w:rPr>
                <w:rFonts w:ascii="Times New Roman" w:hAnsi="Times New Roman" w:cs="Times New Roman"/>
                <w:bCs/>
                <w:sz w:val="24"/>
                <w:szCs w:val="24"/>
              </w:rPr>
            </w:pPr>
          </w:p>
          <w:p w14:paraId="2F167739" w14:textId="24646B78" w:rsidR="00F2293F" w:rsidRPr="0007593B" w:rsidRDefault="00257A7C"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bCs/>
                <w:sz w:val="24"/>
                <w:szCs w:val="24"/>
              </w:rPr>
              <w:t>Table 2</w:t>
            </w:r>
            <w:r w:rsidR="00264568" w:rsidRPr="0007593B">
              <w:rPr>
                <w:rFonts w:ascii="Times New Roman" w:hAnsi="Times New Roman" w:cs="Times New Roman"/>
                <w:bCs/>
                <w:sz w:val="24"/>
                <w:szCs w:val="24"/>
              </w:rPr>
              <w:t>6</w:t>
            </w:r>
            <w:r w:rsidRPr="0007593B">
              <w:rPr>
                <w:rFonts w:ascii="Times New Roman" w:hAnsi="Times New Roman" w:cs="Times New Roman"/>
                <w:bCs/>
                <w:sz w:val="24"/>
                <w:szCs w:val="24"/>
              </w:rPr>
              <w:t xml:space="preserve">(b): </w:t>
            </w:r>
            <w:r w:rsidR="00E6074E" w:rsidRPr="0007593B">
              <w:rPr>
                <w:rFonts w:ascii="Times New Roman" w:hAnsi="Times New Roman" w:cs="Times New Roman"/>
                <w:bCs/>
                <w:sz w:val="24"/>
                <w:szCs w:val="24"/>
              </w:rPr>
              <w:t>Overall Signif</w:t>
            </w:r>
            <w:r w:rsidR="00E136C7" w:rsidRPr="0007593B">
              <w:rPr>
                <w:rFonts w:ascii="Times New Roman" w:hAnsi="Times New Roman" w:cs="Times New Roman"/>
                <w:bCs/>
                <w:sz w:val="24"/>
                <w:szCs w:val="24"/>
              </w:rPr>
              <w:t>icance of the Model</w:t>
            </w:r>
          </w:p>
        </w:tc>
      </w:tr>
      <w:tr w:rsidR="00F2293F" w:rsidRPr="0007593B" w14:paraId="05648E7D" w14:textId="77777777" w:rsidTr="0025714F">
        <w:trPr>
          <w:cantSplit/>
          <w:trHeight w:val="359"/>
        </w:trPr>
        <w:tc>
          <w:tcPr>
            <w:tcW w:w="2385" w:type="dxa"/>
            <w:gridSpan w:val="5"/>
            <w:tcBorders>
              <w:left w:val="nil"/>
              <w:right w:val="nil"/>
            </w:tcBorders>
            <w:shd w:val="clear" w:color="auto" w:fill="FFFFFF"/>
          </w:tcPr>
          <w:p w14:paraId="73F329E9"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1305" w:type="dxa"/>
            <w:gridSpan w:val="2"/>
            <w:tcBorders>
              <w:left w:val="nil"/>
              <w:right w:val="nil"/>
            </w:tcBorders>
            <w:shd w:val="clear" w:color="auto" w:fill="FFFFFF"/>
          </w:tcPr>
          <w:p w14:paraId="529BCC1A"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Sum of Squares</w:t>
            </w:r>
          </w:p>
        </w:tc>
        <w:tc>
          <w:tcPr>
            <w:tcW w:w="1362" w:type="dxa"/>
            <w:gridSpan w:val="2"/>
            <w:tcBorders>
              <w:left w:val="nil"/>
              <w:right w:val="nil"/>
            </w:tcBorders>
            <w:shd w:val="clear" w:color="auto" w:fill="FFFFFF"/>
          </w:tcPr>
          <w:p w14:paraId="3DF1D00C"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Df</w:t>
            </w:r>
          </w:p>
        </w:tc>
        <w:tc>
          <w:tcPr>
            <w:tcW w:w="1819" w:type="dxa"/>
            <w:gridSpan w:val="3"/>
            <w:tcBorders>
              <w:left w:val="nil"/>
              <w:right w:val="nil"/>
            </w:tcBorders>
            <w:shd w:val="clear" w:color="auto" w:fill="FFFFFF"/>
          </w:tcPr>
          <w:p w14:paraId="00C7249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Mean Square</w:t>
            </w:r>
          </w:p>
        </w:tc>
        <w:tc>
          <w:tcPr>
            <w:tcW w:w="779" w:type="dxa"/>
            <w:gridSpan w:val="2"/>
            <w:tcBorders>
              <w:left w:val="nil"/>
              <w:right w:val="nil"/>
            </w:tcBorders>
            <w:shd w:val="clear" w:color="auto" w:fill="FFFFFF"/>
          </w:tcPr>
          <w:p w14:paraId="72D39297"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F</w:t>
            </w:r>
          </w:p>
        </w:tc>
        <w:tc>
          <w:tcPr>
            <w:tcW w:w="1350" w:type="dxa"/>
            <w:tcBorders>
              <w:left w:val="nil"/>
              <w:right w:val="nil"/>
            </w:tcBorders>
            <w:shd w:val="clear" w:color="auto" w:fill="FFFFFF"/>
          </w:tcPr>
          <w:p w14:paraId="39AB8D9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F2293F" w:rsidRPr="0007593B" w14:paraId="24425BF0" w14:textId="77777777" w:rsidTr="0025714F">
        <w:trPr>
          <w:cantSplit/>
          <w:trHeight w:val="367"/>
        </w:trPr>
        <w:tc>
          <w:tcPr>
            <w:tcW w:w="849" w:type="dxa"/>
            <w:gridSpan w:val="3"/>
            <w:vMerge w:val="restart"/>
            <w:tcBorders>
              <w:left w:val="nil"/>
              <w:right w:val="nil"/>
            </w:tcBorders>
            <w:shd w:val="clear" w:color="auto" w:fill="FFFFFF"/>
            <w:vAlign w:val="center"/>
          </w:tcPr>
          <w:p w14:paraId="7DBB0BB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536" w:type="dxa"/>
            <w:gridSpan w:val="2"/>
            <w:tcBorders>
              <w:left w:val="nil"/>
              <w:bottom w:val="nil"/>
              <w:right w:val="nil"/>
            </w:tcBorders>
            <w:shd w:val="clear" w:color="auto" w:fill="FFFFFF"/>
            <w:vAlign w:val="center"/>
          </w:tcPr>
          <w:p w14:paraId="0BBCDE5F"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Regression</w:t>
            </w:r>
          </w:p>
        </w:tc>
        <w:tc>
          <w:tcPr>
            <w:tcW w:w="1305" w:type="dxa"/>
            <w:gridSpan w:val="2"/>
            <w:tcBorders>
              <w:left w:val="nil"/>
              <w:bottom w:val="nil"/>
              <w:right w:val="nil"/>
            </w:tcBorders>
            <w:shd w:val="clear" w:color="auto" w:fill="FFFFFF"/>
          </w:tcPr>
          <w:p w14:paraId="67AB9E3A"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15.00</w:t>
            </w:r>
          </w:p>
        </w:tc>
        <w:tc>
          <w:tcPr>
            <w:tcW w:w="1362" w:type="dxa"/>
            <w:gridSpan w:val="2"/>
            <w:tcBorders>
              <w:left w:val="nil"/>
              <w:bottom w:val="nil"/>
              <w:right w:val="nil"/>
            </w:tcBorders>
            <w:shd w:val="clear" w:color="auto" w:fill="FFFFFF"/>
          </w:tcPr>
          <w:p w14:paraId="3DE20E5B"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w:t>
            </w:r>
          </w:p>
        </w:tc>
        <w:tc>
          <w:tcPr>
            <w:tcW w:w="1819" w:type="dxa"/>
            <w:gridSpan w:val="3"/>
            <w:tcBorders>
              <w:left w:val="nil"/>
              <w:bottom w:val="nil"/>
              <w:right w:val="nil"/>
            </w:tcBorders>
            <w:shd w:val="clear" w:color="auto" w:fill="FFFFFF"/>
          </w:tcPr>
          <w:p w14:paraId="244D997E"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5.00</w:t>
            </w:r>
          </w:p>
        </w:tc>
        <w:tc>
          <w:tcPr>
            <w:tcW w:w="779" w:type="dxa"/>
            <w:gridSpan w:val="2"/>
            <w:tcBorders>
              <w:left w:val="nil"/>
              <w:bottom w:val="nil"/>
              <w:right w:val="nil"/>
            </w:tcBorders>
            <w:shd w:val="clear" w:color="auto" w:fill="FFFFFF"/>
          </w:tcPr>
          <w:p w14:paraId="500647D8"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13.89</w:t>
            </w:r>
          </w:p>
        </w:tc>
        <w:tc>
          <w:tcPr>
            <w:tcW w:w="1350" w:type="dxa"/>
            <w:tcBorders>
              <w:left w:val="nil"/>
              <w:bottom w:val="nil"/>
              <w:right w:val="nil"/>
            </w:tcBorders>
            <w:shd w:val="clear" w:color="auto" w:fill="FFFFFF"/>
          </w:tcPr>
          <w:p w14:paraId="1BFF17D7"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0.001</w:t>
            </w:r>
          </w:p>
        </w:tc>
      </w:tr>
      <w:tr w:rsidR="00F2293F" w:rsidRPr="0007593B" w14:paraId="5B7FCB84" w14:textId="77777777" w:rsidTr="0025714F">
        <w:trPr>
          <w:cantSplit/>
          <w:trHeight w:val="367"/>
        </w:trPr>
        <w:tc>
          <w:tcPr>
            <w:tcW w:w="849" w:type="dxa"/>
            <w:gridSpan w:val="3"/>
            <w:vMerge/>
            <w:tcBorders>
              <w:left w:val="nil"/>
              <w:right w:val="nil"/>
            </w:tcBorders>
            <w:shd w:val="clear" w:color="auto" w:fill="FFFFFF"/>
            <w:vAlign w:val="center"/>
          </w:tcPr>
          <w:p w14:paraId="20CDCEF2"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bottom w:val="nil"/>
              <w:right w:val="nil"/>
            </w:tcBorders>
            <w:shd w:val="clear" w:color="auto" w:fill="FFFFFF"/>
            <w:vAlign w:val="center"/>
          </w:tcPr>
          <w:p w14:paraId="1288DBB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Residual</w:t>
            </w:r>
          </w:p>
        </w:tc>
        <w:tc>
          <w:tcPr>
            <w:tcW w:w="1305" w:type="dxa"/>
            <w:gridSpan w:val="2"/>
            <w:tcBorders>
              <w:top w:val="nil"/>
              <w:left w:val="nil"/>
              <w:bottom w:val="nil"/>
              <w:right w:val="nil"/>
            </w:tcBorders>
            <w:shd w:val="clear" w:color="auto" w:fill="FFFFFF"/>
          </w:tcPr>
          <w:p w14:paraId="27614E4D"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60.00</w:t>
            </w:r>
          </w:p>
        </w:tc>
        <w:tc>
          <w:tcPr>
            <w:tcW w:w="1362" w:type="dxa"/>
            <w:gridSpan w:val="2"/>
            <w:tcBorders>
              <w:top w:val="nil"/>
              <w:left w:val="nil"/>
              <w:bottom w:val="nil"/>
              <w:right w:val="nil"/>
            </w:tcBorders>
            <w:shd w:val="clear" w:color="auto" w:fill="FFFFFF"/>
          </w:tcPr>
          <w:p w14:paraId="5B05A581"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342</w:t>
            </w:r>
          </w:p>
        </w:tc>
        <w:tc>
          <w:tcPr>
            <w:tcW w:w="1819" w:type="dxa"/>
            <w:gridSpan w:val="3"/>
            <w:tcBorders>
              <w:top w:val="nil"/>
              <w:left w:val="nil"/>
              <w:bottom w:val="nil"/>
              <w:right w:val="nil"/>
            </w:tcBorders>
            <w:shd w:val="clear" w:color="auto" w:fill="FFFFFF"/>
          </w:tcPr>
          <w:p w14:paraId="02AB3549"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0.18</w:t>
            </w:r>
          </w:p>
        </w:tc>
        <w:tc>
          <w:tcPr>
            <w:tcW w:w="779" w:type="dxa"/>
            <w:gridSpan w:val="2"/>
            <w:tcBorders>
              <w:top w:val="nil"/>
              <w:left w:val="nil"/>
              <w:bottom w:val="nil"/>
              <w:right w:val="nil"/>
            </w:tcBorders>
            <w:shd w:val="clear" w:color="auto" w:fill="FFFFFF"/>
          </w:tcPr>
          <w:p w14:paraId="7D27E8D0"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c>
          <w:tcPr>
            <w:tcW w:w="1350" w:type="dxa"/>
            <w:tcBorders>
              <w:top w:val="nil"/>
              <w:left w:val="nil"/>
              <w:bottom w:val="nil"/>
              <w:right w:val="nil"/>
            </w:tcBorders>
            <w:shd w:val="clear" w:color="auto" w:fill="FFFFFF"/>
          </w:tcPr>
          <w:p w14:paraId="7F1B75B6"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r>
      <w:tr w:rsidR="00F2293F" w:rsidRPr="0007593B" w14:paraId="2919181E" w14:textId="77777777" w:rsidTr="0025714F">
        <w:trPr>
          <w:cantSplit/>
          <w:trHeight w:val="367"/>
        </w:trPr>
        <w:tc>
          <w:tcPr>
            <w:tcW w:w="849" w:type="dxa"/>
            <w:gridSpan w:val="3"/>
            <w:vMerge/>
            <w:tcBorders>
              <w:left w:val="nil"/>
              <w:right w:val="nil"/>
            </w:tcBorders>
            <w:shd w:val="clear" w:color="auto" w:fill="FFFFFF"/>
            <w:vAlign w:val="center"/>
          </w:tcPr>
          <w:p w14:paraId="50AF5F4B"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right w:val="nil"/>
            </w:tcBorders>
            <w:shd w:val="clear" w:color="auto" w:fill="FFFFFF"/>
            <w:vAlign w:val="center"/>
          </w:tcPr>
          <w:p w14:paraId="72E7A00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Total</w:t>
            </w:r>
          </w:p>
        </w:tc>
        <w:tc>
          <w:tcPr>
            <w:tcW w:w="1305" w:type="dxa"/>
            <w:gridSpan w:val="2"/>
            <w:tcBorders>
              <w:top w:val="nil"/>
              <w:left w:val="nil"/>
              <w:right w:val="nil"/>
            </w:tcBorders>
            <w:shd w:val="clear" w:color="auto" w:fill="FFFFFF"/>
          </w:tcPr>
          <w:p w14:paraId="3AF22573"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75.00</w:t>
            </w:r>
          </w:p>
        </w:tc>
        <w:tc>
          <w:tcPr>
            <w:tcW w:w="1362" w:type="dxa"/>
            <w:gridSpan w:val="2"/>
            <w:tcBorders>
              <w:top w:val="nil"/>
              <w:left w:val="nil"/>
              <w:right w:val="nil"/>
            </w:tcBorders>
            <w:shd w:val="clear" w:color="auto" w:fill="FFFFFF"/>
          </w:tcPr>
          <w:p w14:paraId="76937395"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345</w:t>
            </w:r>
          </w:p>
        </w:tc>
        <w:tc>
          <w:tcPr>
            <w:tcW w:w="1819" w:type="dxa"/>
            <w:gridSpan w:val="3"/>
            <w:tcBorders>
              <w:top w:val="nil"/>
              <w:left w:val="nil"/>
              <w:right w:val="nil"/>
            </w:tcBorders>
            <w:shd w:val="clear" w:color="auto" w:fill="FFFFFF"/>
          </w:tcPr>
          <w:p w14:paraId="11C60DEC"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c>
          <w:tcPr>
            <w:tcW w:w="779" w:type="dxa"/>
            <w:gridSpan w:val="2"/>
            <w:tcBorders>
              <w:top w:val="nil"/>
              <w:left w:val="nil"/>
              <w:right w:val="nil"/>
            </w:tcBorders>
            <w:shd w:val="clear" w:color="auto" w:fill="FFFFFF"/>
          </w:tcPr>
          <w:p w14:paraId="7610D4B2"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c>
          <w:tcPr>
            <w:tcW w:w="1350" w:type="dxa"/>
            <w:tcBorders>
              <w:top w:val="nil"/>
              <w:left w:val="nil"/>
              <w:right w:val="nil"/>
            </w:tcBorders>
            <w:shd w:val="clear" w:color="auto" w:fill="FFFFFF"/>
          </w:tcPr>
          <w:p w14:paraId="7EBCB92E"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r>
      <w:tr w:rsidR="00F2293F" w:rsidRPr="0007593B" w14:paraId="33AA9A19" w14:textId="77777777" w:rsidTr="0025714F">
        <w:trPr>
          <w:cantSplit/>
          <w:trHeight w:val="183"/>
        </w:trPr>
        <w:tc>
          <w:tcPr>
            <w:tcW w:w="9000" w:type="dxa"/>
            <w:gridSpan w:val="15"/>
            <w:tcBorders>
              <w:top w:val="nil"/>
              <w:left w:val="nil"/>
              <w:bottom w:val="nil"/>
              <w:right w:val="nil"/>
            </w:tcBorders>
            <w:shd w:val="clear" w:color="auto" w:fill="FFFFFF"/>
          </w:tcPr>
          <w:p w14:paraId="42BEFADC"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r w:rsidR="00F2293F" w:rsidRPr="0007593B" w14:paraId="4DB7BC15" w14:textId="77777777" w:rsidTr="0025714F">
        <w:trPr>
          <w:cantSplit/>
          <w:trHeight w:val="175"/>
        </w:trPr>
        <w:tc>
          <w:tcPr>
            <w:tcW w:w="9000" w:type="dxa"/>
            <w:gridSpan w:val="15"/>
            <w:tcBorders>
              <w:top w:val="nil"/>
              <w:left w:val="nil"/>
              <w:bottom w:val="nil"/>
              <w:right w:val="nil"/>
            </w:tcBorders>
            <w:shd w:val="clear" w:color="auto" w:fill="FFFFFF"/>
          </w:tcPr>
          <w:p w14:paraId="32E6723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 Predictors: (Constant), Coaching, Employee Characteristics, Interaction: Employee Characteristics * Coaching</w:t>
            </w:r>
          </w:p>
        </w:tc>
      </w:tr>
      <w:tr w:rsidR="00F2293F" w:rsidRPr="0007593B" w14:paraId="415AEF4C" w14:textId="77777777" w:rsidTr="0025714F">
        <w:trPr>
          <w:cantSplit/>
          <w:trHeight w:val="250"/>
        </w:trPr>
        <w:tc>
          <w:tcPr>
            <w:tcW w:w="9000" w:type="dxa"/>
            <w:gridSpan w:val="15"/>
            <w:tcBorders>
              <w:top w:val="nil"/>
              <w:left w:val="nil"/>
              <w:bottom w:val="nil"/>
              <w:right w:val="nil"/>
            </w:tcBorders>
            <w:shd w:val="clear" w:color="auto" w:fill="FFFFFF"/>
          </w:tcPr>
          <w:p w14:paraId="11E7DA79" w14:textId="77777777" w:rsidR="005A2408" w:rsidRPr="0007593B" w:rsidRDefault="005A2408" w:rsidP="0025714F">
            <w:pPr>
              <w:autoSpaceDE w:val="0"/>
              <w:autoSpaceDN w:val="0"/>
              <w:adjustRightInd w:val="0"/>
              <w:spacing w:after="0" w:line="360" w:lineRule="auto"/>
              <w:ind w:left="60" w:right="60"/>
              <w:jc w:val="both"/>
              <w:rPr>
                <w:rFonts w:ascii="Times New Roman" w:hAnsi="Times New Roman" w:cs="Times New Roman"/>
                <w:b/>
                <w:bCs/>
                <w:sz w:val="24"/>
                <w:szCs w:val="24"/>
              </w:rPr>
            </w:pPr>
          </w:p>
          <w:p w14:paraId="1CB75C41" w14:textId="1175B2A4" w:rsidR="00F2293F" w:rsidRPr="0007593B" w:rsidRDefault="009E2DA8"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bCs/>
                <w:sz w:val="24"/>
                <w:szCs w:val="24"/>
              </w:rPr>
              <w:t>Table 2</w:t>
            </w:r>
            <w:r w:rsidR="00264568" w:rsidRPr="0007593B">
              <w:rPr>
                <w:rFonts w:ascii="Times New Roman" w:hAnsi="Times New Roman" w:cs="Times New Roman"/>
                <w:bCs/>
                <w:sz w:val="24"/>
                <w:szCs w:val="24"/>
              </w:rPr>
              <w:t>6</w:t>
            </w:r>
            <w:r w:rsidRPr="0007593B">
              <w:rPr>
                <w:rFonts w:ascii="Times New Roman" w:hAnsi="Times New Roman" w:cs="Times New Roman"/>
                <w:bCs/>
                <w:sz w:val="24"/>
                <w:szCs w:val="24"/>
              </w:rPr>
              <w:t>(</w:t>
            </w:r>
            <w:r w:rsidR="00094249" w:rsidRPr="0007593B">
              <w:rPr>
                <w:rFonts w:ascii="Times New Roman" w:hAnsi="Times New Roman" w:cs="Times New Roman"/>
                <w:bCs/>
                <w:sz w:val="24"/>
                <w:szCs w:val="24"/>
              </w:rPr>
              <w:t>c</w:t>
            </w:r>
            <w:r w:rsidRPr="0007593B">
              <w:rPr>
                <w:rFonts w:ascii="Times New Roman" w:hAnsi="Times New Roman" w:cs="Times New Roman"/>
                <w:bCs/>
                <w:sz w:val="24"/>
                <w:szCs w:val="24"/>
              </w:rPr>
              <w:t xml:space="preserve">): </w:t>
            </w:r>
            <w:r w:rsidR="00094249" w:rsidRPr="0007593B">
              <w:rPr>
                <w:rFonts w:ascii="Times New Roman" w:hAnsi="Times New Roman" w:cs="Times New Roman"/>
                <w:bCs/>
                <w:sz w:val="24"/>
                <w:szCs w:val="24"/>
              </w:rPr>
              <w:t>Individual</w:t>
            </w:r>
            <w:r w:rsidRPr="0007593B">
              <w:rPr>
                <w:rFonts w:ascii="Times New Roman" w:hAnsi="Times New Roman" w:cs="Times New Roman"/>
                <w:bCs/>
                <w:sz w:val="24"/>
                <w:szCs w:val="24"/>
              </w:rPr>
              <w:t xml:space="preserve"> Significance of the Model</w:t>
            </w:r>
          </w:p>
        </w:tc>
      </w:tr>
      <w:tr w:rsidR="00F2293F" w:rsidRPr="0007593B" w14:paraId="66FAB506" w14:textId="77777777" w:rsidTr="0025714F">
        <w:trPr>
          <w:cantSplit/>
          <w:trHeight w:val="512"/>
        </w:trPr>
        <w:tc>
          <w:tcPr>
            <w:tcW w:w="2413" w:type="dxa"/>
            <w:gridSpan w:val="6"/>
            <w:vMerge w:val="restart"/>
            <w:tcBorders>
              <w:left w:val="nil"/>
              <w:bottom w:val="nil"/>
              <w:right w:val="nil"/>
            </w:tcBorders>
            <w:shd w:val="clear" w:color="auto" w:fill="FFFFFF"/>
          </w:tcPr>
          <w:p w14:paraId="589B0D9A"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3038" w:type="dxa"/>
            <w:gridSpan w:val="4"/>
            <w:tcBorders>
              <w:left w:val="nil"/>
              <w:bottom w:val="nil"/>
              <w:right w:val="nil"/>
            </w:tcBorders>
            <w:shd w:val="clear" w:color="auto" w:fill="FFFFFF"/>
          </w:tcPr>
          <w:p w14:paraId="4F65A25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Unstandardized Coefficients</w:t>
            </w:r>
          </w:p>
        </w:tc>
        <w:tc>
          <w:tcPr>
            <w:tcW w:w="1519" w:type="dxa"/>
            <w:gridSpan w:val="3"/>
            <w:tcBorders>
              <w:left w:val="nil"/>
              <w:bottom w:val="nil"/>
              <w:right w:val="nil"/>
            </w:tcBorders>
            <w:shd w:val="clear" w:color="auto" w:fill="FFFFFF"/>
          </w:tcPr>
          <w:p w14:paraId="0912A65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Standardized Coefficients</w:t>
            </w:r>
          </w:p>
        </w:tc>
        <w:tc>
          <w:tcPr>
            <w:tcW w:w="680" w:type="dxa"/>
            <w:vMerge w:val="restart"/>
            <w:tcBorders>
              <w:left w:val="nil"/>
              <w:bottom w:val="nil"/>
              <w:right w:val="nil"/>
            </w:tcBorders>
            <w:shd w:val="clear" w:color="auto" w:fill="FFFFFF"/>
          </w:tcPr>
          <w:p w14:paraId="2B837E25"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w:t>
            </w:r>
          </w:p>
        </w:tc>
        <w:tc>
          <w:tcPr>
            <w:tcW w:w="1350" w:type="dxa"/>
            <w:vMerge w:val="restart"/>
            <w:tcBorders>
              <w:left w:val="nil"/>
              <w:bottom w:val="nil"/>
              <w:right w:val="nil"/>
            </w:tcBorders>
            <w:shd w:val="clear" w:color="auto" w:fill="FFFFFF"/>
          </w:tcPr>
          <w:p w14:paraId="6E8B098F"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F2293F" w:rsidRPr="0007593B" w14:paraId="541E1BE2" w14:textId="77777777" w:rsidTr="0025714F">
        <w:trPr>
          <w:cantSplit/>
          <w:trHeight w:val="274"/>
        </w:trPr>
        <w:tc>
          <w:tcPr>
            <w:tcW w:w="2413" w:type="dxa"/>
            <w:gridSpan w:val="6"/>
            <w:vMerge/>
            <w:tcBorders>
              <w:left w:val="nil"/>
              <w:bottom w:val="single" w:sz="8" w:space="0" w:color="000000"/>
              <w:right w:val="nil"/>
            </w:tcBorders>
            <w:shd w:val="clear" w:color="auto" w:fill="FFFFFF"/>
          </w:tcPr>
          <w:p w14:paraId="3AFF8D9B"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519" w:type="dxa"/>
            <w:gridSpan w:val="2"/>
            <w:tcBorders>
              <w:top w:val="nil"/>
              <w:left w:val="nil"/>
              <w:bottom w:val="single" w:sz="8" w:space="0" w:color="000000"/>
              <w:right w:val="nil"/>
            </w:tcBorders>
            <w:shd w:val="clear" w:color="auto" w:fill="FFFFFF"/>
          </w:tcPr>
          <w:p w14:paraId="78E858C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w:t>
            </w:r>
          </w:p>
        </w:tc>
        <w:tc>
          <w:tcPr>
            <w:tcW w:w="1519" w:type="dxa"/>
            <w:gridSpan w:val="2"/>
            <w:tcBorders>
              <w:top w:val="nil"/>
              <w:left w:val="nil"/>
              <w:bottom w:val="single" w:sz="8" w:space="0" w:color="000000"/>
              <w:right w:val="nil"/>
            </w:tcBorders>
            <w:shd w:val="clear" w:color="auto" w:fill="FFFFFF"/>
          </w:tcPr>
          <w:p w14:paraId="04A2086F"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w:t>
            </w:r>
          </w:p>
        </w:tc>
        <w:tc>
          <w:tcPr>
            <w:tcW w:w="1519" w:type="dxa"/>
            <w:gridSpan w:val="3"/>
            <w:tcBorders>
              <w:top w:val="nil"/>
              <w:left w:val="nil"/>
              <w:bottom w:val="single" w:sz="8" w:space="0" w:color="000000"/>
              <w:right w:val="nil"/>
            </w:tcBorders>
            <w:shd w:val="clear" w:color="auto" w:fill="FFFFFF"/>
          </w:tcPr>
          <w:p w14:paraId="572A4AD6"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Beta</w:t>
            </w:r>
          </w:p>
        </w:tc>
        <w:tc>
          <w:tcPr>
            <w:tcW w:w="680" w:type="dxa"/>
            <w:vMerge/>
            <w:tcBorders>
              <w:left w:val="nil"/>
              <w:bottom w:val="single" w:sz="8" w:space="0" w:color="000000"/>
              <w:right w:val="nil"/>
            </w:tcBorders>
            <w:shd w:val="clear" w:color="auto" w:fill="FFFFFF"/>
          </w:tcPr>
          <w:p w14:paraId="0C85DCA5"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350" w:type="dxa"/>
            <w:vMerge/>
            <w:tcBorders>
              <w:left w:val="nil"/>
              <w:bottom w:val="single" w:sz="8" w:space="0" w:color="000000"/>
              <w:right w:val="nil"/>
            </w:tcBorders>
            <w:shd w:val="clear" w:color="auto" w:fill="FFFFFF"/>
          </w:tcPr>
          <w:p w14:paraId="066E64CF"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r>
      <w:tr w:rsidR="00F2293F" w:rsidRPr="0007593B" w14:paraId="5C71EE2F" w14:textId="77777777" w:rsidTr="0025714F">
        <w:trPr>
          <w:cantSplit/>
          <w:trHeight w:val="262"/>
        </w:trPr>
        <w:tc>
          <w:tcPr>
            <w:tcW w:w="708" w:type="dxa"/>
            <w:vMerge w:val="restart"/>
            <w:tcBorders>
              <w:left w:val="nil"/>
              <w:right w:val="nil"/>
            </w:tcBorders>
            <w:shd w:val="clear" w:color="auto" w:fill="FFFFFF"/>
            <w:vAlign w:val="center"/>
          </w:tcPr>
          <w:p w14:paraId="2220A045"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705" w:type="dxa"/>
            <w:gridSpan w:val="5"/>
            <w:tcBorders>
              <w:left w:val="nil"/>
              <w:bottom w:val="nil"/>
              <w:right w:val="nil"/>
            </w:tcBorders>
            <w:shd w:val="clear" w:color="auto" w:fill="FFFFFF"/>
            <w:vAlign w:val="center"/>
          </w:tcPr>
          <w:p w14:paraId="58B1318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(Constant)</w:t>
            </w:r>
          </w:p>
        </w:tc>
        <w:tc>
          <w:tcPr>
            <w:tcW w:w="1519" w:type="dxa"/>
            <w:gridSpan w:val="2"/>
            <w:tcBorders>
              <w:left w:val="nil"/>
              <w:bottom w:val="nil"/>
              <w:right w:val="nil"/>
            </w:tcBorders>
            <w:shd w:val="clear" w:color="auto" w:fill="FFFFFF"/>
            <w:vAlign w:val="center"/>
          </w:tcPr>
          <w:p w14:paraId="20C53C25" w14:textId="25DBA327" w:rsidR="00F2293F" w:rsidRPr="0007593B" w:rsidRDefault="00222939"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2.8</w:t>
            </w:r>
          </w:p>
        </w:tc>
        <w:tc>
          <w:tcPr>
            <w:tcW w:w="1519" w:type="dxa"/>
            <w:gridSpan w:val="2"/>
            <w:tcBorders>
              <w:left w:val="nil"/>
              <w:bottom w:val="nil"/>
              <w:right w:val="nil"/>
            </w:tcBorders>
            <w:shd w:val="clear" w:color="auto" w:fill="FFFFFF"/>
            <w:vAlign w:val="center"/>
          </w:tcPr>
          <w:p w14:paraId="49A10AD8" w14:textId="3490F971" w:rsidR="00F2293F" w:rsidRPr="0007593B" w:rsidRDefault="00E45646"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w:t>
            </w:r>
            <w:r w:rsidR="00B40E43" w:rsidRPr="0007593B">
              <w:rPr>
                <w:rFonts w:ascii="Times New Roman" w:hAnsi="Times New Roman" w:cs="Times New Roman"/>
                <w:sz w:val="24"/>
                <w:szCs w:val="24"/>
              </w:rPr>
              <w:t>4</w:t>
            </w:r>
          </w:p>
        </w:tc>
        <w:tc>
          <w:tcPr>
            <w:tcW w:w="1519" w:type="dxa"/>
            <w:gridSpan w:val="3"/>
            <w:tcBorders>
              <w:left w:val="nil"/>
              <w:bottom w:val="nil"/>
              <w:right w:val="nil"/>
            </w:tcBorders>
            <w:shd w:val="clear" w:color="auto" w:fill="FFFFFF"/>
          </w:tcPr>
          <w:p w14:paraId="4229CB2C"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680" w:type="dxa"/>
            <w:tcBorders>
              <w:left w:val="nil"/>
              <w:bottom w:val="nil"/>
              <w:right w:val="nil"/>
            </w:tcBorders>
            <w:shd w:val="clear" w:color="auto" w:fill="FFFFFF"/>
            <w:vAlign w:val="center"/>
          </w:tcPr>
          <w:p w14:paraId="5864347E" w14:textId="38BE3127" w:rsidR="00F2293F" w:rsidRPr="0007593B" w:rsidRDefault="005F6EA0"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7</w:t>
            </w:r>
          </w:p>
        </w:tc>
        <w:tc>
          <w:tcPr>
            <w:tcW w:w="1350" w:type="dxa"/>
            <w:tcBorders>
              <w:left w:val="nil"/>
              <w:bottom w:val="nil"/>
              <w:right w:val="nil"/>
            </w:tcBorders>
            <w:shd w:val="clear" w:color="auto" w:fill="FFFFFF"/>
            <w:vAlign w:val="center"/>
          </w:tcPr>
          <w:p w14:paraId="173EB9F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p>
        </w:tc>
      </w:tr>
      <w:tr w:rsidR="00F2293F" w:rsidRPr="0007593B" w14:paraId="0B2FA3AF" w14:textId="77777777" w:rsidTr="0025714F">
        <w:trPr>
          <w:cantSplit/>
          <w:trHeight w:val="524"/>
        </w:trPr>
        <w:tc>
          <w:tcPr>
            <w:tcW w:w="708" w:type="dxa"/>
            <w:vMerge/>
            <w:tcBorders>
              <w:left w:val="nil"/>
              <w:right w:val="nil"/>
            </w:tcBorders>
            <w:shd w:val="clear" w:color="auto" w:fill="FFFFFF"/>
            <w:vAlign w:val="center"/>
          </w:tcPr>
          <w:p w14:paraId="19CB61A9"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5"/>
            <w:tcBorders>
              <w:top w:val="nil"/>
              <w:left w:val="nil"/>
              <w:bottom w:val="nil"/>
              <w:right w:val="nil"/>
            </w:tcBorders>
            <w:shd w:val="clear" w:color="auto" w:fill="FFFFFF"/>
            <w:vAlign w:val="center"/>
          </w:tcPr>
          <w:p w14:paraId="2A6E490B"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Coaching</w:t>
            </w:r>
          </w:p>
        </w:tc>
        <w:tc>
          <w:tcPr>
            <w:tcW w:w="1519" w:type="dxa"/>
            <w:gridSpan w:val="2"/>
            <w:tcBorders>
              <w:top w:val="nil"/>
              <w:left w:val="nil"/>
              <w:bottom w:val="nil"/>
              <w:right w:val="nil"/>
            </w:tcBorders>
            <w:shd w:val="clear" w:color="auto" w:fill="FFFFFF"/>
            <w:vAlign w:val="center"/>
          </w:tcPr>
          <w:p w14:paraId="63F4EAC2" w14:textId="77777777" w:rsidR="00F2293F" w:rsidRPr="0007593B" w:rsidRDefault="00F2293F" w:rsidP="0025714F">
            <w:pPr>
              <w:autoSpaceDE w:val="0"/>
              <w:autoSpaceDN w:val="0"/>
              <w:adjustRightInd w:val="0"/>
              <w:spacing w:after="0" w:line="360" w:lineRule="auto"/>
              <w:ind w:left="60" w:right="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0.25 </w:t>
            </w:r>
          </w:p>
        </w:tc>
        <w:tc>
          <w:tcPr>
            <w:tcW w:w="1519" w:type="dxa"/>
            <w:gridSpan w:val="2"/>
            <w:tcBorders>
              <w:top w:val="nil"/>
              <w:left w:val="nil"/>
              <w:bottom w:val="nil"/>
              <w:right w:val="nil"/>
            </w:tcBorders>
            <w:shd w:val="clear" w:color="auto" w:fill="FFFFFF"/>
            <w:vAlign w:val="center"/>
          </w:tcPr>
          <w:p w14:paraId="45DF046B"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eastAsia="Calibri" w:hAnsi="Times New Roman" w:cs="Times New Roman"/>
                <w:sz w:val="24"/>
                <w:szCs w:val="24"/>
              </w:rPr>
              <w:t>0.06</w:t>
            </w:r>
          </w:p>
        </w:tc>
        <w:tc>
          <w:tcPr>
            <w:tcW w:w="1519" w:type="dxa"/>
            <w:gridSpan w:val="3"/>
            <w:tcBorders>
              <w:top w:val="nil"/>
              <w:left w:val="nil"/>
              <w:bottom w:val="nil"/>
              <w:right w:val="nil"/>
            </w:tcBorders>
            <w:shd w:val="clear" w:color="auto" w:fill="FFFFFF"/>
            <w:vAlign w:val="center"/>
          </w:tcPr>
          <w:p w14:paraId="17B964F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eastAsia="Calibri" w:hAnsi="Times New Roman" w:cs="Times New Roman"/>
                <w:sz w:val="24"/>
                <w:szCs w:val="24"/>
              </w:rPr>
              <w:t>0.30</w:t>
            </w:r>
          </w:p>
        </w:tc>
        <w:tc>
          <w:tcPr>
            <w:tcW w:w="680" w:type="dxa"/>
            <w:tcBorders>
              <w:top w:val="nil"/>
              <w:left w:val="nil"/>
              <w:bottom w:val="nil"/>
              <w:right w:val="nil"/>
            </w:tcBorders>
            <w:shd w:val="clear" w:color="auto" w:fill="FFFFFF"/>
            <w:vAlign w:val="center"/>
          </w:tcPr>
          <w:p w14:paraId="3E627D3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eastAsia="Calibri" w:hAnsi="Times New Roman" w:cs="Times New Roman"/>
                <w:sz w:val="24"/>
                <w:szCs w:val="24"/>
              </w:rPr>
              <w:t>4.17</w:t>
            </w:r>
          </w:p>
        </w:tc>
        <w:tc>
          <w:tcPr>
            <w:tcW w:w="1350" w:type="dxa"/>
            <w:tcBorders>
              <w:top w:val="nil"/>
              <w:left w:val="nil"/>
              <w:bottom w:val="nil"/>
              <w:right w:val="nil"/>
            </w:tcBorders>
            <w:shd w:val="clear" w:color="auto" w:fill="FFFFFF"/>
            <w:vAlign w:val="center"/>
          </w:tcPr>
          <w:p w14:paraId="636A96FF"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eastAsia="Calibri" w:hAnsi="Times New Roman" w:cs="Times New Roman"/>
                <w:sz w:val="24"/>
                <w:szCs w:val="24"/>
              </w:rPr>
              <w:t>0.000</w:t>
            </w:r>
          </w:p>
        </w:tc>
      </w:tr>
      <w:tr w:rsidR="00F2293F" w:rsidRPr="0007593B" w14:paraId="73804616" w14:textId="77777777" w:rsidTr="0025714F">
        <w:trPr>
          <w:cantSplit/>
          <w:trHeight w:val="524"/>
        </w:trPr>
        <w:tc>
          <w:tcPr>
            <w:tcW w:w="708" w:type="dxa"/>
            <w:vMerge/>
            <w:tcBorders>
              <w:left w:val="nil"/>
              <w:right w:val="nil"/>
            </w:tcBorders>
            <w:shd w:val="clear" w:color="auto" w:fill="FFFFFF"/>
            <w:vAlign w:val="center"/>
          </w:tcPr>
          <w:p w14:paraId="3DA72B65"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5"/>
            <w:tcBorders>
              <w:top w:val="nil"/>
              <w:left w:val="nil"/>
              <w:bottom w:val="nil"/>
              <w:right w:val="nil"/>
            </w:tcBorders>
            <w:shd w:val="clear" w:color="auto" w:fill="FFFFFF"/>
            <w:vAlign w:val="center"/>
          </w:tcPr>
          <w:p w14:paraId="51388BB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Employee Characteristics</w:t>
            </w:r>
          </w:p>
        </w:tc>
        <w:tc>
          <w:tcPr>
            <w:tcW w:w="1519" w:type="dxa"/>
            <w:gridSpan w:val="2"/>
            <w:tcBorders>
              <w:top w:val="nil"/>
              <w:left w:val="nil"/>
              <w:bottom w:val="nil"/>
              <w:right w:val="nil"/>
            </w:tcBorders>
            <w:shd w:val="clear" w:color="auto" w:fill="FFFFFF"/>
            <w:vAlign w:val="center"/>
          </w:tcPr>
          <w:p w14:paraId="0154FD5F" w14:textId="77777777" w:rsidR="00F2293F" w:rsidRPr="0007593B" w:rsidRDefault="00F2293F" w:rsidP="0025714F">
            <w:pPr>
              <w:autoSpaceDE w:val="0"/>
              <w:autoSpaceDN w:val="0"/>
              <w:adjustRightInd w:val="0"/>
              <w:spacing w:after="0" w:line="360" w:lineRule="auto"/>
              <w:ind w:left="60" w:right="60"/>
              <w:jc w:val="both"/>
              <w:rPr>
                <w:rFonts w:ascii="Times New Roman" w:eastAsia="Calibri" w:hAnsi="Times New Roman" w:cs="Times New Roman"/>
                <w:sz w:val="24"/>
                <w:szCs w:val="24"/>
              </w:rPr>
            </w:pPr>
            <w:r w:rsidRPr="0007593B">
              <w:rPr>
                <w:rFonts w:ascii="Times New Roman" w:eastAsia="Times New Roman" w:hAnsi="Times New Roman" w:cs="Times New Roman"/>
                <w:bCs/>
                <w:sz w:val="24"/>
                <w:szCs w:val="24"/>
                <w:lang w:eastAsia="en-GB"/>
              </w:rPr>
              <w:t xml:space="preserve">0.18 </w:t>
            </w:r>
          </w:p>
        </w:tc>
        <w:tc>
          <w:tcPr>
            <w:tcW w:w="1519" w:type="dxa"/>
            <w:gridSpan w:val="2"/>
            <w:tcBorders>
              <w:top w:val="nil"/>
              <w:left w:val="nil"/>
              <w:bottom w:val="nil"/>
              <w:right w:val="nil"/>
            </w:tcBorders>
            <w:shd w:val="clear" w:color="auto" w:fill="FFFFFF"/>
            <w:vAlign w:val="center"/>
          </w:tcPr>
          <w:p w14:paraId="3488CBBA"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eastAsia="Times New Roman" w:hAnsi="Times New Roman" w:cs="Times New Roman"/>
                <w:bCs/>
                <w:sz w:val="24"/>
                <w:szCs w:val="24"/>
                <w:lang w:eastAsia="en-GB"/>
              </w:rPr>
              <w:t>0.07</w:t>
            </w:r>
          </w:p>
        </w:tc>
        <w:tc>
          <w:tcPr>
            <w:tcW w:w="1519" w:type="dxa"/>
            <w:gridSpan w:val="3"/>
            <w:tcBorders>
              <w:top w:val="nil"/>
              <w:left w:val="nil"/>
              <w:bottom w:val="nil"/>
              <w:right w:val="nil"/>
            </w:tcBorders>
            <w:shd w:val="clear" w:color="auto" w:fill="FFFFFF"/>
            <w:vAlign w:val="center"/>
          </w:tcPr>
          <w:p w14:paraId="7EFC6A7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eastAsia="Times New Roman" w:hAnsi="Times New Roman" w:cs="Times New Roman"/>
                <w:bCs/>
                <w:sz w:val="24"/>
                <w:szCs w:val="24"/>
                <w:lang w:eastAsia="en-GB"/>
              </w:rPr>
              <w:t>0.20</w:t>
            </w:r>
          </w:p>
        </w:tc>
        <w:tc>
          <w:tcPr>
            <w:tcW w:w="680" w:type="dxa"/>
            <w:tcBorders>
              <w:top w:val="nil"/>
              <w:left w:val="nil"/>
              <w:bottom w:val="nil"/>
              <w:right w:val="nil"/>
            </w:tcBorders>
            <w:shd w:val="clear" w:color="auto" w:fill="FFFFFF"/>
            <w:vAlign w:val="center"/>
          </w:tcPr>
          <w:p w14:paraId="348D896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eastAsia="Times New Roman" w:hAnsi="Times New Roman" w:cs="Times New Roman"/>
                <w:bCs/>
                <w:sz w:val="24"/>
                <w:szCs w:val="24"/>
                <w:lang w:eastAsia="en-GB"/>
              </w:rPr>
              <w:t>2.57</w:t>
            </w:r>
          </w:p>
        </w:tc>
        <w:tc>
          <w:tcPr>
            <w:tcW w:w="1350" w:type="dxa"/>
            <w:tcBorders>
              <w:top w:val="nil"/>
              <w:left w:val="nil"/>
              <w:bottom w:val="nil"/>
              <w:right w:val="nil"/>
            </w:tcBorders>
            <w:shd w:val="clear" w:color="auto" w:fill="FFFFFF"/>
            <w:vAlign w:val="center"/>
          </w:tcPr>
          <w:p w14:paraId="34DBE8D7"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eastAsia="Times New Roman" w:hAnsi="Times New Roman" w:cs="Times New Roman"/>
                <w:bCs/>
                <w:sz w:val="24"/>
                <w:szCs w:val="24"/>
                <w:lang w:eastAsia="en-GB"/>
              </w:rPr>
              <w:t>0.011</w:t>
            </w:r>
          </w:p>
        </w:tc>
      </w:tr>
      <w:tr w:rsidR="00F2293F" w:rsidRPr="0007593B" w14:paraId="3700B5A1" w14:textId="77777777" w:rsidTr="0025714F">
        <w:trPr>
          <w:cantSplit/>
          <w:trHeight w:val="524"/>
        </w:trPr>
        <w:tc>
          <w:tcPr>
            <w:tcW w:w="708" w:type="dxa"/>
            <w:vMerge/>
            <w:tcBorders>
              <w:left w:val="nil"/>
              <w:bottom w:val="single" w:sz="4" w:space="0" w:color="auto"/>
              <w:right w:val="nil"/>
            </w:tcBorders>
            <w:shd w:val="clear" w:color="auto" w:fill="FFFFFF"/>
            <w:vAlign w:val="center"/>
          </w:tcPr>
          <w:p w14:paraId="1B0DACDC"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5"/>
            <w:tcBorders>
              <w:top w:val="nil"/>
              <w:left w:val="nil"/>
              <w:bottom w:val="single" w:sz="4" w:space="0" w:color="auto"/>
              <w:right w:val="nil"/>
            </w:tcBorders>
            <w:shd w:val="clear" w:color="auto" w:fill="FFFFFF"/>
            <w:vAlign w:val="center"/>
          </w:tcPr>
          <w:p w14:paraId="76AD38EE"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Interaction</w:t>
            </w:r>
          </w:p>
        </w:tc>
        <w:tc>
          <w:tcPr>
            <w:tcW w:w="1519" w:type="dxa"/>
            <w:gridSpan w:val="2"/>
            <w:tcBorders>
              <w:top w:val="nil"/>
              <w:left w:val="nil"/>
              <w:bottom w:val="single" w:sz="4" w:space="0" w:color="auto"/>
              <w:right w:val="nil"/>
            </w:tcBorders>
            <w:shd w:val="clear" w:color="auto" w:fill="FFFFFF"/>
            <w:vAlign w:val="center"/>
          </w:tcPr>
          <w:p w14:paraId="6E6DE776" w14:textId="77777777" w:rsidR="00F2293F" w:rsidRPr="0007593B" w:rsidRDefault="00F2293F" w:rsidP="0025714F">
            <w:pPr>
              <w:autoSpaceDE w:val="0"/>
              <w:autoSpaceDN w:val="0"/>
              <w:adjustRightInd w:val="0"/>
              <w:spacing w:after="0" w:line="360" w:lineRule="auto"/>
              <w:ind w:left="60" w:right="60"/>
              <w:jc w:val="both"/>
              <w:rPr>
                <w:rFonts w:ascii="Times New Roman" w:eastAsia="Calibri" w:hAnsi="Times New Roman" w:cs="Times New Roman"/>
                <w:sz w:val="24"/>
                <w:szCs w:val="24"/>
              </w:rPr>
            </w:pPr>
            <w:r w:rsidRPr="0007593B">
              <w:rPr>
                <w:rFonts w:ascii="Times New Roman" w:eastAsia="Times New Roman" w:hAnsi="Times New Roman" w:cs="Times New Roman"/>
                <w:bCs/>
                <w:sz w:val="24"/>
                <w:szCs w:val="24"/>
                <w:lang w:eastAsia="en-GB"/>
              </w:rPr>
              <w:t xml:space="preserve">0.10 </w:t>
            </w:r>
          </w:p>
        </w:tc>
        <w:tc>
          <w:tcPr>
            <w:tcW w:w="1519" w:type="dxa"/>
            <w:gridSpan w:val="2"/>
            <w:tcBorders>
              <w:top w:val="nil"/>
              <w:left w:val="nil"/>
              <w:bottom w:val="single" w:sz="4" w:space="0" w:color="auto"/>
              <w:right w:val="nil"/>
            </w:tcBorders>
            <w:shd w:val="clear" w:color="auto" w:fill="FFFFFF"/>
            <w:vAlign w:val="center"/>
          </w:tcPr>
          <w:p w14:paraId="09559461"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eastAsia="Times New Roman" w:hAnsi="Times New Roman" w:cs="Times New Roman"/>
                <w:bCs/>
                <w:sz w:val="24"/>
                <w:szCs w:val="24"/>
                <w:lang w:eastAsia="en-GB"/>
              </w:rPr>
              <w:t>0.04</w:t>
            </w:r>
          </w:p>
        </w:tc>
        <w:tc>
          <w:tcPr>
            <w:tcW w:w="1519" w:type="dxa"/>
            <w:gridSpan w:val="3"/>
            <w:tcBorders>
              <w:top w:val="nil"/>
              <w:left w:val="nil"/>
              <w:bottom w:val="single" w:sz="4" w:space="0" w:color="auto"/>
              <w:right w:val="nil"/>
            </w:tcBorders>
            <w:shd w:val="clear" w:color="auto" w:fill="FFFFFF"/>
            <w:vAlign w:val="center"/>
          </w:tcPr>
          <w:p w14:paraId="332A001E"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eastAsia="Times New Roman" w:hAnsi="Times New Roman" w:cs="Times New Roman"/>
                <w:bCs/>
                <w:sz w:val="24"/>
                <w:szCs w:val="24"/>
                <w:lang w:eastAsia="en-GB"/>
              </w:rPr>
              <w:t>0.12</w:t>
            </w:r>
          </w:p>
        </w:tc>
        <w:tc>
          <w:tcPr>
            <w:tcW w:w="680" w:type="dxa"/>
            <w:tcBorders>
              <w:top w:val="nil"/>
              <w:left w:val="nil"/>
              <w:bottom w:val="single" w:sz="4" w:space="0" w:color="auto"/>
              <w:right w:val="nil"/>
            </w:tcBorders>
            <w:shd w:val="clear" w:color="auto" w:fill="FFFFFF"/>
            <w:vAlign w:val="center"/>
          </w:tcPr>
          <w:p w14:paraId="6D533F2F"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eastAsia="Times New Roman" w:hAnsi="Times New Roman" w:cs="Times New Roman"/>
                <w:bCs/>
                <w:sz w:val="24"/>
                <w:szCs w:val="24"/>
                <w:lang w:eastAsia="en-GB"/>
              </w:rPr>
              <w:t>2.50</w:t>
            </w:r>
          </w:p>
        </w:tc>
        <w:tc>
          <w:tcPr>
            <w:tcW w:w="1350" w:type="dxa"/>
            <w:tcBorders>
              <w:top w:val="nil"/>
              <w:left w:val="nil"/>
              <w:bottom w:val="single" w:sz="4" w:space="0" w:color="auto"/>
              <w:right w:val="nil"/>
            </w:tcBorders>
            <w:shd w:val="clear" w:color="auto" w:fill="FFFFFF"/>
            <w:vAlign w:val="center"/>
          </w:tcPr>
          <w:p w14:paraId="2DABE86F"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eastAsia="Times New Roman" w:hAnsi="Times New Roman" w:cs="Times New Roman"/>
                <w:bCs/>
                <w:sz w:val="24"/>
                <w:szCs w:val="24"/>
                <w:lang w:eastAsia="en-GB"/>
              </w:rPr>
              <w:t>0.013</w:t>
            </w:r>
          </w:p>
        </w:tc>
      </w:tr>
      <w:tr w:rsidR="00F2293F" w:rsidRPr="0007593B" w14:paraId="323B5510" w14:textId="77777777" w:rsidTr="0025714F">
        <w:trPr>
          <w:cantSplit/>
          <w:trHeight w:val="250"/>
        </w:trPr>
        <w:tc>
          <w:tcPr>
            <w:tcW w:w="9000" w:type="dxa"/>
            <w:gridSpan w:val="15"/>
            <w:tcBorders>
              <w:top w:val="single" w:sz="4" w:space="0" w:color="auto"/>
              <w:left w:val="nil"/>
              <w:bottom w:val="nil"/>
              <w:right w:val="nil"/>
            </w:tcBorders>
            <w:shd w:val="clear" w:color="auto" w:fill="FFFFFF"/>
          </w:tcPr>
          <w:p w14:paraId="3144AA05"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bl>
    <w:p w14:paraId="293B1916" w14:textId="2767101A" w:rsidR="00F2293F" w:rsidRPr="0007593B" w:rsidRDefault="00F2293F" w:rsidP="00F2293F">
      <w:pPr>
        <w:spacing w:after="0" w:line="360" w:lineRule="auto"/>
        <w:jc w:val="both"/>
        <w:rPr>
          <w:rFonts w:ascii="Times New Roman" w:hAnsi="Times New Roman" w:cs="Times New Roman"/>
          <w:bCs/>
          <w:i/>
          <w:sz w:val="24"/>
          <w:szCs w:val="24"/>
        </w:rPr>
      </w:pPr>
      <w:r w:rsidRPr="0007593B">
        <w:rPr>
          <w:rFonts w:ascii="Times New Roman" w:hAnsi="Times New Roman" w:cs="Times New Roman"/>
          <w:bCs/>
          <w:i/>
          <w:sz w:val="24"/>
          <w:szCs w:val="24"/>
        </w:rPr>
        <w:t>Source: Researcher, 2024</w:t>
      </w:r>
    </w:p>
    <w:p w14:paraId="496F2E22" w14:textId="6B949871" w:rsidR="00370348" w:rsidRPr="0007593B" w:rsidRDefault="00EA5143" w:rsidP="00EA5143">
      <w:pPr>
        <w:spacing w:after="0" w:line="360" w:lineRule="auto"/>
        <w:jc w:val="both"/>
        <w:rPr>
          <w:rFonts w:ascii="Times New Roman" w:hAnsi="Times New Roman" w:cs="Times New Roman"/>
          <w:sz w:val="24"/>
          <w:szCs w:val="24"/>
        </w:rPr>
      </w:pPr>
      <w:bookmarkStart w:id="503" w:name="_Hlk179622048"/>
      <w:bookmarkStart w:id="504" w:name="_Hlk179628282"/>
      <w:r w:rsidRPr="0007593B">
        <w:rPr>
          <w:rFonts w:ascii="Times New Roman" w:hAnsi="Times New Roman" w:cs="Times New Roman"/>
          <w:sz w:val="24"/>
          <w:szCs w:val="24"/>
        </w:rPr>
        <w:t>Table 2</w:t>
      </w:r>
      <w:r w:rsidR="00900D9A" w:rsidRPr="0007593B">
        <w:rPr>
          <w:rFonts w:ascii="Times New Roman" w:hAnsi="Times New Roman" w:cs="Times New Roman"/>
          <w:sz w:val="24"/>
          <w:szCs w:val="24"/>
        </w:rPr>
        <w:t>6</w:t>
      </w:r>
      <w:r w:rsidRPr="0007593B">
        <w:rPr>
          <w:rFonts w:ascii="Times New Roman" w:hAnsi="Times New Roman" w:cs="Times New Roman"/>
          <w:sz w:val="24"/>
          <w:szCs w:val="24"/>
        </w:rPr>
        <w:t xml:space="preserve">(a) results presented reveal the coefficient of determination for </w:t>
      </w:r>
      <w:r w:rsidR="002E3B36" w:rsidRPr="0007593B">
        <w:rPr>
          <w:rFonts w:ascii="Times New Roman" w:hAnsi="Times New Roman" w:cs="Times New Roman"/>
          <w:sz w:val="24"/>
          <w:szCs w:val="24"/>
        </w:rPr>
        <w:t xml:space="preserve">moderating effect of employee characteristics on the relationship </w:t>
      </w:r>
      <w:r w:rsidR="00CB6840" w:rsidRPr="0007593B">
        <w:rPr>
          <w:rFonts w:ascii="Times New Roman" w:hAnsi="Times New Roman" w:cs="Times New Roman"/>
          <w:sz w:val="24"/>
          <w:szCs w:val="24"/>
        </w:rPr>
        <w:t xml:space="preserve">between coaching and employee performance. </w:t>
      </w:r>
      <w:r w:rsidR="003A5759" w:rsidRPr="0007593B">
        <w:rPr>
          <w:rFonts w:ascii="Times New Roman" w:hAnsi="Times New Roman" w:cs="Times New Roman"/>
          <w:sz w:val="24"/>
          <w:szCs w:val="24"/>
        </w:rPr>
        <w:t xml:space="preserve"> </w:t>
      </w:r>
      <w:r w:rsidR="003A5759" w:rsidRPr="0007593B">
        <w:rPr>
          <w:rFonts w:ascii="Times New Roman" w:hAnsi="Times New Roman" w:cs="Times New Roman"/>
          <w:sz w:val="24"/>
          <w:szCs w:val="24"/>
        </w:rPr>
        <w:lastRenderedPageBreak/>
        <w:t>The R</w:t>
      </w:r>
      <w:r w:rsidR="003A5759" w:rsidRPr="0007593B">
        <w:rPr>
          <w:rFonts w:ascii="Times New Roman" w:hAnsi="Times New Roman" w:cs="Times New Roman"/>
          <w:sz w:val="24"/>
          <w:szCs w:val="24"/>
          <w:vertAlign w:val="superscript"/>
        </w:rPr>
        <w:t>2</w:t>
      </w:r>
      <w:r w:rsidR="0042089C" w:rsidRPr="0007593B">
        <w:rPr>
          <w:rFonts w:ascii="Times New Roman" w:hAnsi="Times New Roman" w:cs="Times New Roman"/>
          <w:sz w:val="24"/>
          <w:szCs w:val="24"/>
        </w:rPr>
        <w:t xml:space="preserve"> </w:t>
      </w:r>
      <w:r w:rsidR="00BE71BA" w:rsidRPr="0007593B">
        <w:rPr>
          <w:rFonts w:ascii="Times New Roman" w:hAnsi="Times New Roman" w:cs="Times New Roman"/>
          <w:sz w:val="24"/>
          <w:szCs w:val="24"/>
        </w:rPr>
        <w:t xml:space="preserve">was </w:t>
      </w:r>
      <w:r w:rsidR="003A5759" w:rsidRPr="0007593B">
        <w:rPr>
          <w:rFonts w:ascii="Times New Roman" w:hAnsi="Times New Roman" w:cs="Times New Roman"/>
          <w:sz w:val="24"/>
          <w:szCs w:val="24"/>
        </w:rPr>
        <w:t>20</w:t>
      </w:r>
      <w:r w:rsidR="0042089C" w:rsidRPr="0007593B">
        <w:rPr>
          <w:rFonts w:ascii="Times New Roman" w:hAnsi="Times New Roman" w:cs="Times New Roman"/>
          <w:sz w:val="24"/>
          <w:szCs w:val="24"/>
        </w:rPr>
        <w:t>%</w:t>
      </w:r>
      <w:r w:rsidR="00BE71BA" w:rsidRPr="0007593B">
        <w:rPr>
          <w:rFonts w:ascii="Times New Roman" w:hAnsi="Times New Roman" w:cs="Times New Roman"/>
          <w:sz w:val="24"/>
          <w:szCs w:val="24"/>
        </w:rPr>
        <w:t xml:space="preserve"> after moderation as compared to 9%</w:t>
      </w:r>
      <w:r w:rsidR="00350FD7" w:rsidRPr="0007593B">
        <w:rPr>
          <w:rFonts w:ascii="Times New Roman" w:hAnsi="Times New Roman" w:cs="Times New Roman"/>
          <w:sz w:val="24"/>
          <w:szCs w:val="24"/>
        </w:rPr>
        <w:t xml:space="preserve"> before moderation.</w:t>
      </w:r>
      <w:r w:rsidR="00BE71BA" w:rsidRPr="0007593B">
        <w:rPr>
          <w:rFonts w:ascii="Times New Roman" w:hAnsi="Times New Roman" w:cs="Times New Roman"/>
          <w:sz w:val="24"/>
          <w:szCs w:val="24"/>
        </w:rPr>
        <w:t xml:space="preserve"> </w:t>
      </w:r>
      <w:r w:rsidR="00350FD7" w:rsidRPr="0007593B">
        <w:rPr>
          <w:rFonts w:ascii="Times New Roman" w:hAnsi="Times New Roman" w:cs="Times New Roman"/>
          <w:sz w:val="24"/>
          <w:szCs w:val="24"/>
        </w:rPr>
        <w:t>The increase in R</w:t>
      </w:r>
      <w:r w:rsidR="00350FD7" w:rsidRPr="0007593B">
        <w:rPr>
          <w:rFonts w:ascii="Times New Roman" w:hAnsi="Times New Roman" w:cs="Times New Roman"/>
          <w:sz w:val="24"/>
          <w:szCs w:val="24"/>
          <w:vertAlign w:val="superscript"/>
        </w:rPr>
        <w:t xml:space="preserve">2 </w:t>
      </w:r>
      <w:r w:rsidR="001541B4" w:rsidRPr="0007593B">
        <w:rPr>
          <w:rFonts w:ascii="Times New Roman" w:hAnsi="Times New Roman" w:cs="Times New Roman"/>
          <w:sz w:val="24"/>
          <w:szCs w:val="24"/>
        </w:rPr>
        <w:t xml:space="preserve">11% can be </w:t>
      </w:r>
      <w:r w:rsidR="00CD048C" w:rsidRPr="0007593B">
        <w:rPr>
          <w:rFonts w:ascii="Times New Roman" w:hAnsi="Times New Roman" w:cs="Times New Roman"/>
          <w:sz w:val="24"/>
          <w:szCs w:val="24"/>
        </w:rPr>
        <w:t xml:space="preserve">accredited to moderating effect of employee characteristics on the relationship between coaching and employee performance. </w:t>
      </w:r>
    </w:p>
    <w:bookmarkEnd w:id="503"/>
    <w:p w14:paraId="52359590" w14:textId="6CB7A22E" w:rsidR="002A66CB" w:rsidRPr="0007593B" w:rsidRDefault="002A66CB" w:rsidP="00EA5143">
      <w:pPr>
        <w:spacing w:after="0" w:line="360" w:lineRule="auto"/>
        <w:jc w:val="both"/>
        <w:rPr>
          <w:rFonts w:ascii="Times New Roman" w:hAnsi="Times New Roman" w:cs="Times New Roman"/>
          <w:sz w:val="24"/>
          <w:szCs w:val="24"/>
        </w:rPr>
      </w:pPr>
    </w:p>
    <w:p w14:paraId="3FAE400B" w14:textId="4E269056" w:rsidR="00CF4E51" w:rsidRPr="0007593B" w:rsidRDefault="009858B6" w:rsidP="009858B6">
      <w:pPr>
        <w:spacing w:line="360" w:lineRule="auto"/>
        <w:jc w:val="both"/>
        <w:rPr>
          <w:rFonts w:ascii="Times New Roman" w:hAnsi="Times New Roman" w:cs="Times New Roman"/>
          <w:sz w:val="24"/>
          <w:szCs w:val="24"/>
        </w:rPr>
      </w:pPr>
      <w:bookmarkStart w:id="505" w:name="_Hlk179622187"/>
      <w:r w:rsidRPr="0007593B">
        <w:rPr>
          <w:rFonts w:ascii="Times New Roman" w:hAnsi="Times New Roman" w:cs="Times New Roman"/>
          <w:sz w:val="24"/>
          <w:szCs w:val="24"/>
        </w:rPr>
        <w:t>In addition, the results presented in Table 2</w:t>
      </w:r>
      <w:r w:rsidR="00900D9A" w:rsidRPr="0007593B">
        <w:rPr>
          <w:rFonts w:ascii="Times New Roman" w:hAnsi="Times New Roman" w:cs="Times New Roman"/>
          <w:sz w:val="24"/>
          <w:szCs w:val="24"/>
        </w:rPr>
        <w:t>6</w:t>
      </w:r>
      <w:r w:rsidRPr="0007593B">
        <w:rPr>
          <w:rFonts w:ascii="Times New Roman" w:hAnsi="Times New Roman" w:cs="Times New Roman"/>
          <w:sz w:val="24"/>
          <w:szCs w:val="24"/>
        </w:rPr>
        <w:t xml:space="preserve">(b) shows that the fitted regression model </w:t>
      </w:r>
      <w:r w:rsidR="00DC2C55" w:rsidRPr="0007593B">
        <w:rPr>
          <w:rFonts w:ascii="Times New Roman" w:hAnsi="Times New Roman" w:cs="Times New Roman"/>
          <w:sz w:val="24"/>
          <w:szCs w:val="24"/>
        </w:rPr>
        <w:t xml:space="preserve">for moderating effect of </w:t>
      </w:r>
      <w:r w:rsidR="003829C4" w:rsidRPr="0007593B">
        <w:rPr>
          <w:rFonts w:ascii="Times New Roman" w:hAnsi="Times New Roman" w:cs="Times New Roman"/>
          <w:sz w:val="24"/>
          <w:szCs w:val="24"/>
        </w:rPr>
        <w:t>employee characteristics</w:t>
      </w:r>
      <w:r w:rsidR="00E90B34" w:rsidRPr="0007593B">
        <w:rPr>
          <w:rFonts w:ascii="Times New Roman" w:hAnsi="Times New Roman" w:cs="Times New Roman"/>
          <w:sz w:val="24"/>
          <w:szCs w:val="24"/>
        </w:rPr>
        <w:t xml:space="preserve"> on</w:t>
      </w:r>
      <w:r w:rsidRPr="0007593B">
        <w:rPr>
          <w:rFonts w:ascii="Times New Roman" w:hAnsi="Times New Roman" w:cs="Times New Roman"/>
          <w:sz w:val="24"/>
          <w:szCs w:val="24"/>
        </w:rPr>
        <w:t xml:space="preserve"> the relationship between </w:t>
      </w:r>
      <w:r w:rsidR="00E90B34" w:rsidRPr="0007593B">
        <w:rPr>
          <w:rFonts w:ascii="Times New Roman" w:hAnsi="Times New Roman" w:cs="Times New Roman"/>
          <w:sz w:val="24"/>
          <w:szCs w:val="24"/>
        </w:rPr>
        <w:t xml:space="preserve">coaching </w:t>
      </w:r>
      <w:r w:rsidRPr="0007593B">
        <w:rPr>
          <w:rFonts w:ascii="Times New Roman" w:hAnsi="Times New Roman" w:cs="Times New Roman"/>
          <w:sz w:val="24"/>
          <w:szCs w:val="24"/>
        </w:rPr>
        <w:t>and employee performance is statistically significant (F = 1</w:t>
      </w:r>
      <w:r w:rsidR="00E90B34" w:rsidRPr="0007593B">
        <w:rPr>
          <w:rFonts w:ascii="Times New Roman" w:hAnsi="Times New Roman" w:cs="Times New Roman"/>
          <w:sz w:val="24"/>
          <w:szCs w:val="24"/>
        </w:rPr>
        <w:t>3</w:t>
      </w:r>
      <w:r w:rsidRPr="0007593B">
        <w:rPr>
          <w:rFonts w:ascii="Times New Roman" w:hAnsi="Times New Roman" w:cs="Times New Roman"/>
          <w:sz w:val="24"/>
          <w:szCs w:val="24"/>
        </w:rPr>
        <w:t>.</w:t>
      </w:r>
      <w:r w:rsidR="00E90B34" w:rsidRPr="0007593B">
        <w:rPr>
          <w:rFonts w:ascii="Times New Roman" w:hAnsi="Times New Roman" w:cs="Times New Roman"/>
          <w:sz w:val="24"/>
          <w:szCs w:val="24"/>
        </w:rPr>
        <w:t>89</w:t>
      </w:r>
      <w:r w:rsidRPr="0007593B">
        <w:rPr>
          <w:rFonts w:ascii="Times New Roman" w:hAnsi="Times New Roman" w:cs="Times New Roman"/>
          <w:sz w:val="24"/>
          <w:szCs w:val="24"/>
        </w:rPr>
        <w:t>, p = 0.000&lt;0.05)</w:t>
      </w:r>
      <w:r w:rsidR="008B1C12" w:rsidRPr="0007593B">
        <w:rPr>
          <w:rFonts w:ascii="Times New Roman" w:hAnsi="Times New Roman" w:cs="Times New Roman"/>
          <w:sz w:val="24"/>
          <w:szCs w:val="24"/>
        </w:rPr>
        <w:t xml:space="preserve"> after moderation and </w:t>
      </w:r>
      <w:r w:rsidR="00C001AB" w:rsidRPr="0007593B">
        <w:rPr>
          <w:rFonts w:ascii="Times New Roman" w:hAnsi="Times New Roman" w:cs="Times New Roman"/>
          <w:sz w:val="24"/>
          <w:szCs w:val="24"/>
        </w:rPr>
        <w:t xml:space="preserve"> (F = 28.00, p = 0.000&lt;0.05)</w:t>
      </w:r>
      <w:r w:rsidRPr="0007593B">
        <w:rPr>
          <w:rFonts w:ascii="Times New Roman" w:hAnsi="Times New Roman" w:cs="Times New Roman"/>
          <w:sz w:val="24"/>
          <w:szCs w:val="24"/>
        </w:rPr>
        <w:t xml:space="preserve"> </w:t>
      </w:r>
      <w:r w:rsidR="00C001AB" w:rsidRPr="0007593B">
        <w:rPr>
          <w:rFonts w:ascii="Times New Roman" w:hAnsi="Times New Roman" w:cs="Times New Roman"/>
          <w:sz w:val="24"/>
          <w:szCs w:val="24"/>
        </w:rPr>
        <w:t xml:space="preserve">before moderation </w:t>
      </w:r>
      <w:r w:rsidRPr="0007593B">
        <w:rPr>
          <w:rFonts w:ascii="Times New Roman" w:hAnsi="Times New Roman" w:cs="Times New Roman"/>
          <w:sz w:val="24"/>
          <w:szCs w:val="24"/>
        </w:rPr>
        <w:t>at 5% significance level</w:t>
      </w:r>
      <w:r w:rsidR="00C001AB" w:rsidRPr="0007593B">
        <w:rPr>
          <w:rFonts w:ascii="Times New Roman" w:hAnsi="Times New Roman" w:cs="Times New Roman"/>
          <w:sz w:val="24"/>
          <w:szCs w:val="24"/>
        </w:rPr>
        <w:t xml:space="preserve">. </w:t>
      </w:r>
      <w:r w:rsidR="00FF50FF" w:rsidRPr="0007593B">
        <w:rPr>
          <w:rFonts w:ascii="Times New Roman" w:hAnsi="Times New Roman" w:cs="Times New Roman"/>
          <w:sz w:val="24"/>
          <w:szCs w:val="24"/>
        </w:rPr>
        <w:t xml:space="preserve">Introducing employee characteristics </w:t>
      </w:r>
      <w:r w:rsidR="005A42F7" w:rsidRPr="0007593B">
        <w:rPr>
          <w:rFonts w:ascii="Times New Roman" w:hAnsi="Times New Roman" w:cs="Times New Roman"/>
          <w:sz w:val="24"/>
          <w:szCs w:val="24"/>
        </w:rPr>
        <w:t xml:space="preserve">as a moderator </w:t>
      </w:r>
      <w:r w:rsidR="00FF50FF" w:rsidRPr="0007593B">
        <w:rPr>
          <w:rFonts w:ascii="Times New Roman" w:hAnsi="Times New Roman" w:cs="Times New Roman"/>
          <w:sz w:val="24"/>
          <w:szCs w:val="24"/>
        </w:rPr>
        <w:t xml:space="preserve">led to a decrease </w:t>
      </w:r>
      <w:r w:rsidR="005A42F7" w:rsidRPr="0007593B">
        <w:rPr>
          <w:rFonts w:ascii="Times New Roman" w:hAnsi="Times New Roman" w:cs="Times New Roman"/>
          <w:sz w:val="24"/>
          <w:szCs w:val="24"/>
        </w:rPr>
        <w:t xml:space="preserve">in F </w:t>
      </w:r>
      <w:r w:rsidR="00FF50FF" w:rsidRPr="0007593B">
        <w:rPr>
          <w:rFonts w:ascii="Times New Roman" w:hAnsi="Times New Roman" w:cs="Times New Roman"/>
          <w:sz w:val="24"/>
          <w:szCs w:val="24"/>
        </w:rPr>
        <w:t>stat</w:t>
      </w:r>
      <w:r w:rsidR="005A42F7" w:rsidRPr="0007593B">
        <w:rPr>
          <w:rFonts w:ascii="Times New Roman" w:hAnsi="Times New Roman" w:cs="Times New Roman"/>
          <w:sz w:val="24"/>
          <w:szCs w:val="24"/>
        </w:rPr>
        <w:t xml:space="preserve">istics. Despite that, the model </w:t>
      </w:r>
      <w:r w:rsidR="00292A57" w:rsidRPr="0007593B">
        <w:rPr>
          <w:rFonts w:ascii="Times New Roman" w:hAnsi="Times New Roman" w:cs="Times New Roman"/>
          <w:sz w:val="24"/>
          <w:szCs w:val="24"/>
        </w:rPr>
        <w:t>remained fit for forecasting purposes.</w:t>
      </w:r>
    </w:p>
    <w:p w14:paraId="3F17C366" w14:textId="63C1E0CD" w:rsidR="00CA5FA7" w:rsidRPr="0007593B" w:rsidRDefault="00C7483B" w:rsidP="00C7483B">
      <w:pPr>
        <w:spacing w:line="360" w:lineRule="auto"/>
        <w:jc w:val="both"/>
        <w:rPr>
          <w:rFonts w:ascii="Times New Roman" w:hAnsi="Times New Roman" w:cs="Times New Roman"/>
          <w:sz w:val="24"/>
          <w:szCs w:val="24"/>
        </w:rPr>
      </w:pPr>
      <w:bookmarkStart w:id="506" w:name="_Hlk179622455"/>
      <w:bookmarkEnd w:id="505"/>
      <w:r w:rsidRPr="0007593B">
        <w:rPr>
          <w:rFonts w:ascii="Times New Roman" w:hAnsi="Times New Roman" w:cs="Times New Roman"/>
          <w:sz w:val="24"/>
          <w:szCs w:val="24"/>
        </w:rPr>
        <w:t>Table 2</w:t>
      </w:r>
      <w:r w:rsidR="00900D9A" w:rsidRPr="0007593B">
        <w:rPr>
          <w:rFonts w:ascii="Times New Roman" w:hAnsi="Times New Roman" w:cs="Times New Roman"/>
          <w:sz w:val="24"/>
          <w:szCs w:val="24"/>
        </w:rPr>
        <w:t>6</w:t>
      </w:r>
      <w:r w:rsidRPr="0007593B">
        <w:rPr>
          <w:rFonts w:ascii="Times New Roman" w:hAnsi="Times New Roman" w:cs="Times New Roman"/>
          <w:sz w:val="24"/>
          <w:szCs w:val="24"/>
        </w:rPr>
        <w:t xml:space="preserve">(c) regression results presented reveal the statistically positive linear significant </w:t>
      </w:r>
      <w:r w:rsidR="006F39EC" w:rsidRPr="0007593B">
        <w:rPr>
          <w:rFonts w:ascii="Times New Roman" w:hAnsi="Times New Roman" w:cs="Times New Roman"/>
          <w:sz w:val="24"/>
          <w:szCs w:val="24"/>
        </w:rPr>
        <w:t xml:space="preserve">moderating effect </w:t>
      </w:r>
      <w:r w:rsidR="001200B8" w:rsidRPr="0007593B">
        <w:rPr>
          <w:rFonts w:ascii="Times New Roman" w:hAnsi="Times New Roman" w:cs="Times New Roman"/>
          <w:sz w:val="24"/>
          <w:szCs w:val="24"/>
        </w:rPr>
        <w:t>of employee characteristics on the relationship</w:t>
      </w:r>
      <w:r w:rsidR="00FD1C27" w:rsidRPr="0007593B">
        <w:rPr>
          <w:rFonts w:ascii="Times New Roman" w:hAnsi="Times New Roman" w:cs="Times New Roman"/>
          <w:sz w:val="24"/>
          <w:szCs w:val="24"/>
        </w:rPr>
        <w:t xml:space="preserve"> between</w:t>
      </w:r>
      <w:r w:rsidRPr="0007593B">
        <w:rPr>
          <w:rFonts w:ascii="Times New Roman" w:hAnsi="Times New Roman" w:cs="Times New Roman"/>
          <w:sz w:val="24"/>
          <w:szCs w:val="24"/>
        </w:rPr>
        <w:t xml:space="preserve"> </w:t>
      </w:r>
      <w:r w:rsidR="001040A4" w:rsidRPr="0007593B">
        <w:rPr>
          <w:rFonts w:ascii="Times New Roman" w:hAnsi="Times New Roman" w:cs="Times New Roman"/>
          <w:sz w:val="24"/>
          <w:szCs w:val="24"/>
        </w:rPr>
        <w:t>coaching</w:t>
      </w:r>
      <w:r w:rsidRPr="0007593B">
        <w:rPr>
          <w:rFonts w:ascii="Times New Roman" w:hAnsi="Times New Roman" w:cs="Times New Roman"/>
          <w:sz w:val="24"/>
          <w:szCs w:val="24"/>
        </w:rPr>
        <w:t xml:space="preserve"> and employee performance of cement manufacturing firms listed in NSE, Kenya (coefficient = 0.</w:t>
      </w:r>
      <w:r w:rsidR="00954ACD" w:rsidRPr="0007593B">
        <w:rPr>
          <w:rFonts w:ascii="Times New Roman" w:hAnsi="Times New Roman" w:cs="Times New Roman"/>
          <w:sz w:val="24"/>
          <w:szCs w:val="24"/>
        </w:rPr>
        <w:t>25</w:t>
      </w:r>
      <w:r w:rsidRPr="0007593B">
        <w:rPr>
          <w:rFonts w:ascii="Times New Roman" w:hAnsi="Times New Roman" w:cs="Times New Roman"/>
          <w:sz w:val="24"/>
          <w:szCs w:val="24"/>
        </w:rPr>
        <w:t xml:space="preserve">, p&lt;0.05) at 5% significance level. </w:t>
      </w:r>
      <w:r w:rsidR="00CA5FA7" w:rsidRPr="0007593B">
        <w:rPr>
          <w:rFonts w:ascii="Times New Roman" w:eastAsia="Times New Roman" w:hAnsi="Times New Roman" w:cs="Times New Roman"/>
          <w:sz w:val="24"/>
          <w:szCs w:val="24"/>
          <w:lang w:eastAsia="en-GB"/>
        </w:rPr>
        <w:t>The interaction term</w:t>
      </w:r>
      <w:r w:rsidR="00882F9C" w:rsidRPr="0007593B">
        <w:rPr>
          <w:rFonts w:ascii="Times New Roman" w:eastAsia="Times New Roman" w:hAnsi="Times New Roman" w:cs="Times New Roman"/>
          <w:sz w:val="24"/>
          <w:szCs w:val="24"/>
          <w:lang w:eastAsia="en-GB"/>
        </w:rPr>
        <w:t xml:space="preserve"> (β = 0.12, p = 0.013)  </w:t>
      </w:r>
      <w:r w:rsidR="00B43EE8" w:rsidRPr="0007593B">
        <w:rPr>
          <w:rFonts w:ascii="Times New Roman" w:eastAsia="Times New Roman" w:hAnsi="Times New Roman" w:cs="Times New Roman"/>
          <w:sz w:val="24"/>
          <w:szCs w:val="24"/>
          <w:lang w:eastAsia="en-GB"/>
        </w:rPr>
        <w:t xml:space="preserve"> of employee characteristics and</w:t>
      </w:r>
      <w:r w:rsidR="00101E75" w:rsidRPr="0007593B">
        <w:rPr>
          <w:rFonts w:ascii="Times New Roman" w:eastAsia="Times New Roman" w:hAnsi="Times New Roman" w:cs="Times New Roman"/>
          <w:sz w:val="24"/>
          <w:szCs w:val="24"/>
          <w:lang w:eastAsia="en-GB"/>
        </w:rPr>
        <w:t xml:space="preserve"> coaching</w:t>
      </w:r>
      <w:r w:rsidR="00CA5FA7" w:rsidRPr="0007593B">
        <w:rPr>
          <w:rFonts w:ascii="Times New Roman" w:eastAsia="Times New Roman" w:hAnsi="Times New Roman" w:cs="Times New Roman"/>
          <w:sz w:val="24"/>
          <w:szCs w:val="24"/>
          <w:lang w:eastAsia="en-GB"/>
        </w:rPr>
        <w:t xml:space="preserve"> </w:t>
      </w:r>
      <w:r w:rsidR="00150D16" w:rsidRPr="0007593B">
        <w:rPr>
          <w:rFonts w:ascii="Times New Roman" w:eastAsia="Times New Roman" w:hAnsi="Times New Roman" w:cs="Times New Roman"/>
          <w:sz w:val="24"/>
          <w:szCs w:val="24"/>
          <w:lang w:eastAsia="en-GB"/>
        </w:rPr>
        <w:t>was positive and statistica</w:t>
      </w:r>
      <w:r w:rsidR="00B43EE8" w:rsidRPr="0007593B">
        <w:rPr>
          <w:rFonts w:ascii="Times New Roman" w:eastAsia="Times New Roman" w:hAnsi="Times New Roman" w:cs="Times New Roman"/>
          <w:sz w:val="24"/>
          <w:szCs w:val="24"/>
          <w:lang w:eastAsia="en-GB"/>
        </w:rPr>
        <w:t>lly significant</w:t>
      </w:r>
      <w:r w:rsidR="006E2B01" w:rsidRPr="0007593B">
        <w:rPr>
          <w:rFonts w:ascii="Times New Roman" w:eastAsia="Times New Roman" w:hAnsi="Times New Roman" w:cs="Times New Roman"/>
          <w:sz w:val="24"/>
          <w:szCs w:val="24"/>
          <w:lang w:eastAsia="en-GB"/>
        </w:rPr>
        <w:t xml:space="preserve">. Therefore, we reject the null hypothesis that </w:t>
      </w:r>
      <w:r w:rsidR="00A13BCA" w:rsidRPr="0007593B">
        <w:rPr>
          <w:rFonts w:ascii="Times New Roman" w:hAnsi="Times New Roman" w:cs="Times New Roman"/>
          <w:sz w:val="24"/>
          <w:szCs w:val="24"/>
        </w:rPr>
        <w:t>there is no statistically significant moderating effect of employee characteristics on the relationship between coaching and employee performance of cement manufacturing industries listed in NSE, Kenya.</w:t>
      </w:r>
      <w:r w:rsidR="0034197F" w:rsidRPr="0007593B">
        <w:rPr>
          <w:rFonts w:ascii="Times New Roman" w:hAnsi="Times New Roman" w:cs="Times New Roman"/>
          <w:sz w:val="24"/>
          <w:szCs w:val="24"/>
        </w:rPr>
        <w:t xml:space="preserve"> From these results, the regression model of forecasting of employee performance of cement manufacturing industries listed in NSE, Kenya can be stated as follows:</w:t>
      </w:r>
    </w:p>
    <w:p w14:paraId="5556B6BD" w14:textId="3FDE3D70" w:rsidR="007E2E32" w:rsidRPr="0007593B" w:rsidRDefault="007E2E32" w:rsidP="007E2E32">
      <w:pPr>
        <w:spacing w:line="360" w:lineRule="auto"/>
        <w:jc w:val="both"/>
        <w:rPr>
          <w:rFonts w:ascii="Times New Roman" w:hAnsi="Times New Roman" w:cs="Times New Roman"/>
          <w:sz w:val="24"/>
          <w:szCs w:val="24"/>
        </w:rPr>
      </w:pPr>
      <w:bookmarkStart w:id="507" w:name="_Hlk179623321"/>
      <w:bookmarkEnd w:id="504"/>
      <w:bookmarkEnd w:id="506"/>
      <w:r w:rsidRPr="0007593B">
        <w:rPr>
          <w:rFonts w:ascii="Times New Roman" w:hAnsi="Times New Roman" w:cs="Times New Roman"/>
          <w:sz w:val="24"/>
          <w:szCs w:val="24"/>
        </w:rPr>
        <w:t>Y = 2.8 + 0.</w:t>
      </w:r>
      <w:r w:rsidR="00532D62" w:rsidRPr="0007593B">
        <w:rPr>
          <w:rFonts w:ascii="Times New Roman" w:hAnsi="Times New Roman" w:cs="Times New Roman"/>
          <w:sz w:val="24"/>
          <w:szCs w:val="24"/>
        </w:rPr>
        <w:t>25</w:t>
      </w:r>
      <w:r w:rsidRPr="0007593B">
        <w:rPr>
          <w:rFonts w:ascii="Times New Roman" w:hAnsi="Times New Roman" w:cs="Times New Roman"/>
          <w:sz w:val="24"/>
          <w:szCs w:val="24"/>
        </w:rPr>
        <w:t xml:space="preserve"> X</w:t>
      </w:r>
      <w:r w:rsidR="00532D62" w:rsidRPr="0007593B">
        <w:rPr>
          <w:rFonts w:ascii="Times New Roman" w:hAnsi="Times New Roman" w:cs="Times New Roman"/>
          <w:sz w:val="24"/>
          <w:szCs w:val="24"/>
          <w:vertAlign w:val="subscript"/>
        </w:rPr>
        <w:t>1</w:t>
      </w:r>
      <w:r w:rsidR="003406DE" w:rsidRPr="0007593B">
        <w:rPr>
          <w:rFonts w:ascii="Times New Roman" w:hAnsi="Times New Roman" w:cs="Times New Roman"/>
          <w:sz w:val="24"/>
          <w:szCs w:val="24"/>
          <w:vertAlign w:val="subscript"/>
        </w:rPr>
        <w:t xml:space="preserve"> </w:t>
      </w:r>
      <w:r w:rsidR="009076D3" w:rsidRPr="0007593B">
        <w:rPr>
          <w:rFonts w:ascii="Times New Roman" w:hAnsi="Times New Roman" w:cs="Times New Roman"/>
          <w:sz w:val="24"/>
          <w:szCs w:val="24"/>
        </w:rPr>
        <w:t>+ 0.18</w:t>
      </w:r>
      <w:r w:rsidR="009076D3" w:rsidRPr="0007593B">
        <w:rPr>
          <w:rFonts w:ascii="Times New Roman" w:hAnsi="Times New Roman" w:cs="Times New Roman"/>
          <w:sz w:val="24"/>
          <w:szCs w:val="24"/>
          <w:vertAlign w:val="subscript"/>
        </w:rPr>
        <w:t>Z</w:t>
      </w:r>
      <w:r w:rsidR="0051179B" w:rsidRPr="0007593B">
        <w:rPr>
          <w:rFonts w:ascii="Times New Roman" w:hAnsi="Times New Roman" w:cs="Times New Roman"/>
          <w:sz w:val="24"/>
          <w:szCs w:val="24"/>
          <w:vertAlign w:val="subscript"/>
        </w:rPr>
        <w:t xml:space="preserve"> </w:t>
      </w:r>
      <w:r w:rsidR="0051179B" w:rsidRPr="0007593B">
        <w:rPr>
          <w:rFonts w:ascii="Times New Roman" w:hAnsi="Times New Roman" w:cs="Times New Roman"/>
          <w:sz w:val="24"/>
          <w:szCs w:val="24"/>
        </w:rPr>
        <w:t xml:space="preserve">+ </w:t>
      </w:r>
      <w:r w:rsidR="00AC05F3" w:rsidRPr="0007593B">
        <w:rPr>
          <w:rFonts w:ascii="Times New Roman" w:hAnsi="Times New Roman" w:cs="Times New Roman"/>
          <w:sz w:val="24"/>
          <w:szCs w:val="24"/>
        </w:rPr>
        <w:t>0.1X</w:t>
      </w:r>
      <w:r w:rsidR="00CF6F48" w:rsidRPr="0007593B">
        <w:rPr>
          <w:rFonts w:ascii="Times New Roman" w:hAnsi="Times New Roman" w:cs="Times New Roman"/>
          <w:sz w:val="24"/>
          <w:szCs w:val="24"/>
          <w:vertAlign w:val="subscript"/>
        </w:rPr>
        <w:t>1</w:t>
      </w:r>
      <w:r w:rsidR="00AC05F3" w:rsidRPr="0007593B">
        <w:rPr>
          <w:rFonts w:ascii="Times New Roman" w:hAnsi="Times New Roman" w:cs="Times New Roman"/>
          <w:sz w:val="24"/>
          <w:szCs w:val="24"/>
          <w:vertAlign w:val="subscript"/>
        </w:rPr>
        <w:t>Z</w:t>
      </w:r>
    </w:p>
    <w:p w14:paraId="7AAD4806" w14:textId="77777777" w:rsidR="007E2E32" w:rsidRPr="0007593B" w:rsidRDefault="007E2E32" w:rsidP="007E2E32">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Where</w:t>
      </w:r>
    </w:p>
    <w:p w14:paraId="64B10670" w14:textId="77777777" w:rsidR="007E2E32" w:rsidRPr="0007593B" w:rsidRDefault="007E2E32" w:rsidP="007E2E32">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Y = Employee Performance</w:t>
      </w:r>
    </w:p>
    <w:p w14:paraId="7650E50E" w14:textId="155FA7BB" w:rsidR="007E2E32" w:rsidRPr="0007593B" w:rsidRDefault="007E2E32" w:rsidP="007E2E32">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r w:rsidR="00664A9E" w:rsidRPr="0007593B">
        <w:rPr>
          <w:rFonts w:ascii="Times New Roman" w:hAnsi="Times New Roman" w:cs="Times New Roman"/>
          <w:sz w:val="24"/>
          <w:szCs w:val="24"/>
        </w:rPr>
        <w:t>8</w:t>
      </w:r>
      <w:r w:rsidRPr="0007593B">
        <w:rPr>
          <w:rFonts w:ascii="Times New Roman" w:hAnsi="Times New Roman" w:cs="Times New Roman"/>
          <w:sz w:val="24"/>
          <w:szCs w:val="24"/>
        </w:rPr>
        <w:t xml:space="preserve"> = Constant</w:t>
      </w:r>
    </w:p>
    <w:p w14:paraId="18703948" w14:textId="527799C0" w:rsidR="007E2E32" w:rsidRPr="0007593B" w:rsidRDefault="007E2E32" w:rsidP="007E2E32">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0.</w:t>
      </w:r>
      <w:r w:rsidR="004A1277" w:rsidRPr="0007593B">
        <w:rPr>
          <w:rFonts w:ascii="Times New Roman" w:hAnsi="Times New Roman" w:cs="Times New Roman"/>
          <w:sz w:val="24"/>
          <w:szCs w:val="24"/>
        </w:rPr>
        <w:t>25</w:t>
      </w:r>
      <w:r w:rsidRPr="0007593B">
        <w:rPr>
          <w:rFonts w:ascii="Times New Roman" w:hAnsi="Times New Roman" w:cs="Times New Roman"/>
          <w:sz w:val="24"/>
          <w:szCs w:val="24"/>
        </w:rPr>
        <w:t xml:space="preserve"> = regression coefficient</w:t>
      </w:r>
      <w:r w:rsidR="00FE6502" w:rsidRPr="0007593B">
        <w:rPr>
          <w:rFonts w:ascii="Times New Roman" w:hAnsi="Times New Roman" w:cs="Times New Roman"/>
          <w:sz w:val="24"/>
          <w:szCs w:val="24"/>
        </w:rPr>
        <w:t xml:space="preserve"> of coaching</w:t>
      </w:r>
    </w:p>
    <w:p w14:paraId="515249B8" w14:textId="096CF79A" w:rsidR="003C7982" w:rsidRPr="0007593B" w:rsidRDefault="003C7982" w:rsidP="007E2E32">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X</w:t>
      </w:r>
      <w:r w:rsidRPr="0007593B">
        <w:rPr>
          <w:rFonts w:ascii="Times New Roman" w:hAnsi="Times New Roman" w:cs="Times New Roman"/>
          <w:sz w:val="24"/>
          <w:szCs w:val="24"/>
          <w:vertAlign w:val="subscript"/>
        </w:rPr>
        <w:t xml:space="preserve">1 </w:t>
      </w:r>
      <w:r w:rsidRPr="0007593B">
        <w:rPr>
          <w:rFonts w:ascii="Times New Roman" w:hAnsi="Times New Roman" w:cs="Times New Roman"/>
          <w:sz w:val="24"/>
          <w:szCs w:val="24"/>
        </w:rPr>
        <w:t>= Coaching</w:t>
      </w:r>
    </w:p>
    <w:p w14:paraId="2DF73F86" w14:textId="059133AA" w:rsidR="00323CB9" w:rsidRPr="0007593B" w:rsidRDefault="00323CB9" w:rsidP="007E2E32">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0.18 = regression coefficient of employee characteristics</w:t>
      </w:r>
    </w:p>
    <w:p w14:paraId="2E77AD57" w14:textId="0718643D" w:rsidR="00D50F8F" w:rsidRPr="0007593B" w:rsidRDefault="00D50F8F" w:rsidP="007E2E32">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vertAlign w:val="subscript"/>
        </w:rPr>
        <w:t>Z</w:t>
      </w:r>
      <w:r w:rsidRPr="0007593B">
        <w:rPr>
          <w:rFonts w:ascii="Times New Roman" w:hAnsi="Times New Roman" w:cs="Times New Roman"/>
          <w:sz w:val="24"/>
          <w:szCs w:val="24"/>
        </w:rPr>
        <w:t xml:space="preserve"> = </w:t>
      </w:r>
      <w:r w:rsidR="008F2DEE" w:rsidRPr="0007593B">
        <w:rPr>
          <w:rFonts w:ascii="Times New Roman" w:hAnsi="Times New Roman" w:cs="Times New Roman"/>
          <w:sz w:val="24"/>
          <w:szCs w:val="24"/>
        </w:rPr>
        <w:t>Moderator (Employee characteristics)</w:t>
      </w:r>
    </w:p>
    <w:p w14:paraId="4DCA365A" w14:textId="1FD0D7A4" w:rsidR="00A95C92" w:rsidRPr="0007593B" w:rsidRDefault="00A95C92" w:rsidP="003633BE">
      <w:pPr>
        <w:numPr>
          <w:ilvl w:val="1"/>
          <w:numId w:val="10"/>
        </w:num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 </w:t>
      </w:r>
      <w:r w:rsidR="008E4613" w:rsidRPr="0007593B">
        <w:rPr>
          <w:rFonts w:ascii="Times New Roman" w:hAnsi="Times New Roman" w:cs="Times New Roman"/>
          <w:sz w:val="24"/>
          <w:szCs w:val="24"/>
        </w:rPr>
        <w:t xml:space="preserve">regression coefficient of </w:t>
      </w:r>
      <w:r w:rsidR="00CF6F48" w:rsidRPr="0007593B">
        <w:rPr>
          <w:rFonts w:ascii="Times New Roman" w:hAnsi="Times New Roman" w:cs="Times New Roman"/>
          <w:sz w:val="24"/>
          <w:szCs w:val="24"/>
        </w:rPr>
        <w:t>interaction term</w:t>
      </w:r>
    </w:p>
    <w:p w14:paraId="053D6824" w14:textId="484896F3" w:rsidR="00CF6F48" w:rsidRPr="0007593B" w:rsidRDefault="00CF6F48" w:rsidP="00CF6F48">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X</w:t>
      </w:r>
      <w:r w:rsidRPr="0007593B">
        <w:rPr>
          <w:rFonts w:ascii="Times New Roman" w:hAnsi="Times New Roman" w:cs="Times New Roman"/>
          <w:sz w:val="24"/>
          <w:szCs w:val="24"/>
          <w:vertAlign w:val="subscript"/>
        </w:rPr>
        <w:t>1Z</w:t>
      </w:r>
      <w:r w:rsidR="003C1FB1" w:rsidRPr="0007593B">
        <w:rPr>
          <w:rFonts w:ascii="Times New Roman" w:hAnsi="Times New Roman" w:cs="Times New Roman"/>
          <w:sz w:val="24"/>
          <w:szCs w:val="24"/>
          <w:vertAlign w:val="subscript"/>
        </w:rPr>
        <w:t xml:space="preserve"> </w:t>
      </w:r>
      <w:r w:rsidR="003C1FB1" w:rsidRPr="0007593B">
        <w:rPr>
          <w:rFonts w:ascii="Times New Roman" w:hAnsi="Times New Roman" w:cs="Times New Roman"/>
          <w:sz w:val="24"/>
          <w:szCs w:val="24"/>
        </w:rPr>
        <w:t>= employee cha</w:t>
      </w:r>
      <w:r w:rsidR="00545093" w:rsidRPr="0007593B">
        <w:rPr>
          <w:rFonts w:ascii="Times New Roman" w:hAnsi="Times New Roman" w:cs="Times New Roman"/>
          <w:sz w:val="24"/>
          <w:szCs w:val="24"/>
        </w:rPr>
        <w:t>ra</w:t>
      </w:r>
      <w:r w:rsidR="003C1FB1" w:rsidRPr="0007593B">
        <w:rPr>
          <w:rFonts w:ascii="Times New Roman" w:hAnsi="Times New Roman" w:cs="Times New Roman"/>
          <w:sz w:val="24"/>
          <w:szCs w:val="24"/>
        </w:rPr>
        <w:t xml:space="preserve">cteristics and </w:t>
      </w:r>
      <w:r w:rsidR="00545093" w:rsidRPr="0007593B">
        <w:rPr>
          <w:rFonts w:ascii="Times New Roman" w:hAnsi="Times New Roman" w:cs="Times New Roman"/>
          <w:sz w:val="24"/>
          <w:szCs w:val="24"/>
        </w:rPr>
        <w:t>coaching</w:t>
      </w:r>
    </w:p>
    <w:p w14:paraId="344CB1AD" w14:textId="77777777" w:rsidR="00340B8C" w:rsidRPr="0007593B" w:rsidRDefault="00340B8C" w:rsidP="00340B8C">
      <w:pPr>
        <w:spacing w:after="0" w:line="360" w:lineRule="auto"/>
        <w:jc w:val="both"/>
        <w:rPr>
          <w:rFonts w:ascii="Times New Roman" w:hAnsi="Times New Roman" w:cs="Times New Roman"/>
          <w:sz w:val="24"/>
          <w:szCs w:val="24"/>
        </w:rPr>
      </w:pPr>
      <w:bookmarkStart w:id="508" w:name="_Hlk179623779"/>
      <w:bookmarkEnd w:id="507"/>
    </w:p>
    <w:p w14:paraId="13214B88" w14:textId="370CB947" w:rsidR="009858B6" w:rsidRPr="0007593B" w:rsidRDefault="00044FCB" w:rsidP="009858B6">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lastRenderedPageBreak/>
        <w:t>The results imply</w:t>
      </w:r>
      <w:r w:rsidR="00A35089" w:rsidRPr="0007593B">
        <w:rPr>
          <w:rFonts w:ascii="Times New Roman" w:hAnsi="Times New Roman" w:cs="Times New Roman"/>
          <w:sz w:val="24"/>
          <w:szCs w:val="24"/>
        </w:rPr>
        <w:t xml:space="preserve"> that employee cha</w:t>
      </w:r>
      <w:r w:rsidRPr="0007593B">
        <w:rPr>
          <w:rFonts w:ascii="Times New Roman" w:hAnsi="Times New Roman" w:cs="Times New Roman"/>
          <w:sz w:val="24"/>
          <w:szCs w:val="24"/>
        </w:rPr>
        <w:t xml:space="preserve">racteristics had a significant moderating effect on the relationship </w:t>
      </w:r>
      <w:r w:rsidR="00E2275C" w:rsidRPr="0007593B">
        <w:rPr>
          <w:rFonts w:ascii="Times New Roman" w:hAnsi="Times New Roman" w:cs="Times New Roman"/>
          <w:sz w:val="24"/>
          <w:szCs w:val="24"/>
        </w:rPr>
        <w:t>between coaching and employee performance.</w:t>
      </w:r>
      <w:r w:rsidR="00966AC7" w:rsidRPr="0007593B">
        <w:rPr>
          <w:rFonts w:ascii="Times New Roman" w:hAnsi="Times New Roman" w:cs="Times New Roman"/>
          <w:sz w:val="24"/>
          <w:szCs w:val="24"/>
        </w:rPr>
        <w:t xml:space="preserve"> Further, it has been established that </w:t>
      </w:r>
      <w:r w:rsidR="00AE0363" w:rsidRPr="0007593B">
        <w:rPr>
          <w:rFonts w:ascii="Times New Roman" w:hAnsi="Times New Roman" w:cs="Times New Roman"/>
          <w:sz w:val="24"/>
          <w:szCs w:val="24"/>
        </w:rPr>
        <w:t xml:space="preserve">employee characteristics </w:t>
      </w:r>
      <w:r w:rsidR="00FD1475" w:rsidRPr="0007593B">
        <w:rPr>
          <w:rFonts w:ascii="Times New Roman" w:hAnsi="Times New Roman" w:cs="Times New Roman"/>
          <w:sz w:val="24"/>
          <w:szCs w:val="24"/>
        </w:rPr>
        <w:t xml:space="preserve">have a </w:t>
      </w:r>
      <w:r w:rsidR="00AB14A5" w:rsidRPr="0007593B">
        <w:rPr>
          <w:rFonts w:ascii="Times New Roman" w:hAnsi="Times New Roman" w:cs="Times New Roman"/>
          <w:sz w:val="24"/>
          <w:szCs w:val="24"/>
        </w:rPr>
        <w:t xml:space="preserve">positive significant moderating </w:t>
      </w:r>
      <w:r w:rsidR="00165568" w:rsidRPr="0007593B">
        <w:rPr>
          <w:rFonts w:ascii="Times New Roman" w:hAnsi="Times New Roman" w:cs="Times New Roman"/>
          <w:sz w:val="24"/>
          <w:szCs w:val="24"/>
        </w:rPr>
        <w:t>effect on the relationship.</w:t>
      </w:r>
      <w:r w:rsidR="00704038" w:rsidRPr="0007593B">
        <w:rPr>
          <w:rFonts w:ascii="Times New Roman" w:hAnsi="Times New Roman" w:cs="Times New Roman"/>
          <w:sz w:val="24"/>
          <w:szCs w:val="24"/>
        </w:rPr>
        <w:t xml:space="preserve"> This express</w:t>
      </w:r>
      <w:r w:rsidR="00B066C9" w:rsidRPr="0007593B">
        <w:rPr>
          <w:rFonts w:ascii="Times New Roman" w:hAnsi="Times New Roman" w:cs="Times New Roman"/>
          <w:sz w:val="24"/>
          <w:szCs w:val="24"/>
        </w:rPr>
        <w:t>es that employee characteristics have a moderating significant relat</w:t>
      </w:r>
      <w:r w:rsidR="00A67525" w:rsidRPr="0007593B">
        <w:rPr>
          <w:rFonts w:ascii="Times New Roman" w:hAnsi="Times New Roman" w:cs="Times New Roman"/>
          <w:sz w:val="24"/>
          <w:szCs w:val="24"/>
        </w:rPr>
        <w:t xml:space="preserve">ionship between coaching </w:t>
      </w:r>
      <w:r w:rsidR="00F36D8B" w:rsidRPr="0007593B">
        <w:rPr>
          <w:rFonts w:ascii="Times New Roman" w:hAnsi="Times New Roman" w:cs="Times New Roman"/>
          <w:sz w:val="24"/>
          <w:szCs w:val="24"/>
        </w:rPr>
        <w:t>and employee performance</w:t>
      </w:r>
      <w:r w:rsidR="00A81925" w:rsidRPr="0007593B">
        <w:rPr>
          <w:rFonts w:ascii="Times New Roman" w:hAnsi="Times New Roman" w:cs="Times New Roman"/>
          <w:sz w:val="24"/>
          <w:szCs w:val="24"/>
        </w:rPr>
        <w:t>.</w:t>
      </w:r>
    </w:p>
    <w:bookmarkEnd w:id="508"/>
    <w:p w14:paraId="3D6F4BC5" w14:textId="586CCD72" w:rsidR="00BF14E9" w:rsidRPr="0007593B" w:rsidRDefault="00BF14E9" w:rsidP="00BF14E9">
      <w:pPr>
        <w:spacing w:after="0" w:line="360" w:lineRule="auto"/>
        <w:jc w:val="both"/>
        <w:rPr>
          <w:rFonts w:ascii="Times New Roman" w:hAnsi="Times New Roman" w:cs="Times New Roman"/>
          <w:b/>
          <w:sz w:val="24"/>
          <w:szCs w:val="24"/>
        </w:rPr>
      </w:pPr>
      <w:r w:rsidRPr="0007593B">
        <w:rPr>
          <w:rFonts w:ascii="Times New Roman" w:hAnsi="Times New Roman" w:cs="Times New Roman"/>
          <w:b/>
          <w:sz w:val="24"/>
          <w:szCs w:val="24"/>
        </w:rPr>
        <w:t>4.8.5.2 Moderating Effect of Employee Characteristics on Relationship between</w:t>
      </w:r>
      <w:r w:rsidR="00B32239" w:rsidRPr="0007593B">
        <w:rPr>
          <w:rFonts w:ascii="Times New Roman" w:hAnsi="Times New Roman" w:cs="Times New Roman"/>
          <w:b/>
          <w:sz w:val="24"/>
          <w:szCs w:val="24"/>
        </w:rPr>
        <w:t xml:space="preserve"> Apprenticeship</w:t>
      </w:r>
      <w:r w:rsidRPr="0007593B">
        <w:rPr>
          <w:rFonts w:ascii="Times New Roman" w:hAnsi="Times New Roman" w:cs="Times New Roman"/>
          <w:b/>
          <w:sz w:val="24"/>
          <w:szCs w:val="24"/>
        </w:rPr>
        <w:t xml:space="preserve"> and Employee Performance</w:t>
      </w:r>
    </w:p>
    <w:p w14:paraId="4660B262" w14:textId="51282C26" w:rsidR="00F2293F" w:rsidRPr="0007593B" w:rsidRDefault="00F2293F" w:rsidP="00F2293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study also aimed to evaluate the moderating impact of employee characteristics on the association between </w:t>
      </w:r>
      <w:r w:rsidR="0025714F" w:rsidRPr="0007593B">
        <w:rPr>
          <w:rFonts w:ascii="Times New Roman" w:hAnsi="Times New Roman" w:cs="Times New Roman"/>
          <w:sz w:val="24"/>
          <w:szCs w:val="24"/>
        </w:rPr>
        <w:t>apprenticeship</w:t>
      </w:r>
      <w:r w:rsidRPr="0007593B">
        <w:rPr>
          <w:rFonts w:ascii="Times New Roman" w:hAnsi="Times New Roman" w:cs="Times New Roman"/>
          <w:sz w:val="24"/>
          <w:szCs w:val="24"/>
        </w:rPr>
        <w:t xml:space="preserve"> and </w:t>
      </w:r>
      <w:r w:rsidR="0025714F" w:rsidRPr="0007593B">
        <w:rPr>
          <w:rFonts w:ascii="Times New Roman" w:hAnsi="Times New Roman" w:cs="Times New Roman"/>
          <w:sz w:val="24"/>
          <w:szCs w:val="24"/>
        </w:rPr>
        <w:t>employee performance</w:t>
      </w:r>
      <w:r w:rsidRPr="0007593B">
        <w:rPr>
          <w:rFonts w:ascii="Times New Roman" w:hAnsi="Times New Roman" w:cs="Times New Roman"/>
          <w:sz w:val="24"/>
          <w:szCs w:val="24"/>
        </w:rPr>
        <w:t xml:space="preserve"> </w:t>
      </w:r>
      <w:r w:rsidR="000238F2" w:rsidRPr="0007593B">
        <w:rPr>
          <w:rFonts w:ascii="Times New Roman" w:hAnsi="Times New Roman" w:cs="Times New Roman"/>
          <w:sz w:val="24"/>
          <w:szCs w:val="24"/>
        </w:rPr>
        <w:t>of</w:t>
      </w:r>
      <w:r w:rsidRPr="0007593B">
        <w:rPr>
          <w:rFonts w:ascii="Times New Roman" w:hAnsi="Times New Roman" w:cs="Times New Roman"/>
          <w:sz w:val="24"/>
          <w:szCs w:val="24"/>
        </w:rPr>
        <w:t xml:space="preserve"> Kenyan</w:t>
      </w:r>
      <w:r w:rsidR="000238F2" w:rsidRPr="0007593B">
        <w:rPr>
          <w:rFonts w:ascii="Times New Roman" w:hAnsi="Times New Roman" w:cs="Times New Roman"/>
          <w:sz w:val="24"/>
          <w:szCs w:val="24"/>
        </w:rPr>
        <w:t>’s</w:t>
      </w:r>
      <w:r w:rsidRPr="0007593B">
        <w:rPr>
          <w:rFonts w:ascii="Times New Roman" w:hAnsi="Times New Roman" w:cs="Times New Roman"/>
          <w:sz w:val="24"/>
          <w:szCs w:val="24"/>
        </w:rPr>
        <w:t xml:space="preserve"> cement manufacturing companies listed </w:t>
      </w:r>
      <w:r w:rsidR="000238F2" w:rsidRPr="0007593B">
        <w:rPr>
          <w:rFonts w:ascii="Times New Roman" w:hAnsi="Times New Roman" w:cs="Times New Roman"/>
          <w:sz w:val="24"/>
          <w:szCs w:val="24"/>
        </w:rPr>
        <w:t xml:space="preserve">in </w:t>
      </w:r>
      <w:r w:rsidRPr="0007593B">
        <w:rPr>
          <w:rFonts w:ascii="Times New Roman" w:hAnsi="Times New Roman" w:cs="Times New Roman"/>
          <w:sz w:val="24"/>
          <w:szCs w:val="24"/>
        </w:rPr>
        <w:t xml:space="preserve">NSE. </w:t>
      </w:r>
      <w:bookmarkStart w:id="509" w:name="_Hlk179464510"/>
      <w:r w:rsidRPr="0007593B">
        <w:rPr>
          <w:rFonts w:ascii="Times New Roman" w:hAnsi="Times New Roman" w:cs="Times New Roman"/>
          <w:sz w:val="24"/>
          <w:szCs w:val="24"/>
        </w:rPr>
        <w:t>The relationship's influence was evaluated by testing the following null hypothesis.</w:t>
      </w:r>
      <w:bookmarkEnd w:id="509"/>
    </w:p>
    <w:p w14:paraId="06A82FD9" w14:textId="22BB7012" w:rsidR="00F2293F" w:rsidRPr="0007593B" w:rsidRDefault="00F2293F" w:rsidP="00F2293F">
      <w:pPr>
        <w:spacing w:line="360" w:lineRule="auto"/>
        <w:jc w:val="both"/>
        <w:rPr>
          <w:rFonts w:ascii="Times New Roman" w:hAnsi="Times New Roman" w:cs="Times New Roman"/>
          <w:sz w:val="24"/>
          <w:szCs w:val="24"/>
        </w:rPr>
      </w:pPr>
      <w:r w:rsidRPr="0007593B">
        <w:rPr>
          <w:rFonts w:ascii="Times New Roman" w:hAnsi="Times New Roman" w:cs="Times New Roman"/>
          <w:i/>
          <w:sz w:val="24"/>
          <w:szCs w:val="24"/>
        </w:rPr>
        <w:t>H</w:t>
      </w:r>
      <w:r w:rsidRPr="0007593B">
        <w:rPr>
          <w:rFonts w:ascii="Times New Roman" w:hAnsi="Times New Roman" w:cs="Times New Roman"/>
          <w:i/>
          <w:sz w:val="24"/>
          <w:szCs w:val="24"/>
          <w:vertAlign w:val="subscript"/>
        </w:rPr>
        <w:t>O5</w:t>
      </w:r>
      <w:r w:rsidR="002E4C7D" w:rsidRPr="0007593B">
        <w:rPr>
          <w:rFonts w:ascii="Times New Roman" w:hAnsi="Times New Roman" w:cs="Times New Roman"/>
          <w:sz w:val="24"/>
          <w:szCs w:val="24"/>
        </w:rPr>
        <w:t>(b):</w:t>
      </w:r>
      <w:r w:rsidR="00FC2FF9">
        <w:rPr>
          <w:rFonts w:ascii="Times New Roman" w:hAnsi="Times New Roman" w:cs="Times New Roman"/>
          <w:sz w:val="24"/>
          <w:szCs w:val="24"/>
        </w:rPr>
        <w:t xml:space="preserve"> </w:t>
      </w:r>
      <w:r w:rsidR="001503E5">
        <w:rPr>
          <w:rFonts w:ascii="Times New Roman" w:hAnsi="Times New Roman" w:cs="Times New Roman"/>
          <w:sz w:val="24"/>
          <w:szCs w:val="24"/>
        </w:rPr>
        <w:t>T</w:t>
      </w:r>
      <w:r w:rsidRPr="0007593B">
        <w:rPr>
          <w:rFonts w:ascii="Times New Roman" w:hAnsi="Times New Roman" w:cs="Times New Roman"/>
          <w:sz w:val="24"/>
          <w:szCs w:val="24"/>
        </w:rPr>
        <w:t>here is no statistically significant moderating effect of employee characteristics on the relationship between apprenticeship and employee performance of cement manufacturing industries listed in NSE, Kenya.</w:t>
      </w:r>
    </w:p>
    <w:p w14:paraId="7D404DED" w14:textId="0B5C28C2" w:rsidR="00F2293F" w:rsidRPr="0007593B" w:rsidRDefault="00F2293F" w:rsidP="00F2293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results were presented in Table 2</w:t>
      </w:r>
      <w:r w:rsidR="00900D9A" w:rsidRPr="0007593B">
        <w:rPr>
          <w:rFonts w:ascii="Times New Roman" w:hAnsi="Times New Roman" w:cs="Times New Roman"/>
          <w:sz w:val="24"/>
          <w:szCs w:val="24"/>
        </w:rPr>
        <w:t>7</w:t>
      </w:r>
      <w:r w:rsidRPr="0007593B">
        <w:rPr>
          <w:rFonts w:ascii="Times New Roman" w:hAnsi="Times New Roman" w:cs="Times New Roman"/>
          <w:sz w:val="24"/>
          <w:szCs w:val="24"/>
        </w:rPr>
        <w:t>.</w:t>
      </w:r>
    </w:p>
    <w:p w14:paraId="0F16B1C6" w14:textId="2FB0DAAF" w:rsidR="000E53BF" w:rsidRPr="0007593B" w:rsidRDefault="000E53BF" w:rsidP="000E53BF">
      <w:pPr>
        <w:pStyle w:val="Caption"/>
        <w:keepNext/>
        <w:rPr>
          <w:rFonts w:ascii="Times New Roman" w:hAnsi="Times New Roman" w:cs="Times New Roman"/>
          <w:i w:val="0"/>
          <w:color w:val="auto"/>
          <w:sz w:val="24"/>
          <w:szCs w:val="24"/>
        </w:rPr>
      </w:pPr>
      <w:bookmarkStart w:id="510" w:name="_Toc182897194"/>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27</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Regression Results for Moderating Effect of Employee characteristics on Relationship between Apprenticeship and Employee Performance</w:t>
      </w:r>
      <w:bookmarkEnd w:id="510"/>
    </w:p>
    <w:tbl>
      <w:tblPr>
        <w:tblW w:w="90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8"/>
        <w:gridCol w:w="102"/>
        <w:gridCol w:w="39"/>
        <w:gridCol w:w="681"/>
        <w:gridCol w:w="855"/>
        <w:gridCol w:w="28"/>
        <w:gridCol w:w="1277"/>
        <w:gridCol w:w="242"/>
        <w:gridCol w:w="1120"/>
        <w:gridCol w:w="399"/>
        <w:gridCol w:w="309"/>
        <w:gridCol w:w="1111"/>
        <w:gridCol w:w="99"/>
        <w:gridCol w:w="680"/>
        <w:gridCol w:w="1440"/>
      </w:tblGrid>
      <w:tr w:rsidR="00F2293F" w:rsidRPr="0007593B" w14:paraId="3CD3431C" w14:textId="77777777" w:rsidTr="005930C5">
        <w:trPr>
          <w:cantSplit/>
          <w:trHeight w:val="280"/>
        </w:trPr>
        <w:tc>
          <w:tcPr>
            <w:tcW w:w="9090" w:type="dxa"/>
            <w:gridSpan w:val="15"/>
            <w:tcBorders>
              <w:top w:val="nil"/>
              <w:left w:val="nil"/>
              <w:bottom w:val="nil"/>
              <w:right w:val="nil"/>
            </w:tcBorders>
            <w:shd w:val="clear" w:color="auto" w:fill="FFFFFF"/>
          </w:tcPr>
          <w:p w14:paraId="737A7B26" w14:textId="7A45B263" w:rsidR="00F2293F" w:rsidRPr="0007593B" w:rsidRDefault="005930C5"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bCs/>
                <w:sz w:val="24"/>
                <w:szCs w:val="24"/>
              </w:rPr>
              <w:t>Table 2</w:t>
            </w:r>
            <w:r w:rsidR="00900D9A" w:rsidRPr="0007593B">
              <w:rPr>
                <w:rFonts w:ascii="Times New Roman" w:hAnsi="Times New Roman" w:cs="Times New Roman"/>
                <w:bCs/>
                <w:sz w:val="24"/>
                <w:szCs w:val="24"/>
              </w:rPr>
              <w:t>7</w:t>
            </w:r>
            <w:r w:rsidRPr="0007593B">
              <w:rPr>
                <w:rFonts w:ascii="Times New Roman" w:hAnsi="Times New Roman" w:cs="Times New Roman"/>
                <w:bCs/>
                <w:sz w:val="24"/>
                <w:szCs w:val="24"/>
              </w:rPr>
              <w:t>(a): Goodness of fit</w:t>
            </w:r>
          </w:p>
        </w:tc>
      </w:tr>
      <w:tr w:rsidR="00F2293F" w:rsidRPr="0007593B" w14:paraId="03FBA3D1" w14:textId="77777777" w:rsidTr="0025714F">
        <w:trPr>
          <w:cantSplit/>
          <w:trHeight w:val="574"/>
        </w:trPr>
        <w:tc>
          <w:tcPr>
            <w:tcW w:w="810" w:type="dxa"/>
            <w:gridSpan w:val="2"/>
            <w:tcBorders>
              <w:left w:val="nil"/>
              <w:right w:val="nil"/>
            </w:tcBorders>
            <w:shd w:val="clear" w:color="auto" w:fill="FFFFFF"/>
          </w:tcPr>
          <w:p w14:paraId="0FC26F01"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720" w:type="dxa"/>
            <w:gridSpan w:val="2"/>
            <w:tcBorders>
              <w:left w:val="nil"/>
              <w:right w:val="nil"/>
            </w:tcBorders>
            <w:shd w:val="clear" w:color="auto" w:fill="FFFFFF"/>
          </w:tcPr>
          <w:p w14:paraId="3129271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w:t>
            </w:r>
          </w:p>
        </w:tc>
        <w:tc>
          <w:tcPr>
            <w:tcW w:w="2160" w:type="dxa"/>
            <w:gridSpan w:val="3"/>
            <w:tcBorders>
              <w:left w:val="nil"/>
              <w:right w:val="nil"/>
            </w:tcBorders>
            <w:shd w:val="clear" w:color="auto" w:fill="FFFFFF"/>
          </w:tcPr>
          <w:p w14:paraId="12CCAFB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 Square</w:t>
            </w:r>
          </w:p>
        </w:tc>
        <w:tc>
          <w:tcPr>
            <w:tcW w:w="2070" w:type="dxa"/>
            <w:gridSpan w:val="4"/>
            <w:tcBorders>
              <w:left w:val="nil"/>
              <w:right w:val="nil"/>
            </w:tcBorders>
            <w:shd w:val="clear" w:color="auto" w:fill="FFFFFF"/>
          </w:tcPr>
          <w:p w14:paraId="517EA31A"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Adjusted R Square</w:t>
            </w:r>
          </w:p>
        </w:tc>
        <w:tc>
          <w:tcPr>
            <w:tcW w:w="3330" w:type="dxa"/>
            <w:gridSpan w:val="4"/>
            <w:tcBorders>
              <w:left w:val="nil"/>
              <w:right w:val="nil"/>
            </w:tcBorders>
            <w:shd w:val="clear" w:color="auto" w:fill="FFFFFF"/>
          </w:tcPr>
          <w:p w14:paraId="0243F431"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 of the Estimate</w:t>
            </w:r>
          </w:p>
        </w:tc>
      </w:tr>
      <w:tr w:rsidR="00F2293F" w:rsidRPr="0007593B" w14:paraId="431E8BD5" w14:textId="77777777" w:rsidTr="0025714F">
        <w:trPr>
          <w:cantSplit/>
          <w:trHeight w:val="293"/>
        </w:trPr>
        <w:tc>
          <w:tcPr>
            <w:tcW w:w="810" w:type="dxa"/>
            <w:gridSpan w:val="2"/>
            <w:tcBorders>
              <w:left w:val="nil"/>
              <w:right w:val="nil"/>
            </w:tcBorders>
            <w:shd w:val="clear" w:color="auto" w:fill="FFFFFF"/>
            <w:vAlign w:val="center"/>
          </w:tcPr>
          <w:p w14:paraId="67C83C4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720" w:type="dxa"/>
            <w:gridSpan w:val="2"/>
            <w:tcBorders>
              <w:left w:val="nil"/>
              <w:right w:val="nil"/>
            </w:tcBorders>
            <w:shd w:val="clear" w:color="auto" w:fill="FFFFFF"/>
          </w:tcPr>
          <w:p w14:paraId="07BC6459"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0.40</w:t>
            </w:r>
          </w:p>
        </w:tc>
        <w:tc>
          <w:tcPr>
            <w:tcW w:w="2160" w:type="dxa"/>
            <w:gridSpan w:val="3"/>
            <w:tcBorders>
              <w:left w:val="nil"/>
              <w:right w:val="nil"/>
            </w:tcBorders>
            <w:shd w:val="clear" w:color="auto" w:fill="FFFFFF"/>
          </w:tcPr>
          <w:p w14:paraId="61624D3F"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0.16</w:t>
            </w:r>
          </w:p>
        </w:tc>
        <w:tc>
          <w:tcPr>
            <w:tcW w:w="2070" w:type="dxa"/>
            <w:gridSpan w:val="4"/>
            <w:tcBorders>
              <w:left w:val="nil"/>
              <w:right w:val="nil"/>
            </w:tcBorders>
            <w:shd w:val="clear" w:color="auto" w:fill="FFFFFF"/>
          </w:tcPr>
          <w:p w14:paraId="133A5C75"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0.15</w:t>
            </w:r>
          </w:p>
        </w:tc>
        <w:tc>
          <w:tcPr>
            <w:tcW w:w="3330" w:type="dxa"/>
            <w:gridSpan w:val="4"/>
            <w:tcBorders>
              <w:left w:val="nil"/>
              <w:right w:val="nil"/>
            </w:tcBorders>
            <w:shd w:val="clear" w:color="auto" w:fill="FFFFFF"/>
          </w:tcPr>
          <w:p w14:paraId="40F99D91"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0.62</w:t>
            </w:r>
          </w:p>
        </w:tc>
      </w:tr>
      <w:tr w:rsidR="00F2293F" w:rsidRPr="0007593B" w14:paraId="13BB0F52" w14:textId="77777777" w:rsidTr="0025714F">
        <w:trPr>
          <w:cantSplit/>
          <w:trHeight w:val="293"/>
        </w:trPr>
        <w:tc>
          <w:tcPr>
            <w:tcW w:w="9090" w:type="dxa"/>
            <w:gridSpan w:val="15"/>
            <w:tcBorders>
              <w:top w:val="nil"/>
              <w:left w:val="nil"/>
              <w:bottom w:val="nil"/>
              <w:right w:val="nil"/>
            </w:tcBorders>
            <w:shd w:val="clear" w:color="auto" w:fill="FFFFFF"/>
          </w:tcPr>
          <w:p w14:paraId="05E74126"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Predictors: (Constant), Apprenticeship, Employee Characteristics, Interaction: Employee Characteristics * Apprenticeship</w:t>
            </w:r>
          </w:p>
        </w:tc>
      </w:tr>
      <w:tr w:rsidR="00F2293F" w:rsidRPr="0007593B" w14:paraId="73EC7861" w14:textId="77777777" w:rsidTr="0025714F">
        <w:trPr>
          <w:cantSplit/>
          <w:trHeight w:val="280"/>
        </w:trPr>
        <w:tc>
          <w:tcPr>
            <w:tcW w:w="9090" w:type="dxa"/>
            <w:gridSpan w:val="15"/>
            <w:tcBorders>
              <w:top w:val="nil"/>
              <w:left w:val="nil"/>
              <w:bottom w:val="nil"/>
              <w:right w:val="nil"/>
            </w:tcBorders>
            <w:shd w:val="clear" w:color="auto" w:fill="FFFFFF"/>
          </w:tcPr>
          <w:p w14:paraId="0A477F5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 Dependent Variable: Employee performance</w:t>
            </w:r>
          </w:p>
        </w:tc>
      </w:tr>
      <w:tr w:rsidR="00F2293F" w:rsidRPr="0007593B" w14:paraId="283E85D6" w14:textId="77777777" w:rsidTr="0025714F">
        <w:trPr>
          <w:cantSplit/>
          <w:trHeight w:val="175"/>
        </w:trPr>
        <w:tc>
          <w:tcPr>
            <w:tcW w:w="9090" w:type="dxa"/>
            <w:gridSpan w:val="15"/>
            <w:tcBorders>
              <w:top w:val="nil"/>
              <w:left w:val="nil"/>
              <w:bottom w:val="nil"/>
              <w:right w:val="nil"/>
            </w:tcBorders>
            <w:shd w:val="clear" w:color="auto" w:fill="FFFFFF"/>
          </w:tcPr>
          <w:p w14:paraId="38761B12" w14:textId="77777777" w:rsidR="00D00E43" w:rsidRPr="0007593B" w:rsidRDefault="00D00E43" w:rsidP="0025714F">
            <w:pPr>
              <w:autoSpaceDE w:val="0"/>
              <w:autoSpaceDN w:val="0"/>
              <w:adjustRightInd w:val="0"/>
              <w:spacing w:after="0" w:line="360" w:lineRule="auto"/>
              <w:ind w:left="60" w:right="60"/>
              <w:jc w:val="both"/>
              <w:rPr>
                <w:rFonts w:ascii="Times New Roman" w:hAnsi="Times New Roman" w:cs="Times New Roman"/>
                <w:bCs/>
                <w:sz w:val="24"/>
                <w:szCs w:val="24"/>
              </w:rPr>
            </w:pPr>
          </w:p>
          <w:p w14:paraId="51D30A49" w14:textId="56A6FF81" w:rsidR="00F2293F" w:rsidRPr="0007593B" w:rsidRDefault="008638BE"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bCs/>
                <w:sz w:val="24"/>
                <w:szCs w:val="24"/>
              </w:rPr>
              <w:t xml:space="preserve">Table </w:t>
            </w:r>
            <w:r w:rsidR="002724CC" w:rsidRPr="0007593B">
              <w:rPr>
                <w:rFonts w:ascii="Times New Roman" w:hAnsi="Times New Roman" w:cs="Times New Roman"/>
                <w:bCs/>
                <w:sz w:val="24"/>
                <w:szCs w:val="24"/>
              </w:rPr>
              <w:t>2</w:t>
            </w:r>
            <w:r w:rsidR="00900D9A" w:rsidRPr="0007593B">
              <w:rPr>
                <w:rFonts w:ascii="Times New Roman" w:hAnsi="Times New Roman" w:cs="Times New Roman"/>
                <w:bCs/>
                <w:sz w:val="24"/>
                <w:szCs w:val="24"/>
              </w:rPr>
              <w:t>7</w:t>
            </w:r>
            <w:r w:rsidRPr="0007593B">
              <w:rPr>
                <w:rFonts w:ascii="Times New Roman" w:hAnsi="Times New Roman" w:cs="Times New Roman"/>
                <w:bCs/>
                <w:sz w:val="24"/>
                <w:szCs w:val="24"/>
              </w:rPr>
              <w:t>(b): Overall Significance of the Model</w:t>
            </w:r>
          </w:p>
        </w:tc>
      </w:tr>
      <w:tr w:rsidR="00F2293F" w:rsidRPr="0007593B" w14:paraId="76B66AE0" w14:textId="77777777" w:rsidTr="0025714F">
        <w:trPr>
          <w:cantSplit/>
          <w:trHeight w:val="359"/>
        </w:trPr>
        <w:tc>
          <w:tcPr>
            <w:tcW w:w="2385" w:type="dxa"/>
            <w:gridSpan w:val="5"/>
            <w:tcBorders>
              <w:left w:val="nil"/>
              <w:right w:val="nil"/>
            </w:tcBorders>
            <w:shd w:val="clear" w:color="auto" w:fill="FFFFFF"/>
          </w:tcPr>
          <w:p w14:paraId="01A12B21"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1305" w:type="dxa"/>
            <w:gridSpan w:val="2"/>
            <w:tcBorders>
              <w:left w:val="nil"/>
              <w:right w:val="nil"/>
            </w:tcBorders>
            <w:shd w:val="clear" w:color="auto" w:fill="FFFFFF"/>
          </w:tcPr>
          <w:p w14:paraId="1F002FF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Sum of Squares</w:t>
            </w:r>
          </w:p>
        </w:tc>
        <w:tc>
          <w:tcPr>
            <w:tcW w:w="1362" w:type="dxa"/>
            <w:gridSpan w:val="2"/>
            <w:tcBorders>
              <w:left w:val="nil"/>
              <w:right w:val="nil"/>
            </w:tcBorders>
            <w:shd w:val="clear" w:color="auto" w:fill="FFFFFF"/>
          </w:tcPr>
          <w:p w14:paraId="653BBE56"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Df</w:t>
            </w:r>
          </w:p>
        </w:tc>
        <w:tc>
          <w:tcPr>
            <w:tcW w:w="1819" w:type="dxa"/>
            <w:gridSpan w:val="3"/>
            <w:tcBorders>
              <w:left w:val="nil"/>
              <w:right w:val="nil"/>
            </w:tcBorders>
            <w:shd w:val="clear" w:color="auto" w:fill="FFFFFF"/>
          </w:tcPr>
          <w:p w14:paraId="4001DEC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Mean Square</w:t>
            </w:r>
          </w:p>
        </w:tc>
        <w:tc>
          <w:tcPr>
            <w:tcW w:w="779" w:type="dxa"/>
            <w:gridSpan w:val="2"/>
            <w:tcBorders>
              <w:left w:val="nil"/>
              <w:right w:val="nil"/>
            </w:tcBorders>
            <w:shd w:val="clear" w:color="auto" w:fill="FFFFFF"/>
          </w:tcPr>
          <w:p w14:paraId="22CBEE8E"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F</w:t>
            </w:r>
          </w:p>
        </w:tc>
        <w:tc>
          <w:tcPr>
            <w:tcW w:w="1440" w:type="dxa"/>
            <w:tcBorders>
              <w:left w:val="nil"/>
              <w:right w:val="nil"/>
            </w:tcBorders>
            <w:shd w:val="clear" w:color="auto" w:fill="FFFFFF"/>
          </w:tcPr>
          <w:p w14:paraId="048B7FE7"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F2293F" w:rsidRPr="0007593B" w14:paraId="201AEFED" w14:textId="77777777" w:rsidTr="0025714F">
        <w:trPr>
          <w:cantSplit/>
          <w:trHeight w:val="367"/>
        </w:trPr>
        <w:tc>
          <w:tcPr>
            <w:tcW w:w="849" w:type="dxa"/>
            <w:gridSpan w:val="3"/>
            <w:vMerge w:val="restart"/>
            <w:tcBorders>
              <w:left w:val="nil"/>
              <w:right w:val="nil"/>
            </w:tcBorders>
            <w:shd w:val="clear" w:color="auto" w:fill="FFFFFF"/>
            <w:vAlign w:val="center"/>
          </w:tcPr>
          <w:p w14:paraId="4F2F08C9"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536" w:type="dxa"/>
            <w:gridSpan w:val="2"/>
            <w:tcBorders>
              <w:left w:val="nil"/>
              <w:bottom w:val="nil"/>
              <w:right w:val="nil"/>
            </w:tcBorders>
            <w:shd w:val="clear" w:color="auto" w:fill="FFFFFF"/>
            <w:vAlign w:val="center"/>
          </w:tcPr>
          <w:p w14:paraId="5A70F92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Regression</w:t>
            </w:r>
          </w:p>
        </w:tc>
        <w:tc>
          <w:tcPr>
            <w:tcW w:w="1305" w:type="dxa"/>
            <w:gridSpan w:val="2"/>
            <w:tcBorders>
              <w:left w:val="nil"/>
              <w:bottom w:val="nil"/>
              <w:right w:val="nil"/>
            </w:tcBorders>
            <w:shd w:val="clear" w:color="auto" w:fill="FFFFFF"/>
          </w:tcPr>
          <w:p w14:paraId="3B127FB1"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12.00</w:t>
            </w:r>
          </w:p>
        </w:tc>
        <w:tc>
          <w:tcPr>
            <w:tcW w:w="1362" w:type="dxa"/>
            <w:gridSpan w:val="2"/>
            <w:tcBorders>
              <w:left w:val="nil"/>
              <w:bottom w:val="nil"/>
              <w:right w:val="nil"/>
            </w:tcBorders>
            <w:shd w:val="clear" w:color="auto" w:fill="FFFFFF"/>
          </w:tcPr>
          <w:p w14:paraId="4FB98A2F"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w:t>
            </w:r>
          </w:p>
        </w:tc>
        <w:tc>
          <w:tcPr>
            <w:tcW w:w="1819" w:type="dxa"/>
            <w:gridSpan w:val="3"/>
            <w:tcBorders>
              <w:left w:val="nil"/>
              <w:bottom w:val="nil"/>
              <w:right w:val="nil"/>
            </w:tcBorders>
            <w:shd w:val="clear" w:color="auto" w:fill="FFFFFF"/>
          </w:tcPr>
          <w:p w14:paraId="1BF70199"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4.00</w:t>
            </w:r>
          </w:p>
        </w:tc>
        <w:tc>
          <w:tcPr>
            <w:tcW w:w="779" w:type="dxa"/>
            <w:gridSpan w:val="2"/>
            <w:tcBorders>
              <w:left w:val="nil"/>
              <w:bottom w:val="nil"/>
              <w:right w:val="nil"/>
            </w:tcBorders>
            <w:shd w:val="clear" w:color="auto" w:fill="FFFFFF"/>
          </w:tcPr>
          <w:p w14:paraId="6E04F9DC"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10.42</w:t>
            </w:r>
          </w:p>
        </w:tc>
        <w:tc>
          <w:tcPr>
            <w:tcW w:w="1440" w:type="dxa"/>
            <w:tcBorders>
              <w:left w:val="nil"/>
              <w:bottom w:val="nil"/>
              <w:right w:val="nil"/>
            </w:tcBorders>
            <w:shd w:val="clear" w:color="auto" w:fill="FFFFFF"/>
          </w:tcPr>
          <w:p w14:paraId="4FF25E5D"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0.004</w:t>
            </w:r>
          </w:p>
        </w:tc>
      </w:tr>
      <w:tr w:rsidR="00F2293F" w:rsidRPr="0007593B" w14:paraId="6940EF1C" w14:textId="77777777" w:rsidTr="0025714F">
        <w:trPr>
          <w:cantSplit/>
          <w:trHeight w:val="367"/>
        </w:trPr>
        <w:tc>
          <w:tcPr>
            <w:tcW w:w="849" w:type="dxa"/>
            <w:gridSpan w:val="3"/>
            <w:vMerge/>
            <w:tcBorders>
              <w:left w:val="nil"/>
              <w:right w:val="nil"/>
            </w:tcBorders>
            <w:shd w:val="clear" w:color="auto" w:fill="FFFFFF"/>
            <w:vAlign w:val="center"/>
          </w:tcPr>
          <w:p w14:paraId="44731E48"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bottom w:val="nil"/>
              <w:right w:val="nil"/>
            </w:tcBorders>
            <w:shd w:val="clear" w:color="auto" w:fill="FFFFFF"/>
            <w:vAlign w:val="center"/>
          </w:tcPr>
          <w:p w14:paraId="0F5D7911"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Residual</w:t>
            </w:r>
          </w:p>
        </w:tc>
        <w:tc>
          <w:tcPr>
            <w:tcW w:w="1305" w:type="dxa"/>
            <w:gridSpan w:val="2"/>
            <w:tcBorders>
              <w:top w:val="nil"/>
              <w:left w:val="nil"/>
              <w:bottom w:val="nil"/>
              <w:right w:val="nil"/>
            </w:tcBorders>
            <w:shd w:val="clear" w:color="auto" w:fill="FFFFFF"/>
          </w:tcPr>
          <w:p w14:paraId="0FFA2A8A"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63.00</w:t>
            </w:r>
          </w:p>
        </w:tc>
        <w:tc>
          <w:tcPr>
            <w:tcW w:w="1362" w:type="dxa"/>
            <w:gridSpan w:val="2"/>
            <w:tcBorders>
              <w:top w:val="nil"/>
              <w:left w:val="nil"/>
              <w:bottom w:val="nil"/>
              <w:right w:val="nil"/>
            </w:tcBorders>
            <w:shd w:val="clear" w:color="auto" w:fill="FFFFFF"/>
          </w:tcPr>
          <w:p w14:paraId="0B3EADCD"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342</w:t>
            </w:r>
          </w:p>
        </w:tc>
        <w:tc>
          <w:tcPr>
            <w:tcW w:w="1819" w:type="dxa"/>
            <w:gridSpan w:val="3"/>
            <w:tcBorders>
              <w:top w:val="nil"/>
              <w:left w:val="nil"/>
              <w:bottom w:val="nil"/>
              <w:right w:val="nil"/>
            </w:tcBorders>
            <w:shd w:val="clear" w:color="auto" w:fill="FFFFFF"/>
          </w:tcPr>
          <w:p w14:paraId="7E9E57C0"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0.18</w:t>
            </w:r>
          </w:p>
        </w:tc>
        <w:tc>
          <w:tcPr>
            <w:tcW w:w="779" w:type="dxa"/>
            <w:gridSpan w:val="2"/>
            <w:tcBorders>
              <w:top w:val="nil"/>
              <w:left w:val="nil"/>
              <w:bottom w:val="nil"/>
              <w:right w:val="nil"/>
            </w:tcBorders>
            <w:shd w:val="clear" w:color="auto" w:fill="FFFFFF"/>
          </w:tcPr>
          <w:p w14:paraId="1B996F7E"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c>
          <w:tcPr>
            <w:tcW w:w="1440" w:type="dxa"/>
            <w:tcBorders>
              <w:top w:val="nil"/>
              <w:left w:val="nil"/>
              <w:bottom w:val="nil"/>
              <w:right w:val="nil"/>
            </w:tcBorders>
            <w:shd w:val="clear" w:color="auto" w:fill="FFFFFF"/>
          </w:tcPr>
          <w:p w14:paraId="6856E94C"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r>
      <w:tr w:rsidR="00F2293F" w:rsidRPr="0007593B" w14:paraId="2C057065" w14:textId="77777777" w:rsidTr="0025714F">
        <w:trPr>
          <w:cantSplit/>
          <w:trHeight w:val="367"/>
        </w:trPr>
        <w:tc>
          <w:tcPr>
            <w:tcW w:w="849" w:type="dxa"/>
            <w:gridSpan w:val="3"/>
            <w:vMerge/>
            <w:tcBorders>
              <w:left w:val="nil"/>
              <w:right w:val="nil"/>
            </w:tcBorders>
            <w:shd w:val="clear" w:color="auto" w:fill="FFFFFF"/>
            <w:vAlign w:val="center"/>
          </w:tcPr>
          <w:p w14:paraId="7B21F197"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right w:val="nil"/>
            </w:tcBorders>
            <w:shd w:val="clear" w:color="auto" w:fill="FFFFFF"/>
            <w:vAlign w:val="center"/>
          </w:tcPr>
          <w:p w14:paraId="603E27B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Total</w:t>
            </w:r>
          </w:p>
        </w:tc>
        <w:tc>
          <w:tcPr>
            <w:tcW w:w="1305" w:type="dxa"/>
            <w:gridSpan w:val="2"/>
            <w:tcBorders>
              <w:top w:val="nil"/>
              <w:left w:val="nil"/>
              <w:right w:val="nil"/>
            </w:tcBorders>
            <w:shd w:val="clear" w:color="auto" w:fill="FFFFFF"/>
          </w:tcPr>
          <w:p w14:paraId="4B857243"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75.00</w:t>
            </w:r>
          </w:p>
        </w:tc>
        <w:tc>
          <w:tcPr>
            <w:tcW w:w="1362" w:type="dxa"/>
            <w:gridSpan w:val="2"/>
            <w:tcBorders>
              <w:top w:val="nil"/>
              <w:left w:val="nil"/>
              <w:right w:val="nil"/>
            </w:tcBorders>
            <w:shd w:val="clear" w:color="auto" w:fill="FFFFFF"/>
          </w:tcPr>
          <w:p w14:paraId="597D60AF"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345</w:t>
            </w:r>
          </w:p>
        </w:tc>
        <w:tc>
          <w:tcPr>
            <w:tcW w:w="1819" w:type="dxa"/>
            <w:gridSpan w:val="3"/>
            <w:tcBorders>
              <w:top w:val="nil"/>
              <w:left w:val="nil"/>
              <w:right w:val="nil"/>
            </w:tcBorders>
            <w:shd w:val="clear" w:color="auto" w:fill="FFFFFF"/>
          </w:tcPr>
          <w:p w14:paraId="39F30C71"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c>
          <w:tcPr>
            <w:tcW w:w="779" w:type="dxa"/>
            <w:gridSpan w:val="2"/>
            <w:tcBorders>
              <w:top w:val="nil"/>
              <w:left w:val="nil"/>
              <w:right w:val="nil"/>
            </w:tcBorders>
            <w:shd w:val="clear" w:color="auto" w:fill="FFFFFF"/>
          </w:tcPr>
          <w:p w14:paraId="3C310FFC"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c>
          <w:tcPr>
            <w:tcW w:w="1440" w:type="dxa"/>
            <w:tcBorders>
              <w:top w:val="nil"/>
              <w:left w:val="nil"/>
              <w:right w:val="nil"/>
            </w:tcBorders>
            <w:shd w:val="clear" w:color="auto" w:fill="FFFFFF"/>
          </w:tcPr>
          <w:p w14:paraId="413F1495"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r>
      <w:tr w:rsidR="00F2293F" w:rsidRPr="0007593B" w14:paraId="3F8070E4" w14:textId="77777777" w:rsidTr="0025714F">
        <w:trPr>
          <w:cantSplit/>
          <w:trHeight w:val="183"/>
        </w:trPr>
        <w:tc>
          <w:tcPr>
            <w:tcW w:w="9090" w:type="dxa"/>
            <w:gridSpan w:val="15"/>
            <w:tcBorders>
              <w:top w:val="nil"/>
              <w:left w:val="nil"/>
              <w:bottom w:val="nil"/>
              <w:right w:val="nil"/>
            </w:tcBorders>
            <w:shd w:val="clear" w:color="auto" w:fill="FFFFFF"/>
          </w:tcPr>
          <w:p w14:paraId="67B5AB7B"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r w:rsidR="00F2293F" w:rsidRPr="0007593B" w14:paraId="316F776B" w14:textId="77777777" w:rsidTr="0025714F">
        <w:trPr>
          <w:cantSplit/>
          <w:trHeight w:val="175"/>
        </w:trPr>
        <w:tc>
          <w:tcPr>
            <w:tcW w:w="9090" w:type="dxa"/>
            <w:gridSpan w:val="15"/>
            <w:tcBorders>
              <w:top w:val="nil"/>
              <w:left w:val="nil"/>
              <w:bottom w:val="nil"/>
              <w:right w:val="nil"/>
            </w:tcBorders>
            <w:shd w:val="clear" w:color="auto" w:fill="FFFFFF"/>
          </w:tcPr>
          <w:p w14:paraId="3D77A13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lastRenderedPageBreak/>
              <w:t>b. Predictors: (Constant), Apprenticeship, Employee Characteristics, Interaction: Employee Characteristics * Apprenticeship</w:t>
            </w:r>
          </w:p>
        </w:tc>
      </w:tr>
      <w:tr w:rsidR="00F2293F" w:rsidRPr="0007593B" w14:paraId="2218E639" w14:textId="77777777" w:rsidTr="0025714F">
        <w:trPr>
          <w:cantSplit/>
          <w:trHeight w:val="250"/>
        </w:trPr>
        <w:tc>
          <w:tcPr>
            <w:tcW w:w="9090" w:type="dxa"/>
            <w:gridSpan w:val="15"/>
            <w:tcBorders>
              <w:top w:val="nil"/>
              <w:left w:val="nil"/>
              <w:bottom w:val="nil"/>
              <w:right w:val="nil"/>
            </w:tcBorders>
            <w:shd w:val="clear" w:color="auto" w:fill="FFFFFF"/>
          </w:tcPr>
          <w:p w14:paraId="52B91C73" w14:textId="77777777" w:rsidR="00375D1E" w:rsidRPr="0007593B" w:rsidRDefault="00375D1E" w:rsidP="0025714F">
            <w:pPr>
              <w:autoSpaceDE w:val="0"/>
              <w:autoSpaceDN w:val="0"/>
              <w:adjustRightInd w:val="0"/>
              <w:spacing w:after="0" w:line="360" w:lineRule="auto"/>
              <w:ind w:left="60" w:right="60"/>
              <w:jc w:val="both"/>
              <w:rPr>
                <w:rFonts w:ascii="Times New Roman" w:hAnsi="Times New Roman" w:cs="Times New Roman"/>
                <w:bCs/>
                <w:sz w:val="24"/>
                <w:szCs w:val="24"/>
              </w:rPr>
            </w:pPr>
          </w:p>
          <w:p w14:paraId="1C451A91" w14:textId="54DC2C38" w:rsidR="00F2293F" w:rsidRPr="0007593B" w:rsidRDefault="00375D1E"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bCs/>
                <w:sz w:val="24"/>
                <w:szCs w:val="24"/>
              </w:rPr>
              <w:t>Table 2</w:t>
            </w:r>
            <w:r w:rsidR="00900D9A" w:rsidRPr="0007593B">
              <w:rPr>
                <w:rFonts w:ascii="Times New Roman" w:hAnsi="Times New Roman" w:cs="Times New Roman"/>
                <w:bCs/>
                <w:sz w:val="24"/>
                <w:szCs w:val="24"/>
              </w:rPr>
              <w:t>7</w:t>
            </w:r>
            <w:r w:rsidRPr="0007593B">
              <w:rPr>
                <w:rFonts w:ascii="Times New Roman" w:hAnsi="Times New Roman" w:cs="Times New Roman"/>
                <w:bCs/>
                <w:sz w:val="24"/>
                <w:szCs w:val="24"/>
              </w:rPr>
              <w:t>(c): Individual Significance of the Model</w:t>
            </w:r>
          </w:p>
        </w:tc>
      </w:tr>
      <w:tr w:rsidR="00F2293F" w:rsidRPr="0007593B" w14:paraId="30346891" w14:textId="77777777" w:rsidTr="0025714F">
        <w:trPr>
          <w:cantSplit/>
          <w:trHeight w:val="512"/>
        </w:trPr>
        <w:tc>
          <w:tcPr>
            <w:tcW w:w="2413" w:type="dxa"/>
            <w:gridSpan w:val="6"/>
            <w:vMerge w:val="restart"/>
            <w:tcBorders>
              <w:left w:val="nil"/>
              <w:bottom w:val="nil"/>
              <w:right w:val="nil"/>
            </w:tcBorders>
            <w:shd w:val="clear" w:color="auto" w:fill="FFFFFF"/>
          </w:tcPr>
          <w:p w14:paraId="3044DF5E"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3038" w:type="dxa"/>
            <w:gridSpan w:val="4"/>
            <w:tcBorders>
              <w:left w:val="nil"/>
              <w:bottom w:val="nil"/>
              <w:right w:val="nil"/>
            </w:tcBorders>
            <w:shd w:val="clear" w:color="auto" w:fill="FFFFFF"/>
          </w:tcPr>
          <w:p w14:paraId="5D39D7A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Unstandardized Coefficients</w:t>
            </w:r>
          </w:p>
        </w:tc>
        <w:tc>
          <w:tcPr>
            <w:tcW w:w="1519" w:type="dxa"/>
            <w:gridSpan w:val="3"/>
            <w:tcBorders>
              <w:left w:val="nil"/>
              <w:bottom w:val="nil"/>
              <w:right w:val="nil"/>
            </w:tcBorders>
            <w:shd w:val="clear" w:color="auto" w:fill="FFFFFF"/>
          </w:tcPr>
          <w:p w14:paraId="0F1274CA"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Standardized Coefficients</w:t>
            </w:r>
          </w:p>
        </w:tc>
        <w:tc>
          <w:tcPr>
            <w:tcW w:w="680" w:type="dxa"/>
            <w:vMerge w:val="restart"/>
            <w:tcBorders>
              <w:left w:val="nil"/>
              <w:bottom w:val="nil"/>
              <w:right w:val="nil"/>
            </w:tcBorders>
            <w:shd w:val="clear" w:color="auto" w:fill="FFFFFF"/>
          </w:tcPr>
          <w:p w14:paraId="5217246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w:t>
            </w:r>
          </w:p>
        </w:tc>
        <w:tc>
          <w:tcPr>
            <w:tcW w:w="1440" w:type="dxa"/>
            <w:vMerge w:val="restart"/>
            <w:tcBorders>
              <w:left w:val="nil"/>
              <w:bottom w:val="nil"/>
              <w:right w:val="nil"/>
            </w:tcBorders>
            <w:shd w:val="clear" w:color="auto" w:fill="FFFFFF"/>
          </w:tcPr>
          <w:p w14:paraId="5CDD488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F2293F" w:rsidRPr="0007593B" w14:paraId="00B5B81E" w14:textId="77777777" w:rsidTr="0025714F">
        <w:trPr>
          <w:cantSplit/>
          <w:trHeight w:val="274"/>
        </w:trPr>
        <w:tc>
          <w:tcPr>
            <w:tcW w:w="2413" w:type="dxa"/>
            <w:gridSpan w:val="6"/>
            <w:vMerge/>
            <w:tcBorders>
              <w:left w:val="nil"/>
              <w:bottom w:val="single" w:sz="8" w:space="0" w:color="000000"/>
              <w:right w:val="nil"/>
            </w:tcBorders>
            <w:shd w:val="clear" w:color="auto" w:fill="FFFFFF"/>
          </w:tcPr>
          <w:p w14:paraId="659C5060"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519" w:type="dxa"/>
            <w:gridSpan w:val="2"/>
            <w:tcBorders>
              <w:top w:val="nil"/>
              <w:left w:val="nil"/>
              <w:bottom w:val="single" w:sz="8" w:space="0" w:color="000000"/>
              <w:right w:val="nil"/>
            </w:tcBorders>
            <w:shd w:val="clear" w:color="auto" w:fill="FFFFFF"/>
          </w:tcPr>
          <w:p w14:paraId="38C45A9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w:t>
            </w:r>
          </w:p>
        </w:tc>
        <w:tc>
          <w:tcPr>
            <w:tcW w:w="1519" w:type="dxa"/>
            <w:gridSpan w:val="2"/>
            <w:tcBorders>
              <w:top w:val="nil"/>
              <w:left w:val="nil"/>
              <w:bottom w:val="single" w:sz="8" w:space="0" w:color="000000"/>
              <w:right w:val="nil"/>
            </w:tcBorders>
            <w:shd w:val="clear" w:color="auto" w:fill="FFFFFF"/>
          </w:tcPr>
          <w:p w14:paraId="5FD3A23A"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w:t>
            </w:r>
          </w:p>
        </w:tc>
        <w:tc>
          <w:tcPr>
            <w:tcW w:w="1519" w:type="dxa"/>
            <w:gridSpan w:val="3"/>
            <w:tcBorders>
              <w:top w:val="nil"/>
              <w:left w:val="nil"/>
              <w:bottom w:val="single" w:sz="8" w:space="0" w:color="000000"/>
              <w:right w:val="nil"/>
            </w:tcBorders>
            <w:shd w:val="clear" w:color="auto" w:fill="FFFFFF"/>
          </w:tcPr>
          <w:p w14:paraId="5503695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Beta</w:t>
            </w:r>
          </w:p>
        </w:tc>
        <w:tc>
          <w:tcPr>
            <w:tcW w:w="680" w:type="dxa"/>
            <w:vMerge/>
            <w:tcBorders>
              <w:left w:val="nil"/>
              <w:bottom w:val="single" w:sz="8" w:space="0" w:color="000000"/>
              <w:right w:val="nil"/>
            </w:tcBorders>
            <w:shd w:val="clear" w:color="auto" w:fill="FFFFFF"/>
          </w:tcPr>
          <w:p w14:paraId="7EECA8AF"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440" w:type="dxa"/>
            <w:vMerge/>
            <w:tcBorders>
              <w:left w:val="nil"/>
              <w:bottom w:val="single" w:sz="8" w:space="0" w:color="000000"/>
              <w:right w:val="nil"/>
            </w:tcBorders>
            <w:shd w:val="clear" w:color="auto" w:fill="FFFFFF"/>
          </w:tcPr>
          <w:p w14:paraId="5810345D"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r>
      <w:tr w:rsidR="00F2293F" w:rsidRPr="0007593B" w14:paraId="05F875CE" w14:textId="77777777" w:rsidTr="0025714F">
        <w:trPr>
          <w:cantSplit/>
          <w:trHeight w:val="262"/>
        </w:trPr>
        <w:tc>
          <w:tcPr>
            <w:tcW w:w="708" w:type="dxa"/>
            <w:vMerge w:val="restart"/>
            <w:tcBorders>
              <w:left w:val="nil"/>
              <w:right w:val="nil"/>
            </w:tcBorders>
            <w:shd w:val="clear" w:color="auto" w:fill="FFFFFF"/>
            <w:vAlign w:val="center"/>
          </w:tcPr>
          <w:p w14:paraId="566512B1"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705" w:type="dxa"/>
            <w:gridSpan w:val="5"/>
            <w:tcBorders>
              <w:left w:val="nil"/>
              <w:bottom w:val="nil"/>
              <w:right w:val="nil"/>
            </w:tcBorders>
            <w:shd w:val="clear" w:color="auto" w:fill="FFFFFF"/>
            <w:vAlign w:val="center"/>
          </w:tcPr>
          <w:p w14:paraId="7E8AE83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(Constant)</w:t>
            </w:r>
          </w:p>
        </w:tc>
        <w:tc>
          <w:tcPr>
            <w:tcW w:w="1519" w:type="dxa"/>
            <w:gridSpan w:val="2"/>
            <w:tcBorders>
              <w:left w:val="nil"/>
              <w:bottom w:val="nil"/>
              <w:right w:val="nil"/>
            </w:tcBorders>
            <w:shd w:val="clear" w:color="auto" w:fill="FFFFFF"/>
            <w:vAlign w:val="center"/>
          </w:tcPr>
          <w:p w14:paraId="31FA879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2.30</w:t>
            </w:r>
          </w:p>
        </w:tc>
        <w:tc>
          <w:tcPr>
            <w:tcW w:w="1519" w:type="dxa"/>
            <w:gridSpan w:val="2"/>
            <w:tcBorders>
              <w:left w:val="nil"/>
              <w:bottom w:val="nil"/>
              <w:right w:val="nil"/>
            </w:tcBorders>
            <w:shd w:val="clear" w:color="auto" w:fill="FFFFFF"/>
            <w:vAlign w:val="center"/>
          </w:tcPr>
          <w:p w14:paraId="7330024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0.50</w:t>
            </w:r>
          </w:p>
        </w:tc>
        <w:tc>
          <w:tcPr>
            <w:tcW w:w="1519" w:type="dxa"/>
            <w:gridSpan w:val="3"/>
            <w:tcBorders>
              <w:left w:val="nil"/>
              <w:bottom w:val="nil"/>
              <w:right w:val="nil"/>
            </w:tcBorders>
            <w:shd w:val="clear" w:color="auto" w:fill="FFFFFF"/>
          </w:tcPr>
          <w:p w14:paraId="13D3F22D"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680" w:type="dxa"/>
            <w:tcBorders>
              <w:left w:val="nil"/>
              <w:bottom w:val="nil"/>
              <w:right w:val="nil"/>
            </w:tcBorders>
            <w:shd w:val="clear" w:color="auto" w:fill="FFFFFF"/>
            <w:vAlign w:val="center"/>
          </w:tcPr>
          <w:p w14:paraId="44FE6B69"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p>
        </w:tc>
        <w:tc>
          <w:tcPr>
            <w:tcW w:w="1440" w:type="dxa"/>
            <w:tcBorders>
              <w:left w:val="nil"/>
              <w:bottom w:val="nil"/>
              <w:right w:val="nil"/>
            </w:tcBorders>
            <w:shd w:val="clear" w:color="auto" w:fill="FFFFFF"/>
            <w:vAlign w:val="center"/>
          </w:tcPr>
          <w:p w14:paraId="6F6B646C"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0.000</w:t>
            </w:r>
          </w:p>
        </w:tc>
      </w:tr>
      <w:tr w:rsidR="00F2293F" w:rsidRPr="0007593B" w14:paraId="0776A579" w14:textId="77777777" w:rsidTr="0025714F">
        <w:trPr>
          <w:cantSplit/>
          <w:trHeight w:val="524"/>
        </w:trPr>
        <w:tc>
          <w:tcPr>
            <w:tcW w:w="708" w:type="dxa"/>
            <w:vMerge/>
            <w:tcBorders>
              <w:left w:val="nil"/>
              <w:right w:val="nil"/>
            </w:tcBorders>
            <w:shd w:val="clear" w:color="auto" w:fill="FFFFFF"/>
            <w:vAlign w:val="center"/>
          </w:tcPr>
          <w:p w14:paraId="27CC08F9"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5"/>
            <w:tcBorders>
              <w:top w:val="nil"/>
              <w:left w:val="nil"/>
              <w:bottom w:val="nil"/>
              <w:right w:val="nil"/>
            </w:tcBorders>
            <w:shd w:val="clear" w:color="auto" w:fill="FFFFFF"/>
            <w:vAlign w:val="center"/>
          </w:tcPr>
          <w:p w14:paraId="5981079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Apprenticeship</w:t>
            </w:r>
          </w:p>
        </w:tc>
        <w:tc>
          <w:tcPr>
            <w:tcW w:w="1519" w:type="dxa"/>
            <w:gridSpan w:val="2"/>
            <w:tcBorders>
              <w:top w:val="nil"/>
              <w:left w:val="nil"/>
              <w:bottom w:val="nil"/>
              <w:right w:val="nil"/>
            </w:tcBorders>
            <w:shd w:val="clear" w:color="auto" w:fill="FFFFFF"/>
            <w:vAlign w:val="center"/>
          </w:tcPr>
          <w:p w14:paraId="460CB1C6" w14:textId="77777777" w:rsidR="00F2293F" w:rsidRPr="0007593B" w:rsidRDefault="00F2293F" w:rsidP="0025714F">
            <w:pPr>
              <w:autoSpaceDE w:val="0"/>
              <w:autoSpaceDN w:val="0"/>
              <w:adjustRightInd w:val="0"/>
              <w:spacing w:after="0" w:line="360" w:lineRule="auto"/>
              <w:ind w:left="60" w:right="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0.20</w:t>
            </w:r>
          </w:p>
        </w:tc>
        <w:tc>
          <w:tcPr>
            <w:tcW w:w="1519" w:type="dxa"/>
            <w:gridSpan w:val="2"/>
            <w:tcBorders>
              <w:top w:val="nil"/>
              <w:left w:val="nil"/>
              <w:bottom w:val="nil"/>
              <w:right w:val="nil"/>
            </w:tcBorders>
            <w:shd w:val="clear" w:color="auto" w:fill="FFFFFF"/>
            <w:vAlign w:val="center"/>
          </w:tcPr>
          <w:p w14:paraId="700CE02E"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0.07</w:t>
            </w:r>
          </w:p>
        </w:tc>
        <w:tc>
          <w:tcPr>
            <w:tcW w:w="1519" w:type="dxa"/>
            <w:gridSpan w:val="3"/>
            <w:tcBorders>
              <w:top w:val="nil"/>
              <w:left w:val="nil"/>
              <w:bottom w:val="nil"/>
              <w:right w:val="nil"/>
            </w:tcBorders>
            <w:shd w:val="clear" w:color="auto" w:fill="FFFFFF"/>
            <w:vAlign w:val="center"/>
          </w:tcPr>
          <w:p w14:paraId="39012A17"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0.22</w:t>
            </w:r>
          </w:p>
        </w:tc>
        <w:tc>
          <w:tcPr>
            <w:tcW w:w="680" w:type="dxa"/>
            <w:tcBorders>
              <w:top w:val="nil"/>
              <w:left w:val="nil"/>
              <w:bottom w:val="nil"/>
              <w:right w:val="nil"/>
            </w:tcBorders>
            <w:shd w:val="clear" w:color="auto" w:fill="FFFFFF"/>
            <w:vAlign w:val="center"/>
          </w:tcPr>
          <w:p w14:paraId="7CB8850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2.86</w:t>
            </w:r>
          </w:p>
        </w:tc>
        <w:tc>
          <w:tcPr>
            <w:tcW w:w="1440" w:type="dxa"/>
            <w:tcBorders>
              <w:top w:val="nil"/>
              <w:left w:val="nil"/>
              <w:bottom w:val="nil"/>
              <w:right w:val="nil"/>
            </w:tcBorders>
            <w:shd w:val="clear" w:color="auto" w:fill="FFFFFF"/>
            <w:vAlign w:val="center"/>
          </w:tcPr>
          <w:p w14:paraId="4DD5359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0.005</w:t>
            </w:r>
          </w:p>
        </w:tc>
      </w:tr>
      <w:tr w:rsidR="00F2293F" w:rsidRPr="0007593B" w14:paraId="78ECEB93" w14:textId="77777777" w:rsidTr="0025714F">
        <w:trPr>
          <w:cantSplit/>
          <w:trHeight w:val="524"/>
        </w:trPr>
        <w:tc>
          <w:tcPr>
            <w:tcW w:w="708" w:type="dxa"/>
            <w:vMerge/>
            <w:tcBorders>
              <w:left w:val="nil"/>
              <w:right w:val="nil"/>
            </w:tcBorders>
            <w:shd w:val="clear" w:color="auto" w:fill="FFFFFF"/>
            <w:vAlign w:val="center"/>
          </w:tcPr>
          <w:p w14:paraId="6DB6D9D6"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5"/>
            <w:tcBorders>
              <w:top w:val="nil"/>
              <w:left w:val="nil"/>
              <w:bottom w:val="nil"/>
              <w:right w:val="nil"/>
            </w:tcBorders>
            <w:shd w:val="clear" w:color="auto" w:fill="FFFFFF"/>
            <w:vAlign w:val="center"/>
          </w:tcPr>
          <w:p w14:paraId="1ACFE081"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Employee Characteristics</w:t>
            </w:r>
          </w:p>
        </w:tc>
        <w:tc>
          <w:tcPr>
            <w:tcW w:w="1519" w:type="dxa"/>
            <w:gridSpan w:val="2"/>
            <w:tcBorders>
              <w:top w:val="nil"/>
              <w:left w:val="nil"/>
              <w:bottom w:val="nil"/>
              <w:right w:val="nil"/>
            </w:tcBorders>
            <w:shd w:val="clear" w:color="auto" w:fill="FFFFFF"/>
            <w:vAlign w:val="center"/>
          </w:tcPr>
          <w:p w14:paraId="33E46EC9" w14:textId="77777777" w:rsidR="00F2293F" w:rsidRPr="0007593B" w:rsidRDefault="00F2293F" w:rsidP="0025714F">
            <w:pPr>
              <w:autoSpaceDE w:val="0"/>
              <w:autoSpaceDN w:val="0"/>
              <w:adjustRightInd w:val="0"/>
              <w:spacing w:after="0" w:line="360" w:lineRule="auto"/>
              <w:ind w:left="60" w:right="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0.18</w:t>
            </w:r>
          </w:p>
        </w:tc>
        <w:tc>
          <w:tcPr>
            <w:tcW w:w="1519" w:type="dxa"/>
            <w:gridSpan w:val="2"/>
            <w:tcBorders>
              <w:top w:val="nil"/>
              <w:left w:val="nil"/>
              <w:bottom w:val="nil"/>
              <w:right w:val="nil"/>
            </w:tcBorders>
            <w:shd w:val="clear" w:color="auto" w:fill="FFFFFF"/>
            <w:vAlign w:val="center"/>
          </w:tcPr>
          <w:p w14:paraId="5D7AD827"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0.07</w:t>
            </w:r>
          </w:p>
        </w:tc>
        <w:tc>
          <w:tcPr>
            <w:tcW w:w="1519" w:type="dxa"/>
            <w:gridSpan w:val="3"/>
            <w:tcBorders>
              <w:top w:val="nil"/>
              <w:left w:val="nil"/>
              <w:bottom w:val="nil"/>
              <w:right w:val="nil"/>
            </w:tcBorders>
            <w:shd w:val="clear" w:color="auto" w:fill="FFFFFF"/>
            <w:vAlign w:val="center"/>
          </w:tcPr>
          <w:p w14:paraId="4CC346C7"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0.20</w:t>
            </w:r>
          </w:p>
        </w:tc>
        <w:tc>
          <w:tcPr>
            <w:tcW w:w="680" w:type="dxa"/>
            <w:tcBorders>
              <w:top w:val="nil"/>
              <w:left w:val="nil"/>
              <w:bottom w:val="nil"/>
              <w:right w:val="nil"/>
            </w:tcBorders>
            <w:shd w:val="clear" w:color="auto" w:fill="FFFFFF"/>
            <w:vAlign w:val="center"/>
          </w:tcPr>
          <w:p w14:paraId="7A7F2EBC"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2.57</w:t>
            </w:r>
          </w:p>
        </w:tc>
        <w:tc>
          <w:tcPr>
            <w:tcW w:w="1440" w:type="dxa"/>
            <w:tcBorders>
              <w:top w:val="nil"/>
              <w:left w:val="nil"/>
              <w:bottom w:val="nil"/>
              <w:right w:val="nil"/>
            </w:tcBorders>
            <w:shd w:val="clear" w:color="auto" w:fill="FFFFFF"/>
            <w:vAlign w:val="center"/>
          </w:tcPr>
          <w:p w14:paraId="7C30D875"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0.011</w:t>
            </w:r>
          </w:p>
        </w:tc>
      </w:tr>
      <w:tr w:rsidR="00F2293F" w:rsidRPr="0007593B" w14:paraId="0D6D3859" w14:textId="77777777" w:rsidTr="0025714F">
        <w:trPr>
          <w:cantSplit/>
          <w:trHeight w:val="524"/>
        </w:trPr>
        <w:tc>
          <w:tcPr>
            <w:tcW w:w="708" w:type="dxa"/>
            <w:vMerge/>
            <w:tcBorders>
              <w:left w:val="nil"/>
              <w:bottom w:val="single" w:sz="4" w:space="0" w:color="auto"/>
              <w:right w:val="nil"/>
            </w:tcBorders>
            <w:shd w:val="clear" w:color="auto" w:fill="FFFFFF"/>
            <w:vAlign w:val="center"/>
          </w:tcPr>
          <w:p w14:paraId="341655F9"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5"/>
            <w:tcBorders>
              <w:top w:val="nil"/>
              <w:left w:val="nil"/>
              <w:bottom w:val="single" w:sz="4" w:space="0" w:color="auto"/>
              <w:right w:val="nil"/>
            </w:tcBorders>
            <w:shd w:val="clear" w:color="auto" w:fill="FFFFFF"/>
            <w:vAlign w:val="center"/>
          </w:tcPr>
          <w:p w14:paraId="57ECF6C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Interaction</w:t>
            </w:r>
          </w:p>
        </w:tc>
        <w:tc>
          <w:tcPr>
            <w:tcW w:w="1519" w:type="dxa"/>
            <w:gridSpan w:val="2"/>
            <w:tcBorders>
              <w:top w:val="nil"/>
              <w:left w:val="nil"/>
              <w:bottom w:val="single" w:sz="4" w:space="0" w:color="auto"/>
              <w:right w:val="nil"/>
            </w:tcBorders>
            <w:shd w:val="clear" w:color="auto" w:fill="FFFFFF"/>
            <w:vAlign w:val="center"/>
          </w:tcPr>
          <w:p w14:paraId="38C397B8" w14:textId="77777777" w:rsidR="00F2293F" w:rsidRPr="0007593B" w:rsidRDefault="00F2293F" w:rsidP="0025714F">
            <w:pPr>
              <w:autoSpaceDE w:val="0"/>
              <w:autoSpaceDN w:val="0"/>
              <w:adjustRightInd w:val="0"/>
              <w:spacing w:after="0" w:line="360" w:lineRule="auto"/>
              <w:ind w:left="60" w:right="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0.06</w:t>
            </w:r>
          </w:p>
        </w:tc>
        <w:tc>
          <w:tcPr>
            <w:tcW w:w="1519" w:type="dxa"/>
            <w:gridSpan w:val="2"/>
            <w:tcBorders>
              <w:top w:val="nil"/>
              <w:left w:val="nil"/>
              <w:bottom w:val="single" w:sz="4" w:space="0" w:color="auto"/>
              <w:right w:val="nil"/>
            </w:tcBorders>
            <w:shd w:val="clear" w:color="auto" w:fill="FFFFFF"/>
            <w:vAlign w:val="center"/>
          </w:tcPr>
          <w:p w14:paraId="42A03181"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0.06</w:t>
            </w:r>
          </w:p>
        </w:tc>
        <w:tc>
          <w:tcPr>
            <w:tcW w:w="1519" w:type="dxa"/>
            <w:gridSpan w:val="3"/>
            <w:tcBorders>
              <w:top w:val="nil"/>
              <w:left w:val="nil"/>
              <w:bottom w:val="single" w:sz="4" w:space="0" w:color="auto"/>
              <w:right w:val="nil"/>
            </w:tcBorders>
            <w:shd w:val="clear" w:color="auto" w:fill="FFFFFF"/>
            <w:vAlign w:val="center"/>
          </w:tcPr>
          <w:p w14:paraId="1697FC8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0.08</w:t>
            </w:r>
          </w:p>
        </w:tc>
        <w:tc>
          <w:tcPr>
            <w:tcW w:w="680" w:type="dxa"/>
            <w:tcBorders>
              <w:top w:val="nil"/>
              <w:left w:val="nil"/>
              <w:bottom w:val="single" w:sz="4" w:space="0" w:color="auto"/>
              <w:right w:val="nil"/>
            </w:tcBorders>
            <w:shd w:val="clear" w:color="auto" w:fill="FFFFFF"/>
            <w:vAlign w:val="center"/>
          </w:tcPr>
          <w:p w14:paraId="5FBF98A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1.00</w:t>
            </w:r>
          </w:p>
        </w:tc>
        <w:tc>
          <w:tcPr>
            <w:tcW w:w="1440" w:type="dxa"/>
            <w:tcBorders>
              <w:top w:val="nil"/>
              <w:left w:val="nil"/>
              <w:bottom w:val="single" w:sz="4" w:space="0" w:color="auto"/>
              <w:right w:val="nil"/>
            </w:tcBorders>
            <w:shd w:val="clear" w:color="auto" w:fill="FFFFFF"/>
            <w:vAlign w:val="center"/>
          </w:tcPr>
          <w:p w14:paraId="544F9E0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0.320</w:t>
            </w:r>
          </w:p>
        </w:tc>
      </w:tr>
      <w:tr w:rsidR="00F2293F" w:rsidRPr="0007593B" w14:paraId="49A50A9E" w14:textId="77777777" w:rsidTr="0025714F">
        <w:trPr>
          <w:cantSplit/>
          <w:trHeight w:val="250"/>
        </w:trPr>
        <w:tc>
          <w:tcPr>
            <w:tcW w:w="9090" w:type="dxa"/>
            <w:gridSpan w:val="15"/>
            <w:tcBorders>
              <w:top w:val="single" w:sz="4" w:space="0" w:color="auto"/>
              <w:left w:val="nil"/>
              <w:bottom w:val="nil"/>
              <w:right w:val="nil"/>
            </w:tcBorders>
            <w:shd w:val="clear" w:color="auto" w:fill="FFFFFF"/>
          </w:tcPr>
          <w:p w14:paraId="321779B6"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bl>
    <w:p w14:paraId="5B951E85" w14:textId="2D00249B" w:rsidR="00F2293F" w:rsidRPr="0007593B" w:rsidRDefault="00F2293F" w:rsidP="00F2293F">
      <w:pPr>
        <w:spacing w:after="0" w:line="360" w:lineRule="auto"/>
        <w:jc w:val="both"/>
        <w:rPr>
          <w:rFonts w:ascii="Times New Roman" w:hAnsi="Times New Roman" w:cs="Times New Roman"/>
          <w:bCs/>
          <w:i/>
          <w:sz w:val="24"/>
          <w:szCs w:val="24"/>
        </w:rPr>
      </w:pPr>
      <w:r w:rsidRPr="0007593B">
        <w:rPr>
          <w:rFonts w:ascii="Times New Roman" w:hAnsi="Times New Roman" w:cs="Times New Roman"/>
          <w:bCs/>
          <w:i/>
          <w:sz w:val="24"/>
          <w:szCs w:val="24"/>
        </w:rPr>
        <w:t>Source: Researcher, 2024</w:t>
      </w:r>
    </w:p>
    <w:p w14:paraId="16C00AC8" w14:textId="632CA9C3" w:rsidR="00BB6D77" w:rsidRPr="0007593B" w:rsidRDefault="007658E8" w:rsidP="00710754">
      <w:pPr>
        <w:spacing w:after="0" w:line="360" w:lineRule="auto"/>
        <w:jc w:val="both"/>
        <w:rPr>
          <w:rFonts w:ascii="Times New Roman" w:hAnsi="Times New Roman" w:cs="Times New Roman"/>
          <w:sz w:val="24"/>
          <w:szCs w:val="24"/>
        </w:rPr>
      </w:pPr>
      <w:bookmarkStart w:id="511" w:name="_Hlk179625649"/>
      <w:r w:rsidRPr="0007593B">
        <w:rPr>
          <w:rFonts w:ascii="Times New Roman" w:hAnsi="Times New Roman" w:cs="Times New Roman"/>
          <w:sz w:val="24"/>
          <w:szCs w:val="24"/>
        </w:rPr>
        <w:t>Table 2</w:t>
      </w:r>
      <w:r w:rsidR="009A579A" w:rsidRPr="0007593B">
        <w:rPr>
          <w:rFonts w:ascii="Times New Roman" w:hAnsi="Times New Roman" w:cs="Times New Roman"/>
          <w:sz w:val="24"/>
          <w:szCs w:val="24"/>
        </w:rPr>
        <w:t>7</w:t>
      </w:r>
      <w:r w:rsidRPr="0007593B">
        <w:rPr>
          <w:rFonts w:ascii="Times New Roman" w:hAnsi="Times New Roman" w:cs="Times New Roman"/>
          <w:sz w:val="24"/>
          <w:szCs w:val="24"/>
        </w:rPr>
        <w:t xml:space="preserve">(a) results presented reveal the coefficient of determination for moderating effect of employee characteristics on the relationship between </w:t>
      </w:r>
      <w:r w:rsidR="00A8424D" w:rsidRPr="0007593B">
        <w:rPr>
          <w:rFonts w:ascii="Times New Roman" w:hAnsi="Times New Roman" w:cs="Times New Roman"/>
          <w:sz w:val="24"/>
          <w:szCs w:val="24"/>
        </w:rPr>
        <w:t xml:space="preserve">apprenticeship </w:t>
      </w:r>
      <w:r w:rsidRPr="0007593B">
        <w:rPr>
          <w:rFonts w:ascii="Times New Roman" w:hAnsi="Times New Roman" w:cs="Times New Roman"/>
          <w:sz w:val="24"/>
          <w:szCs w:val="24"/>
        </w:rPr>
        <w:t>and employee performance.  The R</w:t>
      </w:r>
      <w:r w:rsidRPr="0007593B">
        <w:rPr>
          <w:rFonts w:ascii="Times New Roman" w:hAnsi="Times New Roman" w:cs="Times New Roman"/>
          <w:sz w:val="24"/>
          <w:szCs w:val="24"/>
          <w:vertAlign w:val="superscript"/>
        </w:rPr>
        <w:t>2</w:t>
      </w:r>
      <w:r w:rsidRPr="0007593B">
        <w:rPr>
          <w:rFonts w:ascii="Times New Roman" w:hAnsi="Times New Roman" w:cs="Times New Roman"/>
          <w:sz w:val="24"/>
          <w:szCs w:val="24"/>
        </w:rPr>
        <w:t xml:space="preserve"> was </w:t>
      </w:r>
      <w:r w:rsidR="00A8424D" w:rsidRPr="0007593B">
        <w:rPr>
          <w:rFonts w:ascii="Times New Roman" w:hAnsi="Times New Roman" w:cs="Times New Roman"/>
          <w:sz w:val="24"/>
          <w:szCs w:val="24"/>
        </w:rPr>
        <w:t>16</w:t>
      </w:r>
      <w:r w:rsidRPr="0007593B">
        <w:rPr>
          <w:rFonts w:ascii="Times New Roman" w:hAnsi="Times New Roman" w:cs="Times New Roman"/>
          <w:sz w:val="24"/>
          <w:szCs w:val="24"/>
        </w:rPr>
        <w:t xml:space="preserve">% after moderation as compared to </w:t>
      </w:r>
      <w:r w:rsidR="00A8424D" w:rsidRPr="0007593B">
        <w:rPr>
          <w:rFonts w:ascii="Times New Roman" w:hAnsi="Times New Roman" w:cs="Times New Roman"/>
          <w:sz w:val="24"/>
          <w:szCs w:val="24"/>
        </w:rPr>
        <w:t>6</w:t>
      </w:r>
      <w:r w:rsidRPr="0007593B">
        <w:rPr>
          <w:rFonts w:ascii="Times New Roman" w:hAnsi="Times New Roman" w:cs="Times New Roman"/>
          <w:sz w:val="24"/>
          <w:szCs w:val="24"/>
        </w:rPr>
        <w:t>% before moderation. The increase in R</w:t>
      </w:r>
      <w:r w:rsidRPr="0007593B">
        <w:rPr>
          <w:rFonts w:ascii="Times New Roman" w:hAnsi="Times New Roman" w:cs="Times New Roman"/>
          <w:sz w:val="24"/>
          <w:szCs w:val="24"/>
          <w:vertAlign w:val="superscript"/>
        </w:rPr>
        <w:t xml:space="preserve">2 </w:t>
      </w:r>
      <w:r w:rsidRPr="0007593B">
        <w:rPr>
          <w:rFonts w:ascii="Times New Roman" w:hAnsi="Times New Roman" w:cs="Times New Roman"/>
          <w:sz w:val="24"/>
          <w:szCs w:val="24"/>
        </w:rPr>
        <w:t>1</w:t>
      </w:r>
      <w:r w:rsidR="00A8424D" w:rsidRPr="0007593B">
        <w:rPr>
          <w:rFonts w:ascii="Times New Roman" w:hAnsi="Times New Roman" w:cs="Times New Roman"/>
          <w:sz w:val="24"/>
          <w:szCs w:val="24"/>
        </w:rPr>
        <w:t>0</w:t>
      </w:r>
      <w:r w:rsidRPr="0007593B">
        <w:rPr>
          <w:rFonts w:ascii="Times New Roman" w:hAnsi="Times New Roman" w:cs="Times New Roman"/>
          <w:sz w:val="24"/>
          <w:szCs w:val="24"/>
        </w:rPr>
        <w:t xml:space="preserve">% </w:t>
      </w:r>
      <w:bookmarkStart w:id="512" w:name="_Hlk179626255"/>
      <w:r w:rsidRPr="0007593B">
        <w:rPr>
          <w:rFonts w:ascii="Times New Roman" w:hAnsi="Times New Roman" w:cs="Times New Roman"/>
          <w:sz w:val="24"/>
          <w:szCs w:val="24"/>
        </w:rPr>
        <w:t xml:space="preserve">can be accredited to moderating effect of employee characteristics on the relationship between </w:t>
      </w:r>
      <w:r w:rsidR="00A8424D" w:rsidRPr="0007593B">
        <w:rPr>
          <w:rFonts w:ascii="Times New Roman" w:hAnsi="Times New Roman" w:cs="Times New Roman"/>
          <w:sz w:val="24"/>
          <w:szCs w:val="24"/>
        </w:rPr>
        <w:t xml:space="preserve">apprenticeship </w:t>
      </w:r>
      <w:r w:rsidRPr="0007593B">
        <w:rPr>
          <w:rFonts w:ascii="Times New Roman" w:hAnsi="Times New Roman" w:cs="Times New Roman"/>
          <w:sz w:val="24"/>
          <w:szCs w:val="24"/>
        </w:rPr>
        <w:t xml:space="preserve">and employee performance. </w:t>
      </w:r>
      <w:bookmarkEnd w:id="511"/>
      <w:bookmarkEnd w:id="512"/>
    </w:p>
    <w:p w14:paraId="27DCB0A5" w14:textId="77777777" w:rsidR="00710754" w:rsidRPr="0007593B" w:rsidRDefault="00710754" w:rsidP="00710754">
      <w:pPr>
        <w:spacing w:after="0" w:line="360" w:lineRule="auto"/>
        <w:jc w:val="both"/>
        <w:rPr>
          <w:rFonts w:ascii="Times New Roman" w:hAnsi="Times New Roman" w:cs="Times New Roman"/>
          <w:sz w:val="24"/>
          <w:szCs w:val="24"/>
        </w:rPr>
      </w:pPr>
    </w:p>
    <w:p w14:paraId="1494EEE1" w14:textId="0BC733EA" w:rsidR="00035B64" w:rsidRPr="0007593B" w:rsidRDefault="00035B64" w:rsidP="00035B64">
      <w:pPr>
        <w:spacing w:line="360" w:lineRule="auto"/>
        <w:jc w:val="both"/>
        <w:rPr>
          <w:rFonts w:ascii="Times New Roman" w:hAnsi="Times New Roman" w:cs="Times New Roman"/>
          <w:sz w:val="24"/>
          <w:szCs w:val="24"/>
        </w:rPr>
      </w:pPr>
      <w:bookmarkStart w:id="513" w:name="_Hlk182333902"/>
      <w:r w:rsidRPr="0007593B">
        <w:rPr>
          <w:rFonts w:ascii="Times New Roman" w:hAnsi="Times New Roman" w:cs="Times New Roman"/>
          <w:sz w:val="24"/>
          <w:szCs w:val="24"/>
        </w:rPr>
        <w:t>Further, the results presented in Table 2</w:t>
      </w:r>
      <w:r w:rsidR="009A579A" w:rsidRPr="0007593B">
        <w:rPr>
          <w:rFonts w:ascii="Times New Roman" w:hAnsi="Times New Roman" w:cs="Times New Roman"/>
          <w:sz w:val="24"/>
          <w:szCs w:val="24"/>
        </w:rPr>
        <w:t>7</w:t>
      </w:r>
      <w:r w:rsidRPr="0007593B">
        <w:rPr>
          <w:rFonts w:ascii="Times New Roman" w:hAnsi="Times New Roman" w:cs="Times New Roman"/>
          <w:sz w:val="24"/>
          <w:szCs w:val="24"/>
        </w:rPr>
        <w:t>(b) shows that the fitted regression model for moderating effect of employee characteristics on the relationship between apprenticeship and employee performance is statistically significant (F = 10.42, p = 0.000&lt;0.05) after moderation and (F = 20.00, p = 0.000=0.05) before moderation at 5% significance level. Introducing employee characteristics as a moderator led to an increase in F statistics. Despite that, the model remained fit for forecasting purposes.</w:t>
      </w:r>
    </w:p>
    <w:p w14:paraId="6670B20C" w14:textId="2B1EE680" w:rsidR="00367D3A" w:rsidRPr="0007593B" w:rsidRDefault="00553DD3" w:rsidP="006D1220">
      <w:pPr>
        <w:spacing w:line="360" w:lineRule="auto"/>
        <w:jc w:val="both"/>
        <w:rPr>
          <w:rFonts w:ascii="Times New Roman" w:hAnsi="Times New Roman" w:cs="Times New Roman"/>
          <w:sz w:val="24"/>
          <w:szCs w:val="24"/>
        </w:rPr>
      </w:pPr>
      <w:bookmarkStart w:id="514" w:name="_Hlk179626775"/>
      <w:bookmarkEnd w:id="513"/>
      <w:r w:rsidRPr="0007593B">
        <w:rPr>
          <w:rFonts w:ascii="Times New Roman" w:hAnsi="Times New Roman" w:cs="Times New Roman"/>
          <w:sz w:val="24"/>
          <w:szCs w:val="24"/>
        </w:rPr>
        <w:t>Table 2</w:t>
      </w:r>
      <w:r w:rsidR="009A579A" w:rsidRPr="0007593B">
        <w:rPr>
          <w:rFonts w:ascii="Times New Roman" w:hAnsi="Times New Roman" w:cs="Times New Roman"/>
          <w:sz w:val="24"/>
          <w:szCs w:val="24"/>
        </w:rPr>
        <w:t>7</w:t>
      </w:r>
      <w:r w:rsidRPr="0007593B">
        <w:rPr>
          <w:rFonts w:ascii="Times New Roman" w:hAnsi="Times New Roman" w:cs="Times New Roman"/>
          <w:sz w:val="24"/>
          <w:szCs w:val="24"/>
        </w:rPr>
        <w:t xml:space="preserve">(c) regression </w:t>
      </w:r>
      <w:bookmarkStart w:id="515" w:name="_Hlk179625747"/>
      <w:r w:rsidRPr="0007593B">
        <w:rPr>
          <w:rFonts w:ascii="Times New Roman" w:hAnsi="Times New Roman" w:cs="Times New Roman"/>
          <w:sz w:val="24"/>
          <w:szCs w:val="24"/>
        </w:rPr>
        <w:t>results</w:t>
      </w:r>
      <w:bookmarkEnd w:id="515"/>
      <w:r w:rsidRPr="0007593B">
        <w:rPr>
          <w:rFonts w:ascii="Times New Roman" w:hAnsi="Times New Roman" w:cs="Times New Roman"/>
          <w:sz w:val="24"/>
          <w:szCs w:val="24"/>
        </w:rPr>
        <w:t xml:space="preserve"> presented reveal the statistically positive linear significant moderating effect of employee characteristics on the relationship between </w:t>
      </w:r>
      <w:r w:rsidR="009F331D" w:rsidRPr="0007593B">
        <w:rPr>
          <w:rFonts w:ascii="Times New Roman" w:hAnsi="Times New Roman" w:cs="Times New Roman"/>
          <w:sz w:val="24"/>
          <w:szCs w:val="24"/>
        </w:rPr>
        <w:t>apprenticeship</w:t>
      </w:r>
      <w:r w:rsidRPr="0007593B">
        <w:rPr>
          <w:rFonts w:ascii="Times New Roman" w:hAnsi="Times New Roman" w:cs="Times New Roman"/>
          <w:sz w:val="24"/>
          <w:szCs w:val="24"/>
        </w:rPr>
        <w:t xml:space="preserve"> and employee performance of cement manufacturing firms listed in NSE, Kenya (coefficient = 0.2</w:t>
      </w:r>
      <w:r w:rsidR="009E6788" w:rsidRPr="0007593B">
        <w:rPr>
          <w:rFonts w:ascii="Times New Roman" w:hAnsi="Times New Roman" w:cs="Times New Roman"/>
          <w:sz w:val="24"/>
          <w:szCs w:val="24"/>
        </w:rPr>
        <w:t>0</w:t>
      </w:r>
      <w:r w:rsidRPr="0007593B">
        <w:rPr>
          <w:rFonts w:ascii="Times New Roman" w:hAnsi="Times New Roman" w:cs="Times New Roman"/>
          <w:sz w:val="24"/>
          <w:szCs w:val="24"/>
        </w:rPr>
        <w:t>, p</w:t>
      </w:r>
      <w:r w:rsidR="00A61B1D" w:rsidRPr="0007593B">
        <w:rPr>
          <w:rFonts w:ascii="Times New Roman" w:hAnsi="Times New Roman" w:cs="Times New Roman"/>
          <w:sz w:val="24"/>
          <w:szCs w:val="24"/>
        </w:rPr>
        <w:t>=</w:t>
      </w:r>
      <w:r w:rsidR="00BB0DB6" w:rsidRPr="0007593B">
        <w:rPr>
          <w:rFonts w:ascii="Times New Roman" w:hAnsi="Times New Roman" w:cs="Times New Roman"/>
          <w:sz w:val="24"/>
          <w:szCs w:val="24"/>
        </w:rPr>
        <w:t xml:space="preserve"> </w:t>
      </w:r>
      <w:r w:rsidRPr="0007593B">
        <w:rPr>
          <w:rFonts w:ascii="Times New Roman" w:hAnsi="Times New Roman" w:cs="Times New Roman"/>
          <w:sz w:val="24"/>
          <w:szCs w:val="24"/>
        </w:rPr>
        <w:t xml:space="preserve">0.05) at 5% significance level. </w:t>
      </w:r>
      <w:r w:rsidRPr="0007593B">
        <w:rPr>
          <w:rFonts w:ascii="Times New Roman" w:eastAsia="Times New Roman" w:hAnsi="Times New Roman" w:cs="Times New Roman"/>
          <w:sz w:val="24"/>
          <w:szCs w:val="24"/>
          <w:lang w:eastAsia="en-GB"/>
        </w:rPr>
        <w:t xml:space="preserve">The interaction term </w:t>
      </w:r>
      <w:r w:rsidR="00D1775C" w:rsidRPr="0007593B">
        <w:rPr>
          <w:rFonts w:ascii="Times New Roman" w:hAnsi="Times New Roman" w:cs="Times New Roman"/>
          <w:sz w:val="24"/>
          <w:szCs w:val="24"/>
        </w:rPr>
        <w:t>(β = 0.08, p = 0.320)</w:t>
      </w:r>
      <w:r w:rsidR="00C131B3" w:rsidRPr="0007593B">
        <w:rPr>
          <w:rFonts w:ascii="Times New Roman" w:hAnsi="Times New Roman" w:cs="Times New Roman"/>
          <w:sz w:val="24"/>
          <w:szCs w:val="24"/>
        </w:rPr>
        <w:t xml:space="preserve"> </w:t>
      </w:r>
      <w:r w:rsidRPr="0007593B">
        <w:rPr>
          <w:rFonts w:ascii="Times New Roman" w:eastAsia="Times New Roman" w:hAnsi="Times New Roman" w:cs="Times New Roman"/>
          <w:sz w:val="24"/>
          <w:szCs w:val="24"/>
          <w:lang w:eastAsia="en-GB"/>
        </w:rPr>
        <w:t xml:space="preserve">of employee characteristics and </w:t>
      </w:r>
      <w:r w:rsidR="001F6B94" w:rsidRPr="0007593B">
        <w:rPr>
          <w:rFonts w:ascii="Times New Roman" w:eastAsia="Times New Roman" w:hAnsi="Times New Roman" w:cs="Times New Roman"/>
          <w:sz w:val="24"/>
          <w:szCs w:val="24"/>
          <w:lang w:eastAsia="en-GB"/>
        </w:rPr>
        <w:t>apprenticeship</w:t>
      </w:r>
      <w:r w:rsidRPr="0007593B">
        <w:rPr>
          <w:rFonts w:ascii="Times New Roman" w:eastAsia="Times New Roman" w:hAnsi="Times New Roman" w:cs="Times New Roman"/>
          <w:sz w:val="24"/>
          <w:szCs w:val="24"/>
          <w:lang w:eastAsia="en-GB"/>
        </w:rPr>
        <w:t xml:space="preserve"> was </w:t>
      </w:r>
      <w:r w:rsidR="00C56FE1" w:rsidRPr="0007593B">
        <w:rPr>
          <w:rFonts w:ascii="Times New Roman" w:eastAsia="Times New Roman" w:hAnsi="Times New Roman" w:cs="Times New Roman"/>
          <w:sz w:val="24"/>
          <w:szCs w:val="24"/>
          <w:lang w:eastAsia="en-GB"/>
        </w:rPr>
        <w:t>positive</w:t>
      </w:r>
      <w:r w:rsidRPr="0007593B">
        <w:rPr>
          <w:rFonts w:ascii="Times New Roman" w:eastAsia="Times New Roman" w:hAnsi="Times New Roman" w:cs="Times New Roman"/>
          <w:sz w:val="24"/>
          <w:szCs w:val="24"/>
          <w:lang w:eastAsia="en-GB"/>
        </w:rPr>
        <w:t xml:space="preserve"> and statistically </w:t>
      </w:r>
      <w:r w:rsidR="00C56FE1" w:rsidRPr="0007593B">
        <w:rPr>
          <w:rFonts w:ascii="Times New Roman" w:eastAsia="Times New Roman" w:hAnsi="Times New Roman" w:cs="Times New Roman"/>
          <w:sz w:val="24"/>
          <w:szCs w:val="24"/>
          <w:lang w:eastAsia="en-GB"/>
        </w:rPr>
        <w:t>non-</w:t>
      </w:r>
      <w:r w:rsidRPr="0007593B">
        <w:rPr>
          <w:rFonts w:ascii="Times New Roman" w:eastAsia="Times New Roman" w:hAnsi="Times New Roman" w:cs="Times New Roman"/>
          <w:sz w:val="24"/>
          <w:szCs w:val="24"/>
          <w:lang w:eastAsia="en-GB"/>
        </w:rPr>
        <w:t xml:space="preserve">significant. Therefore, we </w:t>
      </w:r>
      <w:r w:rsidR="00C56FE1" w:rsidRPr="0007593B">
        <w:rPr>
          <w:rFonts w:ascii="Times New Roman" w:eastAsia="Times New Roman" w:hAnsi="Times New Roman" w:cs="Times New Roman"/>
          <w:sz w:val="24"/>
          <w:szCs w:val="24"/>
          <w:lang w:eastAsia="en-GB"/>
        </w:rPr>
        <w:t xml:space="preserve">fail to </w:t>
      </w:r>
      <w:r w:rsidRPr="0007593B">
        <w:rPr>
          <w:rFonts w:ascii="Times New Roman" w:eastAsia="Times New Roman" w:hAnsi="Times New Roman" w:cs="Times New Roman"/>
          <w:sz w:val="24"/>
          <w:szCs w:val="24"/>
          <w:lang w:eastAsia="en-GB"/>
        </w:rPr>
        <w:t xml:space="preserve">reject the null hypothesis that </w:t>
      </w:r>
      <w:r w:rsidRPr="0007593B">
        <w:rPr>
          <w:rFonts w:ascii="Times New Roman" w:hAnsi="Times New Roman" w:cs="Times New Roman"/>
          <w:sz w:val="24"/>
          <w:szCs w:val="24"/>
        </w:rPr>
        <w:t xml:space="preserve">there is no statistically significant moderating effect of </w:t>
      </w:r>
      <w:r w:rsidRPr="0007593B">
        <w:rPr>
          <w:rFonts w:ascii="Times New Roman" w:hAnsi="Times New Roman" w:cs="Times New Roman"/>
          <w:sz w:val="24"/>
          <w:szCs w:val="24"/>
        </w:rPr>
        <w:lastRenderedPageBreak/>
        <w:t xml:space="preserve">employee characteristics on the relationship between </w:t>
      </w:r>
      <w:r w:rsidR="00515634" w:rsidRPr="0007593B">
        <w:rPr>
          <w:rFonts w:ascii="Times New Roman" w:hAnsi="Times New Roman" w:cs="Times New Roman"/>
          <w:sz w:val="24"/>
          <w:szCs w:val="24"/>
        </w:rPr>
        <w:t>apprenticeship</w:t>
      </w:r>
      <w:r w:rsidRPr="0007593B">
        <w:rPr>
          <w:rFonts w:ascii="Times New Roman" w:hAnsi="Times New Roman" w:cs="Times New Roman"/>
          <w:sz w:val="24"/>
          <w:szCs w:val="24"/>
        </w:rPr>
        <w:t xml:space="preserve"> and employee performance of cement manufacturing industries listed in NSE, Kenya</w:t>
      </w:r>
      <w:bookmarkStart w:id="516" w:name="_Hlk179627116"/>
      <w:bookmarkEnd w:id="514"/>
    </w:p>
    <w:p w14:paraId="71DA66F1" w14:textId="59D738E5" w:rsidR="004B566A" w:rsidRPr="0007593B" w:rsidRDefault="00367D3A" w:rsidP="00344579">
      <w:pPr>
        <w:spacing w:line="360" w:lineRule="auto"/>
        <w:jc w:val="both"/>
        <w:rPr>
          <w:rFonts w:ascii="Times New Roman" w:hAnsi="Times New Roman" w:cs="Times New Roman"/>
          <w:sz w:val="24"/>
          <w:szCs w:val="24"/>
        </w:rPr>
      </w:pPr>
      <w:bookmarkStart w:id="517" w:name="_Hlk179627349"/>
      <w:bookmarkEnd w:id="516"/>
      <w:r w:rsidRPr="0007593B">
        <w:rPr>
          <w:rFonts w:ascii="Times New Roman" w:hAnsi="Times New Roman" w:cs="Times New Roman"/>
          <w:sz w:val="24"/>
          <w:szCs w:val="24"/>
        </w:rPr>
        <w:t xml:space="preserve">The results imply that employee characteristics had a non- significant moderating effect on the relationship between </w:t>
      </w:r>
      <w:r w:rsidR="00B53871" w:rsidRPr="0007593B">
        <w:rPr>
          <w:rFonts w:ascii="Times New Roman" w:hAnsi="Times New Roman" w:cs="Times New Roman"/>
          <w:sz w:val="24"/>
          <w:szCs w:val="24"/>
        </w:rPr>
        <w:t>apprenticeship</w:t>
      </w:r>
      <w:r w:rsidRPr="0007593B">
        <w:rPr>
          <w:rFonts w:ascii="Times New Roman" w:hAnsi="Times New Roman" w:cs="Times New Roman"/>
          <w:sz w:val="24"/>
          <w:szCs w:val="24"/>
        </w:rPr>
        <w:t xml:space="preserve"> and employee performance. </w:t>
      </w:r>
      <w:bookmarkEnd w:id="517"/>
    </w:p>
    <w:p w14:paraId="3991D067" w14:textId="1C42B2BE" w:rsidR="00F2293F" w:rsidRPr="0007593B" w:rsidRDefault="00F2293F" w:rsidP="00F2293F">
      <w:pPr>
        <w:pStyle w:val="Heading4"/>
        <w:spacing w:before="0" w:line="360" w:lineRule="auto"/>
        <w:jc w:val="both"/>
        <w:rPr>
          <w:rFonts w:ascii="Times New Roman" w:hAnsi="Times New Roman" w:cs="Times New Roman"/>
          <w:b/>
          <w:i w:val="0"/>
          <w:color w:val="auto"/>
          <w:sz w:val="24"/>
          <w:szCs w:val="24"/>
        </w:rPr>
      </w:pPr>
      <w:r w:rsidRPr="0007593B">
        <w:rPr>
          <w:rFonts w:ascii="Times New Roman" w:hAnsi="Times New Roman" w:cs="Times New Roman"/>
          <w:b/>
          <w:i w:val="0"/>
          <w:color w:val="auto"/>
          <w:sz w:val="24"/>
          <w:szCs w:val="24"/>
        </w:rPr>
        <w:t>4.</w:t>
      </w:r>
      <w:r w:rsidR="00420610" w:rsidRPr="0007593B">
        <w:rPr>
          <w:rFonts w:ascii="Times New Roman" w:hAnsi="Times New Roman" w:cs="Times New Roman"/>
          <w:b/>
          <w:i w:val="0"/>
          <w:color w:val="auto"/>
          <w:sz w:val="24"/>
          <w:szCs w:val="24"/>
        </w:rPr>
        <w:t>8</w:t>
      </w:r>
      <w:r w:rsidRPr="0007593B">
        <w:rPr>
          <w:rFonts w:ascii="Times New Roman" w:hAnsi="Times New Roman" w:cs="Times New Roman"/>
          <w:b/>
          <w:i w:val="0"/>
          <w:color w:val="auto"/>
          <w:sz w:val="24"/>
          <w:szCs w:val="24"/>
        </w:rPr>
        <w:t>.</w:t>
      </w:r>
      <w:r w:rsidR="00420610" w:rsidRPr="0007593B">
        <w:rPr>
          <w:rFonts w:ascii="Times New Roman" w:hAnsi="Times New Roman" w:cs="Times New Roman"/>
          <w:b/>
          <w:i w:val="0"/>
          <w:color w:val="auto"/>
          <w:sz w:val="24"/>
          <w:szCs w:val="24"/>
        </w:rPr>
        <w:t>5</w:t>
      </w:r>
      <w:r w:rsidRPr="0007593B">
        <w:rPr>
          <w:rFonts w:ascii="Times New Roman" w:hAnsi="Times New Roman" w:cs="Times New Roman"/>
          <w:b/>
          <w:i w:val="0"/>
          <w:color w:val="auto"/>
          <w:sz w:val="24"/>
          <w:szCs w:val="24"/>
        </w:rPr>
        <w:t>.</w:t>
      </w:r>
      <w:r w:rsidR="00420610" w:rsidRPr="0007593B">
        <w:rPr>
          <w:rFonts w:ascii="Times New Roman" w:hAnsi="Times New Roman" w:cs="Times New Roman"/>
          <w:b/>
          <w:i w:val="0"/>
          <w:color w:val="auto"/>
          <w:sz w:val="24"/>
          <w:szCs w:val="24"/>
        </w:rPr>
        <w:t>3</w:t>
      </w:r>
      <w:r w:rsidRPr="0007593B">
        <w:rPr>
          <w:rFonts w:ascii="Times New Roman" w:hAnsi="Times New Roman" w:cs="Times New Roman"/>
          <w:b/>
          <w:i w:val="0"/>
          <w:color w:val="auto"/>
          <w:sz w:val="24"/>
          <w:szCs w:val="24"/>
        </w:rPr>
        <w:t xml:space="preserve"> Moderating Effect of Employee characteristics on Relationship between Job Instruction Training and Employee Performance</w:t>
      </w:r>
    </w:p>
    <w:p w14:paraId="29F4E4CD" w14:textId="72BB0682" w:rsidR="00F2293F" w:rsidRPr="0007593B" w:rsidRDefault="00F2293F" w:rsidP="00F2293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research also aimed to evaluate the moderating influence of employee characteristics on the association between employee performance and job instruction training in Kenya</w:t>
      </w:r>
      <w:r w:rsidR="008A0352" w:rsidRPr="0007593B">
        <w:rPr>
          <w:rFonts w:ascii="Times New Roman" w:hAnsi="Times New Roman" w:cs="Times New Roman"/>
          <w:sz w:val="24"/>
          <w:szCs w:val="24"/>
        </w:rPr>
        <w:t>n’s cement manufact</w:t>
      </w:r>
      <w:r w:rsidR="004234EF" w:rsidRPr="0007593B">
        <w:rPr>
          <w:rFonts w:ascii="Times New Roman" w:hAnsi="Times New Roman" w:cs="Times New Roman"/>
          <w:sz w:val="24"/>
          <w:szCs w:val="24"/>
        </w:rPr>
        <w:t>uring industries listed in NSE. This null hypothesis</w:t>
      </w:r>
      <w:r w:rsidR="00CE6773" w:rsidRPr="0007593B">
        <w:rPr>
          <w:rFonts w:ascii="Times New Roman" w:hAnsi="Times New Roman" w:cs="Times New Roman"/>
          <w:sz w:val="24"/>
          <w:szCs w:val="24"/>
        </w:rPr>
        <w:t xml:space="preserve"> was examined in order to gauge the relationship’s impact:</w:t>
      </w:r>
    </w:p>
    <w:p w14:paraId="32FA4DBC" w14:textId="6BF4DC27" w:rsidR="00F2293F" w:rsidRPr="0007593B" w:rsidRDefault="00F2293F" w:rsidP="00F2293F">
      <w:pPr>
        <w:spacing w:line="360" w:lineRule="auto"/>
        <w:jc w:val="both"/>
        <w:rPr>
          <w:rFonts w:ascii="Times New Roman" w:hAnsi="Times New Roman" w:cs="Times New Roman"/>
          <w:sz w:val="24"/>
          <w:szCs w:val="24"/>
        </w:rPr>
      </w:pPr>
      <w:r w:rsidRPr="0007593B">
        <w:rPr>
          <w:rFonts w:ascii="Times New Roman" w:hAnsi="Times New Roman" w:cs="Times New Roman"/>
          <w:i/>
          <w:sz w:val="24"/>
          <w:szCs w:val="24"/>
        </w:rPr>
        <w:t>H</w:t>
      </w:r>
      <w:r w:rsidRPr="0007593B">
        <w:rPr>
          <w:rFonts w:ascii="Times New Roman" w:hAnsi="Times New Roman" w:cs="Times New Roman"/>
          <w:i/>
          <w:sz w:val="24"/>
          <w:szCs w:val="24"/>
          <w:vertAlign w:val="subscript"/>
        </w:rPr>
        <w:t>O5</w:t>
      </w:r>
      <w:r w:rsidR="002350DF" w:rsidRPr="0007593B">
        <w:rPr>
          <w:rFonts w:ascii="Times New Roman" w:hAnsi="Times New Roman" w:cs="Times New Roman"/>
          <w:sz w:val="24"/>
          <w:szCs w:val="24"/>
        </w:rPr>
        <w:t>(c):</w:t>
      </w:r>
      <w:r w:rsidR="00EF6D3C" w:rsidRPr="0007593B">
        <w:rPr>
          <w:rFonts w:ascii="Times New Roman" w:hAnsi="Times New Roman" w:cs="Times New Roman"/>
          <w:sz w:val="24"/>
          <w:szCs w:val="24"/>
        </w:rPr>
        <w:t xml:space="preserve"> Statistically </w:t>
      </w:r>
      <w:r w:rsidRPr="0007593B">
        <w:rPr>
          <w:rFonts w:ascii="Times New Roman" w:hAnsi="Times New Roman" w:cs="Times New Roman"/>
          <w:sz w:val="24"/>
          <w:szCs w:val="24"/>
        </w:rPr>
        <w:t>significant moderating effect of employee characteristics on the relationship between job instruction training and employee performance of cement manufacturing industries listed in NSE, Kenya.</w:t>
      </w:r>
    </w:p>
    <w:p w14:paraId="00D2C1B2" w14:textId="123BDB8A" w:rsidR="00EB173F" w:rsidRPr="0007593B" w:rsidRDefault="00F2293F" w:rsidP="00F2293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results were presented in Table 2</w:t>
      </w:r>
      <w:r w:rsidR="00FF083A" w:rsidRPr="0007593B">
        <w:rPr>
          <w:rFonts w:ascii="Times New Roman" w:hAnsi="Times New Roman" w:cs="Times New Roman"/>
          <w:sz w:val="24"/>
          <w:szCs w:val="24"/>
        </w:rPr>
        <w:t>8</w:t>
      </w:r>
      <w:r w:rsidR="00EB173F" w:rsidRPr="0007593B">
        <w:rPr>
          <w:rFonts w:ascii="Times New Roman" w:hAnsi="Times New Roman" w:cs="Times New Roman"/>
          <w:sz w:val="24"/>
          <w:szCs w:val="24"/>
        </w:rPr>
        <w:t>.</w:t>
      </w:r>
    </w:p>
    <w:p w14:paraId="05B77C02" w14:textId="040F5CDE" w:rsidR="00521C9E" w:rsidRPr="0007593B" w:rsidRDefault="00037BE8" w:rsidP="00037BE8">
      <w:pPr>
        <w:pStyle w:val="Caption"/>
        <w:rPr>
          <w:rFonts w:ascii="Times New Roman" w:hAnsi="Times New Roman" w:cs="Times New Roman"/>
          <w:i w:val="0"/>
          <w:color w:val="auto"/>
          <w:sz w:val="24"/>
          <w:szCs w:val="24"/>
        </w:rPr>
      </w:pPr>
      <w:bookmarkStart w:id="518" w:name="_Toc182897195"/>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28</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Regression Results for Moderating Effect of Employee characteristics on Relationship between Job Instruction Training and Employee Performance</w:t>
      </w:r>
      <w:bookmarkEnd w:id="518"/>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720"/>
        <w:gridCol w:w="2250"/>
        <w:gridCol w:w="1890"/>
        <w:gridCol w:w="3330"/>
      </w:tblGrid>
      <w:tr w:rsidR="00F2293F" w:rsidRPr="0007593B" w14:paraId="71D814FA" w14:textId="77777777" w:rsidTr="007E53CD">
        <w:trPr>
          <w:cantSplit/>
          <w:trHeight w:val="280"/>
        </w:trPr>
        <w:tc>
          <w:tcPr>
            <w:tcW w:w="9000" w:type="dxa"/>
            <w:gridSpan w:val="5"/>
            <w:tcBorders>
              <w:top w:val="nil"/>
              <w:left w:val="nil"/>
              <w:bottom w:val="nil"/>
              <w:right w:val="nil"/>
            </w:tcBorders>
            <w:shd w:val="clear" w:color="auto" w:fill="FFFFFF"/>
          </w:tcPr>
          <w:p w14:paraId="4F28F8A8" w14:textId="741F5585" w:rsidR="00F2293F" w:rsidRPr="0007593B" w:rsidRDefault="00A13DEE" w:rsidP="00521C9E">
            <w:pPr>
              <w:autoSpaceDE w:val="0"/>
              <w:autoSpaceDN w:val="0"/>
              <w:adjustRightInd w:val="0"/>
              <w:spacing w:after="0" w:line="360" w:lineRule="auto"/>
              <w:ind w:right="60"/>
              <w:jc w:val="both"/>
              <w:rPr>
                <w:rFonts w:ascii="Times New Roman" w:hAnsi="Times New Roman" w:cs="Times New Roman"/>
                <w:sz w:val="24"/>
                <w:szCs w:val="24"/>
              </w:rPr>
            </w:pPr>
            <w:r w:rsidRPr="0007593B">
              <w:rPr>
                <w:rFonts w:ascii="Times New Roman" w:hAnsi="Times New Roman" w:cs="Times New Roman"/>
                <w:bCs/>
                <w:sz w:val="24"/>
                <w:szCs w:val="24"/>
              </w:rPr>
              <w:t>Table 2</w:t>
            </w:r>
            <w:r w:rsidR="00E66A03" w:rsidRPr="0007593B">
              <w:rPr>
                <w:rFonts w:ascii="Times New Roman" w:hAnsi="Times New Roman" w:cs="Times New Roman"/>
                <w:bCs/>
                <w:sz w:val="24"/>
                <w:szCs w:val="24"/>
              </w:rPr>
              <w:t>8</w:t>
            </w:r>
            <w:r w:rsidR="00CA10FD" w:rsidRPr="0007593B">
              <w:rPr>
                <w:rFonts w:ascii="Times New Roman" w:hAnsi="Times New Roman" w:cs="Times New Roman"/>
                <w:bCs/>
                <w:sz w:val="24"/>
                <w:szCs w:val="24"/>
              </w:rPr>
              <w:t>(a)</w:t>
            </w:r>
            <w:r w:rsidR="00BF4C6C" w:rsidRPr="0007593B">
              <w:rPr>
                <w:rFonts w:ascii="Times New Roman" w:hAnsi="Times New Roman" w:cs="Times New Roman"/>
                <w:bCs/>
                <w:sz w:val="24"/>
                <w:szCs w:val="24"/>
              </w:rPr>
              <w:t>:</w:t>
            </w:r>
            <w:r w:rsidR="00FC2FF9">
              <w:rPr>
                <w:rFonts w:ascii="Times New Roman" w:hAnsi="Times New Roman" w:cs="Times New Roman"/>
                <w:bCs/>
                <w:sz w:val="24"/>
                <w:szCs w:val="24"/>
              </w:rPr>
              <w:t xml:space="preserve"> </w:t>
            </w:r>
            <w:r w:rsidRPr="0007593B">
              <w:rPr>
                <w:rFonts w:ascii="Times New Roman" w:hAnsi="Times New Roman" w:cs="Times New Roman"/>
                <w:bCs/>
                <w:sz w:val="24"/>
                <w:szCs w:val="24"/>
              </w:rPr>
              <w:t>Goodness of fit</w:t>
            </w:r>
          </w:p>
        </w:tc>
      </w:tr>
      <w:tr w:rsidR="00F2293F" w:rsidRPr="0007593B" w14:paraId="376CD660" w14:textId="77777777" w:rsidTr="000E1B4B">
        <w:trPr>
          <w:cantSplit/>
          <w:trHeight w:val="574"/>
        </w:trPr>
        <w:tc>
          <w:tcPr>
            <w:tcW w:w="810" w:type="dxa"/>
            <w:tcBorders>
              <w:left w:val="nil"/>
              <w:right w:val="nil"/>
            </w:tcBorders>
            <w:shd w:val="clear" w:color="auto" w:fill="FFFFFF"/>
          </w:tcPr>
          <w:p w14:paraId="09A9B3C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720" w:type="dxa"/>
            <w:tcBorders>
              <w:left w:val="nil"/>
              <w:right w:val="nil"/>
            </w:tcBorders>
            <w:shd w:val="clear" w:color="auto" w:fill="FFFFFF"/>
          </w:tcPr>
          <w:p w14:paraId="4E61D38C"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w:t>
            </w:r>
          </w:p>
        </w:tc>
        <w:tc>
          <w:tcPr>
            <w:tcW w:w="2250" w:type="dxa"/>
            <w:tcBorders>
              <w:left w:val="nil"/>
              <w:right w:val="nil"/>
            </w:tcBorders>
            <w:shd w:val="clear" w:color="auto" w:fill="FFFFFF"/>
          </w:tcPr>
          <w:p w14:paraId="19FD72EF"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 Square</w:t>
            </w:r>
          </w:p>
        </w:tc>
        <w:tc>
          <w:tcPr>
            <w:tcW w:w="1890" w:type="dxa"/>
            <w:tcBorders>
              <w:left w:val="nil"/>
              <w:right w:val="nil"/>
            </w:tcBorders>
            <w:shd w:val="clear" w:color="auto" w:fill="FFFFFF"/>
          </w:tcPr>
          <w:p w14:paraId="2B2F02D5"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Adjusted R Square</w:t>
            </w:r>
          </w:p>
        </w:tc>
        <w:tc>
          <w:tcPr>
            <w:tcW w:w="3330" w:type="dxa"/>
            <w:tcBorders>
              <w:left w:val="nil"/>
              <w:right w:val="nil"/>
            </w:tcBorders>
            <w:shd w:val="clear" w:color="auto" w:fill="FFFFFF"/>
          </w:tcPr>
          <w:p w14:paraId="458C6E36"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 of the Estimate</w:t>
            </w:r>
          </w:p>
        </w:tc>
      </w:tr>
      <w:tr w:rsidR="00F2293F" w:rsidRPr="0007593B" w14:paraId="6ED28F9A" w14:textId="77777777" w:rsidTr="000E1B4B">
        <w:trPr>
          <w:cantSplit/>
          <w:trHeight w:val="293"/>
        </w:trPr>
        <w:tc>
          <w:tcPr>
            <w:tcW w:w="810" w:type="dxa"/>
            <w:tcBorders>
              <w:left w:val="nil"/>
              <w:right w:val="nil"/>
            </w:tcBorders>
            <w:shd w:val="clear" w:color="auto" w:fill="FFFFFF"/>
            <w:vAlign w:val="center"/>
          </w:tcPr>
          <w:p w14:paraId="6568E2A9"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720" w:type="dxa"/>
            <w:tcBorders>
              <w:left w:val="nil"/>
              <w:right w:val="nil"/>
            </w:tcBorders>
            <w:shd w:val="clear" w:color="auto" w:fill="FFFFFF"/>
          </w:tcPr>
          <w:p w14:paraId="03CC59AB"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0.43</w:t>
            </w:r>
          </w:p>
        </w:tc>
        <w:tc>
          <w:tcPr>
            <w:tcW w:w="2250" w:type="dxa"/>
            <w:tcBorders>
              <w:left w:val="nil"/>
              <w:right w:val="nil"/>
            </w:tcBorders>
            <w:shd w:val="clear" w:color="auto" w:fill="FFFFFF"/>
          </w:tcPr>
          <w:p w14:paraId="5198BAA7"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0.18</w:t>
            </w:r>
          </w:p>
        </w:tc>
        <w:tc>
          <w:tcPr>
            <w:tcW w:w="1890" w:type="dxa"/>
            <w:tcBorders>
              <w:left w:val="nil"/>
              <w:right w:val="nil"/>
            </w:tcBorders>
            <w:shd w:val="clear" w:color="auto" w:fill="FFFFFF"/>
          </w:tcPr>
          <w:p w14:paraId="6B3D8816"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0.17</w:t>
            </w:r>
          </w:p>
        </w:tc>
        <w:tc>
          <w:tcPr>
            <w:tcW w:w="3330" w:type="dxa"/>
            <w:tcBorders>
              <w:left w:val="nil"/>
              <w:right w:val="nil"/>
            </w:tcBorders>
            <w:shd w:val="clear" w:color="auto" w:fill="FFFFFF"/>
          </w:tcPr>
          <w:p w14:paraId="329A91A7"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0.61</w:t>
            </w:r>
          </w:p>
        </w:tc>
      </w:tr>
      <w:tr w:rsidR="00F2293F" w:rsidRPr="0007593B" w14:paraId="79503708" w14:textId="77777777" w:rsidTr="0025714F">
        <w:trPr>
          <w:cantSplit/>
          <w:trHeight w:val="293"/>
        </w:trPr>
        <w:tc>
          <w:tcPr>
            <w:tcW w:w="9000" w:type="dxa"/>
            <w:gridSpan w:val="5"/>
            <w:tcBorders>
              <w:top w:val="nil"/>
              <w:left w:val="nil"/>
              <w:bottom w:val="nil"/>
              <w:right w:val="nil"/>
            </w:tcBorders>
            <w:shd w:val="clear" w:color="auto" w:fill="FFFFFF"/>
          </w:tcPr>
          <w:p w14:paraId="1EDC024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Predictors: (Constant), Job Instruction Training, Employee Characteristics, Interaction: Employee Characteristics * Job Instruction Training</w:t>
            </w:r>
          </w:p>
        </w:tc>
      </w:tr>
      <w:tr w:rsidR="00F2293F" w:rsidRPr="0007593B" w14:paraId="088D8619" w14:textId="77777777" w:rsidTr="0025714F">
        <w:trPr>
          <w:cantSplit/>
          <w:trHeight w:val="280"/>
        </w:trPr>
        <w:tc>
          <w:tcPr>
            <w:tcW w:w="9000" w:type="dxa"/>
            <w:gridSpan w:val="5"/>
            <w:tcBorders>
              <w:top w:val="nil"/>
              <w:left w:val="nil"/>
              <w:bottom w:val="nil"/>
              <w:right w:val="nil"/>
            </w:tcBorders>
            <w:shd w:val="clear" w:color="auto" w:fill="FFFFFF"/>
          </w:tcPr>
          <w:p w14:paraId="155C149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 Dependent Variable: Employee performance</w:t>
            </w:r>
          </w:p>
        </w:tc>
      </w:tr>
    </w:tbl>
    <w:p w14:paraId="6890FAC6" w14:textId="77777777" w:rsidR="00EF6D3C" w:rsidRPr="0007593B" w:rsidRDefault="00EF6D3C">
      <w:r w:rsidRPr="0007593B">
        <w:br w:type="page"/>
      </w: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8"/>
        <w:gridCol w:w="141"/>
        <w:gridCol w:w="1536"/>
        <w:gridCol w:w="28"/>
        <w:gridCol w:w="1367"/>
        <w:gridCol w:w="152"/>
        <w:gridCol w:w="1120"/>
        <w:gridCol w:w="399"/>
        <w:gridCol w:w="1420"/>
        <w:gridCol w:w="99"/>
        <w:gridCol w:w="680"/>
        <w:gridCol w:w="1350"/>
      </w:tblGrid>
      <w:tr w:rsidR="00F2293F" w:rsidRPr="0007593B" w14:paraId="0DFA00CA" w14:textId="77777777" w:rsidTr="0025714F">
        <w:trPr>
          <w:cantSplit/>
          <w:trHeight w:val="175"/>
        </w:trPr>
        <w:tc>
          <w:tcPr>
            <w:tcW w:w="9000" w:type="dxa"/>
            <w:gridSpan w:val="12"/>
            <w:tcBorders>
              <w:top w:val="nil"/>
              <w:left w:val="nil"/>
              <w:bottom w:val="nil"/>
              <w:right w:val="nil"/>
            </w:tcBorders>
            <w:shd w:val="clear" w:color="auto" w:fill="FFFFFF"/>
          </w:tcPr>
          <w:p w14:paraId="5B8F51A2" w14:textId="2BAEB636" w:rsidR="00DB24BF" w:rsidRPr="0007593B" w:rsidRDefault="00DB24BF" w:rsidP="00D70FD9">
            <w:pPr>
              <w:autoSpaceDE w:val="0"/>
              <w:autoSpaceDN w:val="0"/>
              <w:adjustRightInd w:val="0"/>
              <w:spacing w:after="0" w:line="360" w:lineRule="auto"/>
              <w:ind w:right="60"/>
              <w:jc w:val="both"/>
              <w:rPr>
                <w:rFonts w:ascii="Times New Roman" w:hAnsi="Times New Roman" w:cs="Times New Roman"/>
                <w:bCs/>
                <w:sz w:val="24"/>
                <w:szCs w:val="24"/>
              </w:rPr>
            </w:pPr>
          </w:p>
          <w:p w14:paraId="385E1FE2" w14:textId="1CF170DF" w:rsidR="00F2293F" w:rsidRPr="0007593B" w:rsidRDefault="00D70FD9" w:rsidP="00D70FD9">
            <w:pPr>
              <w:autoSpaceDE w:val="0"/>
              <w:autoSpaceDN w:val="0"/>
              <w:adjustRightInd w:val="0"/>
              <w:spacing w:after="0" w:line="360" w:lineRule="auto"/>
              <w:ind w:right="60"/>
              <w:jc w:val="both"/>
              <w:rPr>
                <w:rFonts w:ascii="Times New Roman" w:hAnsi="Times New Roman" w:cs="Times New Roman"/>
                <w:sz w:val="24"/>
                <w:szCs w:val="24"/>
              </w:rPr>
            </w:pPr>
            <w:r w:rsidRPr="0007593B">
              <w:rPr>
                <w:rFonts w:ascii="Times New Roman" w:hAnsi="Times New Roman" w:cs="Times New Roman"/>
                <w:bCs/>
                <w:sz w:val="24"/>
                <w:szCs w:val="24"/>
              </w:rPr>
              <w:t>Table 2</w:t>
            </w:r>
            <w:r w:rsidR="00DB24BF" w:rsidRPr="0007593B">
              <w:rPr>
                <w:rFonts w:ascii="Times New Roman" w:hAnsi="Times New Roman" w:cs="Times New Roman"/>
                <w:bCs/>
                <w:sz w:val="24"/>
                <w:szCs w:val="24"/>
              </w:rPr>
              <w:t>8</w:t>
            </w:r>
            <w:r w:rsidR="00CA10FD" w:rsidRPr="0007593B">
              <w:rPr>
                <w:rFonts w:ascii="Times New Roman" w:hAnsi="Times New Roman" w:cs="Times New Roman"/>
                <w:bCs/>
                <w:sz w:val="24"/>
                <w:szCs w:val="24"/>
              </w:rPr>
              <w:t>(b)</w:t>
            </w:r>
            <w:r w:rsidR="00BF4C6C" w:rsidRPr="0007593B">
              <w:rPr>
                <w:rFonts w:ascii="Times New Roman" w:hAnsi="Times New Roman" w:cs="Times New Roman"/>
                <w:bCs/>
                <w:sz w:val="24"/>
                <w:szCs w:val="24"/>
              </w:rPr>
              <w:t>:</w:t>
            </w:r>
            <w:r w:rsidR="00EF6D3C" w:rsidRPr="0007593B">
              <w:rPr>
                <w:rFonts w:ascii="Times New Roman" w:hAnsi="Times New Roman" w:cs="Times New Roman"/>
                <w:bCs/>
                <w:sz w:val="24"/>
                <w:szCs w:val="24"/>
              </w:rPr>
              <w:t xml:space="preserve"> </w:t>
            </w:r>
            <w:r w:rsidRPr="0007593B">
              <w:rPr>
                <w:rFonts w:ascii="Times New Roman" w:hAnsi="Times New Roman" w:cs="Times New Roman"/>
                <w:bCs/>
                <w:sz w:val="24"/>
                <w:szCs w:val="24"/>
              </w:rPr>
              <w:t>Overall Significance of the Model</w:t>
            </w:r>
          </w:p>
        </w:tc>
      </w:tr>
      <w:tr w:rsidR="00F2293F" w:rsidRPr="0007593B" w14:paraId="1428D22E" w14:textId="77777777" w:rsidTr="000E1B4B">
        <w:trPr>
          <w:cantSplit/>
          <w:trHeight w:val="359"/>
        </w:trPr>
        <w:tc>
          <w:tcPr>
            <w:tcW w:w="2385" w:type="dxa"/>
            <w:gridSpan w:val="3"/>
            <w:tcBorders>
              <w:left w:val="nil"/>
              <w:right w:val="nil"/>
            </w:tcBorders>
            <w:shd w:val="clear" w:color="auto" w:fill="FFFFFF"/>
          </w:tcPr>
          <w:p w14:paraId="4AFCF72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1395" w:type="dxa"/>
            <w:gridSpan w:val="2"/>
            <w:tcBorders>
              <w:left w:val="nil"/>
              <w:right w:val="nil"/>
            </w:tcBorders>
            <w:shd w:val="clear" w:color="auto" w:fill="FFFFFF"/>
          </w:tcPr>
          <w:p w14:paraId="65A1C491"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Sum of Squares</w:t>
            </w:r>
          </w:p>
        </w:tc>
        <w:tc>
          <w:tcPr>
            <w:tcW w:w="1272" w:type="dxa"/>
            <w:gridSpan w:val="2"/>
            <w:tcBorders>
              <w:left w:val="nil"/>
              <w:right w:val="nil"/>
            </w:tcBorders>
            <w:shd w:val="clear" w:color="auto" w:fill="FFFFFF"/>
          </w:tcPr>
          <w:p w14:paraId="09FEDA2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Df</w:t>
            </w:r>
          </w:p>
        </w:tc>
        <w:tc>
          <w:tcPr>
            <w:tcW w:w="1819" w:type="dxa"/>
            <w:gridSpan w:val="2"/>
            <w:tcBorders>
              <w:left w:val="nil"/>
              <w:right w:val="nil"/>
            </w:tcBorders>
            <w:shd w:val="clear" w:color="auto" w:fill="FFFFFF"/>
          </w:tcPr>
          <w:p w14:paraId="1102C33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Mean Square</w:t>
            </w:r>
          </w:p>
        </w:tc>
        <w:tc>
          <w:tcPr>
            <w:tcW w:w="779" w:type="dxa"/>
            <w:gridSpan w:val="2"/>
            <w:tcBorders>
              <w:left w:val="nil"/>
              <w:right w:val="nil"/>
            </w:tcBorders>
            <w:shd w:val="clear" w:color="auto" w:fill="FFFFFF"/>
          </w:tcPr>
          <w:p w14:paraId="3208A4D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F</w:t>
            </w:r>
          </w:p>
        </w:tc>
        <w:tc>
          <w:tcPr>
            <w:tcW w:w="1350" w:type="dxa"/>
            <w:tcBorders>
              <w:left w:val="nil"/>
              <w:right w:val="nil"/>
            </w:tcBorders>
            <w:shd w:val="clear" w:color="auto" w:fill="FFFFFF"/>
          </w:tcPr>
          <w:p w14:paraId="10A7E5D5"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F2293F" w:rsidRPr="0007593B" w14:paraId="37DE64F5" w14:textId="77777777" w:rsidTr="000E1B4B">
        <w:trPr>
          <w:cantSplit/>
          <w:trHeight w:val="367"/>
        </w:trPr>
        <w:tc>
          <w:tcPr>
            <w:tcW w:w="849" w:type="dxa"/>
            <w:gridSpan w:val="2"/>
            <w:vMerge w:val="restart"/>
            <w:tcBorders>
              <w:left w:val="nil"/>
              <w:right w:val="nil"/>
            </w:tcBorders>
            <w:shd w:val="clear" w:color="auto" w:fill="FFFFFF"/>
            <w:vAlign w:val="center"/>
          </w:tcPr>
          <w:p w14:paraId="7D13F23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536" w:type="dxa"/>
            <w:tcBorders>
              <w:left w:val="nil"/>
              <w:bottom w:val="nil"/>
              <w:right w:val="nil"/>
            </w:tcBorders>
            <w:shd w:val="clear" w:color="auto" w:fill="FFFFFF"/>
            <w:vAlign w:val="center"/>
          </w:tcPr>
          <w:p w14:paraId="0140417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Regression</w:t>
            </w:r>
          </w:p>
        </w:tc>
        <w:tc>
          <w:tcPr>
            <w:tcW w:w="1395" w:type="dxa"/>
            <w:gridSpan w:val="2"/>
            <w:tcBorders>
              <w:left w:val="nil"/>
              <w:bottom w:val="nil"/>
              <w:right w:val="nil"/>
            </w:tcBorders>
            <w:shd w:val="clear" w:color="auto" w:fill="FFFFFF"/>
          </w:tcPr>
          <w:p w14:paraId="191B192A" w14:textId="6A5665F5" w:rsidR="00F2293F" w:rsidRPr="0007593B" w:rsidRDefault="004B3F56"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15</w:t>
            </w:r>
          </w:p>
        </w:tc>
        <w:tc>
          <w:tcPr>
            <w:tcW w:w="1272" w:type="dxa"/>
            <w:gridSpan w:val="2"/>
            <w:tcBorders>
              <w:left w:val="nil"/>
              <w:bottom w:val="nil"/>
              <w:right w:val="nil"/>
            </w:tcBorders>
            <w:shd w:val="clear" w:color="auto" w:fill="FFFFFF"/>
          </w:tcPr>
          <w:p w14:paraId="3FA131EE" w14:textId="783112BF" w:rsidR="00F2293F" w:rsidRPr="0007593B" w:rsidRDefault="004B3F56"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w:t>
            </w:r>
          </w:p>
        </w:tc>
        <w:tc>
          <w:tcPr>
            <w:tcW w:w="1819" w:type="dxa"/>
            <w:gridSpan w:val="2"/>
            <w:tcBorders>
              <w:left w:val="nil"/>
              <w:bottom w:val="nil"/>
              <w:right w:val="nil"/>
            </w:tcBorders>
            <w:shd w:val="clear" w:color="auto" w:fill="FFFFFF"/>
          </w:tcPr>
          <w:p w14:paraId="26055C5B" w14:textId="591678AC" w:rsidR="00F2293F" w:rsidRPr="0007593B" w:rsidRDefault="00140D7B"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5</w:t>
            </w:r>
          </w:p>
        </w:tc>
        <w:tc>
          <w:tcPr>
            <w:tcW w:w="779" w:type="dxa"/>
            <w:gridSpan w:val="2"/>
            <w:tcBorders>
              <w:left w:val="nil"/>
              <w:bottom w:val="nil"/>
              <w:right w:val="nil"/>
            </w:tcBorders>
            <w:shd w:val="clear" w:color="auto" w:fill="FFFFFF"/>
          </w:tcPr>
          <w:p w14:paraId="36B4C59B" w14:textId="6871622D" w:rsidR="00F2293F" w:rsidRPr="0007593B" w:rsidRDefault="00140D7B"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12.10</w:t>
            </w:r>
          </w:p>
        </w:tc>
        <w:tc>
          <w:tcPr>
            <w:tcW w:w="1350" w:type="dxa"/>
            <w:tcBorders>
              <w:left w:val="nil"/>
              <w:bottom w:val="nil"/>
              <w:right w:val="nil"/>
            </w:tcBorders>
            <w:shd w:val="clear" w:color="auto" w:fill="FFFFFF"/>
          </w:tcPr>
          <w:p w14:paraId="500DAE23" w14:textId="3E0E7BF6" w:rsidR="00F2293F" w:rsidRPr="0007593B" w:rsidRDefault="00140D7B"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0.003</w:t>
            </w:r>
          </w:p>
        </w:tc>
      </w:tr>
      <w:tr w:rsidR="00F2293F" w:rsidRPr="0007593B" w14:paraId="119C504E" w14:textId="77777777" w:rsidTr="000E1B4B">
        <w:trPr>
          <w:cantSplit/>
          <w:trHeight w:val="367"/>
        </w:trPr>
        <w:tc>
          <w:tcPr>
            <w:tcW w:w="849" w:type="dxa"/>
            <w:gridSpan w:val="2"/>
            <w:vMerge/>
            <w:tcBorders>
              <w:left w:val="nil"/>
              <w:right w:val="nil"/>
            </w:tcBorders>
            <w:shd w:val="clear" w:color="auto" w:fill="FFFFFF"/>
            <w:vAlign w:val="center"/>
          </w:tcPr>
          <w:p w14:paraId="69D3E896"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536" w:type="dxa"/>
            <w:tcBorders>
              <w:top w:val="nil"/>
              <w:left w:val="nil"/>
              <w:bottom w:val="nil"/>
              <w:right w:val="nil"/>
            </w:tcBorders>
            <w:shd w:val="clear" w:color="auto" w:fill="FFFFFF"/>
            <w:vAlign w:val="center"/>
          </w:tcPr>
          <w:p w14:paraId="018EBDAE"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Residual</w:t>
            </w:r>
          </w:p>
        </w:tc>
        <w:tc>
          <w:tcPr>
            <w:tcW w:w="1395" w:type="dxa"/>
            <w:gridSpan w:val="2"/>
            <w:tcBorders>
              <w:top w:val="nil"/>
              <w:left w:val="nil"/>
              <w:bottom w:val="nil"/>
              <w:right w:val="nil"/>
            </w:tcBorders>
            <w:shd w:val="clear" w:color="auto" w:fill="FFFFFF"/>
          </w:tcPr>
          <w:p w14:paraId="5C0F6100" w14:textId="6E73DCDB" w:rsidR="00F2293F" w:rsidRPr="0007593B" w:rsidRDefault="004B3F56"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 xml:space="preserve">60                    </w:t>
            </w:r>
          </w:p>
        </w:tc>
        <w:tc>
          <w:tcPr>
            <w:tcW w:w="1272" w:type="dxa"/>
            <w:gridSpan w:val="2"/>
            <w:tcBorders>
              <w:top w:val="nil"/>
              <w:left w:val="nil"/>
              <w:bottom w:val="nil"/>
              <w:right w:val="nil"/>
            </w:tcBorders>
            <w:shd w:val="clear" w:color="auto" w:fill="FFFFFF"/>
          </w:tcPr>
          <w:p w14:paraId="55091DF5" w14:textId="54E26657" w:rsidR="00F2293F" w:rsidRPr="0007593B" w:rsidRDefault="000E1B4B"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342</w:t>
            </w:r>
          </w:p>
        </w:tc>
        <w:tc>
          <w:tcPr>
            <w:tcW w:w="1819" w:type="dxa"/>
            <w:gridSpan w:val="2"/>
            <w:tcBorders>
              <w:top w:val="nil"/>
              <w:left w:val="nil"/>
              <w:bottom w:val="nil"/>
              <w:right w:val="nil"/>
            </w:tcBorders>
            <w:shd w:val="clear" w:color="auto" w:fill="FFFFFF"/>
          </w:tcPr>
          <w:p w14:paraId="59CF26F4" w14:textId="6A384A3B" w:rsidR="00F2293F" w:rsidRPr="0007593B" w:rsidRDefault="00140D7B"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0.18</w:t>
            </w:r>
          </w:p>
        </w:tc>
        <w:tc>
          <w:tcPr>
            <w:tcW w:w="779" w:type="dxa"/>
            <w:gridSpan w:val="2"/>
            <w:tcBorders>
              <w:top w:val="nil"/>
              <w:left w:val="nil"/>
              <w:bottom w:val="nil"/>
              <w:right w:val="nil"/>
            </w:tcBorders>
            <w:shd w:val="clear" w:color="auto" w:fill="FFFFFF"/>
          </w:tcPr>
          <w:p w14:paraId="7B164E81"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c>
          <w:tcPr>
            <w:tcW w:w="1350" w:type="dxa"/>
            <w:tcBorders>
              <w:top w:val="nil"/>
              <w:left w:val="nil"/>
              <w:bottom w:val="nil"/>
              <w:right w:val="nil"/>
            </w:tcBorders>
            <w:shd w:val="clear" w:color="auto" w:fill="FFFFFF"/>
          </w:tcPr>
          <w:p w14:paraId="21CEB256"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r>
      <w:tr w:rsidR="00F2293F" w:rsidRPr="0007593B" w14:paraId="47ED21BE" w14:textId="77777777" w:rsidTr="000E1B4B">
        <w:trPr>
          <w:cantSplit/>
          <w:trHeight w:val="367"/>
        </w:trPr>
        <w:tc>
          <w:tcPr>
            <w:tcW w:w="849" w:type="dxa"/>
            <w:gridSpan w:val="2"/>
            <w:vMerge/>
            <w:tcBorders>
              <w:left w:val="nil"/>
              <w:right w:val="nil"/>
            </w:tcBorders>
            <w:shd w:val="clear" w:color="auto" w:fill="FFFFFF"/>
            <w:vAlign w:val="center"/>
          </w:tcPr>
          <w:p w14:paraId="34C1899E"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536" w:type="dxa"/>
            <w:tcBorders>
              <w:top w:val="nil"/>
              <w:left w:val="nil"/>
              <w:right w:val="nil"/>
            </w:tcBorders>
            <w:shd w:val="clear" w:color="auto" w:fill="FFFFFF"/>
            <w:vAlign w:val="center"/>
          </w:tcPr>
          <w:p w14:paraId="7FC93E99"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Total</w:t>
            </w:r>
          </w:p>
        </w:tc>
        <w:tc>
          <w:tcPr>
            <w:tcW w:w="1395" w:type="dxa"/>
            <w:gridSpan w:val="2"/>
            <w:tcBorders>
              <w:top w:val="nil"/>
              <w:left w:val="nil"/>
              <w:right w:val="nil"/>
            </w:tcBorders>
            <w:shd w:val="clear" w:color="auto" w:fill="FFFFFF"/>
          </w:tcPr>
          <w:p w14:paraId="6673695E" w14:textId="770AE646" w:rsidR="00F2293F" w:rsidRPr="0007593B" w:rsidRDefault="004B3F56"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75</w:t>
            </w:r>
          </w:p>
        </w:tc>
        <w:tc>
          <w:tcPr>
            <w:tcW w:w="1272" w:type="dxa"/>
            <w:gridSpan w:val="2"/>
            <w:tcBorders>
              <w:top w:val="nil"/>
              <w:left w:val="nil"/>
              <w:right w:val="nil"/>
            </w:tcBorders>
            <w:shd w:val="clear" w:color="auto" w:fill="FFFFFF"/>
          </w:tcPr>
          <w:p w14:paraId="749E29AA" w14:textId="68C8EC22" w:rsidR="00F2293F" w:rsidRPr="0007593B" w:rsidRDefault="000E1B4B"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345</w:t>
            </w:r>
          </w:p>
        </w:tc>
        <w:tc>
          <w:tcPr>
            <w:tcW w:w="1819" w:type="dxa"/>
            <w:gridSpan w:val="2"/>
            <w:tcBorders>
              <w:top w:val="nil"/>
              <w:left w:val="nil"/>
              <w:right w:val="nil"/>
            </w:tcBorders>
            <w:shd w:val="clear" w:color="auto" w:fill="FFFFFF"/>
          </w:tcPr>
          <w:p w14:paraId="72B15BE3" w14:textId="56D321ED"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c>
          <w:tcPr>
            <w:tcW w:w="779" w:type="dxa"/>
            <w:gridSpan w:val="2"/>
            <w:tcBorders>
              <w:top w:val="nil"/>
              <w:left w:val="nil"/>
              <w:right w:val="nil"/>
            </w:tcBorders>
            <w:shd w:val="clear" w:color="auto" w:fill="FFFFFF"/>
          </w:tcPr>
          <w:p w14:paraId="191EFA7E"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c>
          <w:tcPr>
            <w:tcW w:w="1350" w:type="dxa"/>
            <w:tcBorders>
              <w:top w:val="nil"/>
              <w:left w:val="nil"/>
              <w:right w:val="nil"/>
            </w:tcBorders>
            <w:shd w:val="clear" w:color="auto" w:fill="FFFFFF"/>
          </w:tcPr>
          <w:p w14:paraId="547C8452"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r>
      <w:tr w:rsidR="00F2293F" w:rsidRPr="0007593B" w14:paraId="46AECE86" w14:textId="77777777" w:rsidTr="0025714F">
        <w:trPr>
          <w:cantSplit/>
          <w:trHeight w:val="183"/>
        </w:trPr>
        <w:tc>
          <w:tcPr>
            <w:tcW w:w="9000" w:type="dxa"/>
            <w:gridSpan w:val="12"/>
            <w:tcBorders>
              <w:top w:val="nil"/>
              <w:left w:val="nil"/>
              <w:bottom w:val="nil"/>
              <w:right w:val="nil"/>
            </w:tcBorders>
            <w:shd w:val="clear" w:color="auto" w:fill="FFFFFF"/>
          </w:tcPr>
          <w:p w14:paraId="6F345BB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r w:rsidR="00F2293F" w:rsidRPr="0007593B" w14:paraId="18D7F2F5" w14:textId="77777777" w:rsidTr="0025714F">
        <w:trPr>
          <w:cantSplit/>
          <w:trHeight w:val="175"/>
        </w:trPr>
        <w:tc>
          <w:tcPr>
            <w:tcW w:w="9000" w:type="dxa"/>
            <w:gridSpan w:val="12"/>
            <w:tcBorders>
              <w:top w:val="nil"/>
              <w:left w:val="nil"/>
              <w:bottom w:val="nil"/>
              <w:right w:val="nil"/>
            </w:tcBorders>
            <w:shd w:val="clear" w:color="auto" w:fill="FFFFFF"/>
          </w:tcPr>
          <w:p w14:paraId="3B35C51E"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 Predictors: (Constant), Job Instruction Training, Employee Characteristics, Interaction: Employee Characteristics * Job Instruction Training</w:t>
            </w:r>
          </w:p>
        </w:tc>
      </w:tr>
      <w:tr w:rsidR="00F2293F" w:rsidRPr="0007593B" w14:paraId="4FC37BD2" w14:textId="77777777" w:rsidTr="0025714F">
        <w:trPr>
          <w:cantSplit/>
          <w:trHeight w:val="250"/>
        </w:trPr>
        <w:tc>
          <w:tcPr>
            <w:tcW w:w="9000" w:type="dxa"/>
            <w:gridSpan w:val="12"/>
            <w:tcBorders>
              <w:top w:val="nil"/>
              <w:left w:val="nil"/>
              <w:bottom w:val="nil"/>
              <w:right w:val="nil"/>
            </w:tcBorders>
            <w:shd w:val="clear" w:color="auto" w:fill="FFFFFF"/>
          </w:tcPr>
          <w:p w14:paraId="4020262E" w14:textId="77777777" w:rsidR="00655742" w:rsidRPr="0007593B" w:rsidRDefault="00655742" w:rsidP="0025714F">
            <w:pPr>
              <w:autoSpaceDE w:val="0"/>
              <w:autoSpaceDN w:val="0"/>
              <w:adjustRightInd w:val="0"/>
              <w:spacing w:after="0" w:line="360" w:lineRule="auto"/>
              <w:ind w:left="60" w:right="60"/>
              <w:jc w:val="both"/>
              <w:rPr>
                <w:rFonts w:ascii="Times New Roman" w:hAnsi="Times New Roman" w:cs="Times New Roman"/>
                <w:bCs/>
                <w:sz w:val="24"/>
                <w:szCs w:val="24"/>
              </w:rPr>
            </w:pPr>
          </w:p>
          <w:p w14:paraId="2F90596D" w14:textId="7583E6E9" w:rsidR="00F2293F" w:rsidRPr="0007593B" w:rsidRDefault="00655742"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bCs/>
                <w:sz w:val="24"/>
                <w:szCs w:val="24"/>
              </w:rPr>
              <w:t>Table 2</w:t>
            </w:r>
            <w:r w:rsidR="00DB24BF" w:rsidRPr="0007593B">
              <w:rPr>
                <w:rFonts w:ascii="Times New Roman" w:hAnsi="Times New Roman" w:cs="Times New Roman"/>
                <w:bCs/>
                <w:sz w:val="24"/>
                <w:szCs w:val="24"/>
              </w:rPr>
              <w:t>8</w:t>
            </w:r>
            <w:r w:rsidR="00CA10FD" w:rsidRPr="0007593B">
              <w:rPr>
                <w:rFonts w:ascii="Times New Roman" w:hAnsi="Times New Roman" w:cs="Times New Roman"/>
                <w:bCs/>
                <w:sz w:val="24"/>
                <w:szCs w:val="24"/>
              </w:rPr>
              <w:t>(c)</w:t>
            </w:r>
            <w:r w:rsidR="00BF4C6C" w:rsidRPr="0007593B">
              <w:rPr>
                <w:rFonts w:ascii="Times New Roman" w:hAnsi="Times New Roman" w:cs="Times New Roman"/>
                <w:bCs/>
                <w:sz w:val="24"/>
                <w:szCs w:val="24"/>
              </w:rPr>
              <w:t>:</w:t>
            </w:r>
            <w:r w:rsidR="00EF6D3C" w:rsidRPr="0007593B">
              <w:rPr>
                <w:rFonts w:ascii="Times New Roman" w:hAnsi="Times New Roman" w:cs="Times New Roman"/>
                <w:bCs/>
                <w:sz w:val="24"/>
                <w:szCs w:val="24"/>
              </w:rPr>
              <w:t xml:space="preserve"> </w:t>
            </w:r>
            <w:r w:rsidRPr="0007593B">
              <w:rPr>
                <w:rFonts w:ascii="Times New Roman" w:hAnsi="Times New Roman" w:cs="Times New Roman"/>
                <w:bCs/>
                <w:sz w:val="24"/>
                <w:szCs w:val="24"/>
              </w:rPr>
              <w:t>Individual Significance of the Model</w:t>
            </w:r>
          </w:p>
        </w:tc>
      </w:tr>
      <w:tr w:rsidR="00F2293F" w:rsidRPr="0007593B" w14:paraId="1563A56C" w14:textId="77777777" w:rsidTr="0025714F">
        <w:trPr>
          <w:cantSplit/>
          <w:trHeight w:val="512"/>
        </w:trPr>
        <w:tc>
          <w:tcPr>
            <w:tcW w:w="2413" w:type="dxa"/>
            <w:gridSpan w:val="4"/>
            <w:vMerge w:val="restart"/>
            <w:tcBorders>
              <w:left w:val="nil"/>
              <w:bottom w:val="nil"/>
              <w:right w:val="nil"/>
            </w:tcBorders>
            <w:shd w:val="clear" w:color="auto" w:fill="FFFFFF"/>
          </w:tcPr>
          <w:p w14:paraId="1971FD3C"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3038" w:type="dxa"/>
            <w:gridSpan w:val="4"/>
            <w:tcBorders>
              <w:left w:val="nil"/>
              <w:bottom w:val="nil"/>
              <w:right w:val="nil"/>
            </w:tcBorders>
            <w:shd w:val="clear" w:color="auto" w:fill="FFFFFF"/>
          </w:tcPr>
          <w:p w14:paraId="450CA76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Unstandardized Coefficients</w:t>
            </w:r>
          </w:p>
        </w:tc>
        <w:tc>
          <w:tcPr>
            <w:tcW w:w="1519" w:type="dxa"/>
            <w:gridSpan w:val="2"/>
            <w:tcBorders>
              <w:left w:val="nil"/>
              <w:bottom w:val="nil"/>
              <w:right w:val="nil"/>
            </w:tcBorders>
            <w:shd w:val="clear" w:color="auto" w:fill="FFFFFF"/>
          </w:tcPr>
          <w:p w14:paraId="117E4A79"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Standardized Coefficients</w:t>
            </w:r>
          </w:p>
        </w:tc>
        <w:tc>
          <w:tcPr>
            <w:tcW w:w="680" w:type="dxa"/>
            <w:vMerge w:val="restart"/>
            <w:tcBorders>
              <w:left w:val="nil"/>
              <w:bottom w:val="nil"/>
              <w:right w:val="nil"/>
            </w:tcBorders>
            <w:shd w:val="clear" w:color="auto" w:fill="FFFFFF"/>
          </w:tcPr>
          <w:p w14:paraId="34FBBEB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w:t>
            </w:r>
          </w:p>
        </w:tc>
        <w:tc>
          <w:tcPr>
            <w:tcW w:w="1350" w:type="dxa"/>
            <w:vMerge w:val="restart"/>
            <w:tcBorders>
              <w:left w:val="nil"/>
              <w:bottom w:val="nil"/>
              <w:right w:val="nil"/>
            </w:tcBorders>
            <w:shd w:val="clear" w:color="auto" w:fill="FFFFFF"/>
          </w:tcPr>
          <w:p w14:paraId="38CFC27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F2293F" w:rsidRPr="0007593B" w14:paraId="443E47FD" w14:textId="77777777" w:rsidTr="0025714F">
        <w:trPr>
          <w:cantSplit/>
          <w:trHeight w:val="274"/>
        </w:trPr>
        <w:tc>
          <w:tcPr>
            <w:tcW w:w="2413" w:type="dxa"/>
            <w:gridSpan w:val="4"/>
            <w:vMerge/>
            <w:tcBorders>
              <w:left w:val="nil"/>
              <w:bottom w:val="single" w:sz="8" w:space="0" w:color="000000"/>
              <w:right w:val="nil"/>
            </w:tcBorders>
            <w:shd w:val="clear" w:color="auto" w:fill="FFFFFF"/>
          </w:tcPr>
          <w:p w14:paraId="2ACDEC70"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519" w:type="dxa"/>
            <w:gridSpan w:val="2"/>
            <w:tcBorders>
              <w:top w:val="nil"/>
              <w:left w:val="nil"/>
              <w:bottom w:val="single" w:sz="8" w:space="0" w:color="000000"/>
              <w:right w:val="nil"/>
            </w:tcBorders>
            <w:shd w:val="clear" w:color="auto" w:fill="FFFFFF"/>
          </w:tcPr>
          <w:p w14:paraId="38F4541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w:t>
            </w:r>
          </w:p>
        </w:tc>
        <w:tc>
          <w:tcPr>
            <w:tcW w:w="1519" w:type="dxa"/>
            <w:gridSpan w:val="2"/>
            <w:tcBorders>
              <w:top w:val="nil"/>
              <w:left w:val="nil"/>
              <w:bottom w:val="single" w:sz="8" w:space="0" w:color="000000"/>
              <w:right w:val="nil"/>
            </w:tcBorders>
            <w:shd w:val="clear" w:color="auto" w:fill="FFFFFF"/>
          </w:tcPr>
          <w:p w14:paraId="104BA4B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w:t>
            </w:r>
          </w:p>
        </w:tc>
        <w:tc>
          <w:tcPr>
            <w:tcW w:w="1519" w:type="dxa"/>
            <w:gridSpan w:val="2"/>
            <w:tcBorders>
              <w:top w:val="nil"/>
              <w:left w:val="nil"/>
              <w:bottom w:val="single" w:sz="8" w:space="0" w:color="000000"/>
              <w:right w:val="nil"/>
            </w:tcBorders>
            <w:shd w:val="clear" w:color="auto" w:fill="FFFFFF"/>
          </w:tcPr>
          <w:p w14:paraId="40F9F111"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Beta</w:t>
            </w:r>
          </w:p>
        </w:tc>
        <w:tc>
          <w:tcPr>
            <w:tcW w:w="680" w:type="dxa"/>
            <w:vMerge/>
            <w:tcBorders>
              <w:left w:val="nil"/>
              <w:bottom w:val="single" w:sz="8" w:space="0" w:color="000000"/>
              <w:right w:val="nil"/>
            </w:tcBorders>
            <w:shd w:val="clear" w:color="auto" w:fill="FFFFFF"/>
          </w:tcPr>
          <w:p w14:paraId="4FA2000D"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350" w:type="dxa"/>
            <w:vMerge/>
            <w:tcBorders>
              <w:left w:val="nil"/>
              <w:bottom w:val="single" w:sz="8" w:space="0" w:color="000000"/>
              <w:right w:val="nil"/>
            </w:tcBorders>
            <w:shd w:val="clear" w:color="auto" w:fill="FFFFFF"/>
          </w:tcPr>
          <w:p w14:paraId="14E8DBA0"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r>
      <w:tr w:rsidR="00F2293F" w:rsidRPr="0007593B" w14:paraId="0E4F92C0" w14:textId="77777777" w:rsidTr="0025714F">
        <w:trPr>
          <w:cantSplit/>
          <w:trHeight w:val="262"/>
        </w:trPr>
        <w:tc>
          <w:tcPr>
            <w:tcW w:w="708" w:type="dxa"/>
            <w:vMerge w:val="restart"/>
            <w:tcBorders>
              <w:left w:val="nil"/>
              <w:right w:val="nil"/>
            </w:tcBorders>
            <w:shd w:val="clear" w:color="auto" w:fill="FFFFFF"/>
            <w:vAlign w:val="center"/>
          </w:tcPr>
          <w:p w14:paraId="245C9DF6"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705" w:type="dxa"/>
            <w:gridSpan w:val="3"/>
            <w:tcBorders>
              <w:left w:val="nil"/>
              <w:bottom w:val="nil"/>
              <w:right w:val="nil"/>
            </w:tcBorders>
            <w:shd w:val="clear" w:color="auto" w:fill="FFFFFF"/>
            <w:vAlign w:val="center"/>
          </w:tcPr>
          <w:p w14:paraId="1024B32C"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(Constant)</w:t>
            </w:r>
          </w:p>
        </w:tc>
        <w:tc>
          <w:tcPr>
            <w:tcW w:w="1519" w:type="dxa"/>
            <w:gridSpan w:val="2"/>
            <w:tcBorders>
              <w:left w:val="nil"/>
              <w:bottom w:val="nil"/>
              <w:right w:val="nil"/>
            </w:tcBorders>
            <w:shd w:val="clear" w:color="auto" w:fill="FFFFFF"/>
            <w:vAlign w:val="center"/>
          </w:tcPr>
          <w:p w14:paraId="6AFA596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2.20</w:t>
            </w:r>
          </w:p>
        </w:tc>
        <w:tc>
          <w:tcPr>
            <w:tcW w:w="1519" w:type="dxa"/>
            <w:gridSpan w:val="2"/>
            <w:tcBorders>
              <w:left w:val="nil"/>
              <w:bottom w:val="nil"/>
              <w:right w:val="nil"/>
            </w:tcBorders>
            <w:shd w:val="clear" w:color="auto" w:fill="FFFFFF"/>
            <w:vAlign w:val="center"/>
          </w:tcPr>
          <w:p w14:paraId="21459E8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0.50</w:t>
            </w:r>
          </w:p>
        </w:tc>
        <w:tc>
          <w:tcPr>
            <w:tcW w:w="1519" w:type="dxa"/>
            <w:gridSpan w:val="2"/>
            <w:tcBorders>
              <w:left w:val="nil"/>
              <w:bottom w:val="nil"/>
              <w:right w:val="nil"/>
            </w:tcBorders>
            <w:shd w:val="clear" w:color="auto" w:fill="FFFFFF"/>
          </w:tcPr>
          <w:p w14:paraId="06DEE16F"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680" w:type="dxa"/>
            <w:tcBorders>
              <w:left w:val="nil"/>
              <w:bottom w:val="nil"/>
              <w:right w:val="nil"/>
            </w:tcBorders>
            <w:shd w:val="clear" w:color="auto" w:fill="FFFFFF"/>
            <w:vAlign w:val="center"/>
          </w:tcPr>
          <w:p w14:paraId="2F7B0AA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4.40</w:t>
            </w:r>
          </w:p>
        </w:tc>
        <w:tc>
          <w:tcPr>
            <w:tcW w:w="1350" w:type="dxa"/>
            <w:tcBorders>
              <w:left w:val="nil"/>
              <w:bottom w:val="nil"/>
              <w:right w:val="nil"/>
            </w:tcBorders>
            <w:shd w:val="clear" w:color="auto" w:fill="FFFFFF"/>
            <w:vAlign w:val="center"/>
          </w:tcPr>
          <w:p w14:paraId="1E53C23E"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0.000</w:t>
            </w:r>
          </w:p>
        </w:tc>
      </w:tr>
      <w:tr w:rsidR="00F2293F" w:rsidRPr="0007593B" w14:paraId="2CD771FE" w14:textId="77777777" w:rsidTr="0025714F">
        <w:trPr>
          <w:cantSplit/>
          <w:trHeight w:val="524"/>
        </w:trPr>
        <w:tc>
          <w:tcPr>
            <w:tcW w:w="708" w:type="dxa"/>
            <w:vMerge/>
            <w:tcBorders>
              <w:left w:val="nil"/>
              <w:right w:val="nil"/>
            </w:tcBorders>
            <w:shd w:val="clear" w:color="auto" w:fill="FFFFFF"/>
            <w:vAlign w:val="center"/>
          </w:tcPr>
          <w:p w14:paraId="1DBD9B81"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3"/>
            <w:tcBorders>
              <w:top w:val="nil"/>
              <w:left w:val="nil"/>
              <w:bottom w:val="nil"/>
              <w:right w:val="nil"/>
            </w:tcBorders>
            <w:shd w:val="clear" w:color="auto" w:fill="FFFFFF"/>
            <w:vAlign w:val="center"/>
          </w:tcPr>
          <w:p w14:paraId="0E036FD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Job Instruction Training</w:t>
            </w:r>
          </w:p>
        </w:tc>
        <w:tc>
          <w:tcPr>
            <w:tcW w:w="1519" w:type="dxa"/>
            <w:gridSpan w:val="2"/>
            <w:tcBorders>
              <w:top w:val="nil"/>
              <w:left w:val="nil"/>
              <w:bottom w:val="nil"/>
              <w:right w:val="nil"/>
            </w:tcBorders>
            <w:shd w:val="clear" w:color="auto" w:fill="FFFFFF"/>
            <w:vAlign w:val="center"/>
          </w:tcPr>
          <w:p w14:paraId="34E66BFD" w14:textId="77777777" w:rsidR="00F2293F" w:rsidRPr="0007593B" w:rsidRDefault="00F2293F" w:rsidP="0025714F">
            <w:pPr>
              <w:autoSpaceDE w:val="0"/>
              <w:autoSpaceDN w:val="0"/>
              <w:adjustRightInd w:val="0"/>
              <w:spacing w:after="0" w:line="360" w:lineRule="auto"/>
              <w:ind w:left="60" w:right="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0.22</w:t>
            </w:r>
          </w:p>
        </w:tc>
        <w:tc>
          <w:tcPr>
            <w:tcW w:w="1519" w:type="dxa"/>
            <w:gridSpan w:val="2"/>
            <w:tcBorders>
              <w:top w:val="nil"/>
              <w:left w:val="nil"/>
              <w:bottom w:val="nil"/>
              <w:right w:val="nil"/>
            </w:tcBorders>
            <w:shd w:val="clear" w:color="auto" w:fill="FFFFFF"/>
            <w:vAlign w:val="center"/>
          </w:tcPr>
          <w:p w14:paraId="06C99D6F"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0.06</w:t>
            </w:r>
          </w:p>
        </w:tc>
        <w:tc>
          <w:tcPr>
            <w:tcW w:w="1519" w:type="dxa"/>
            <w:gridSpan w:val="2"/>
            <w:tcBorders>
              <w:top w:val="nil"/>
              <w:left w:val="nil"/>
              <w:bottom w:val="nil"/>
              <w:right w:val="nil"/>
            </w:tcBorders>
            <w:shd w:val="clear" w:color="auto" w:fill="FFFFFF"/>
            <w:vAlign w:val="center"/>
          </w:tcPr>
          <w:p w14:paraId="7FA95A9A"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0.28</w:t>
            </w:r>
          </w:p>
        </w:tc>
        <w:tc>
          <w:tcPr>
            <w:tcW w:w="680" w:type="dxa"/>
            <w:tcBorders>
              <w:top w:val="nil"/>
              <w:left w:val="nil"/>
              <w:bottom w:val="nil"/>
              <w:right w:val="nil"/>
            </w:tcBorders>
            <w:shd w:val="clear" w:color="auto" w:fill="FFFFFF"/>
            <w:vAlign w:val="center"/>
          </w:tcPr>
          <w:p w14:paraId="1F05B76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3.67</w:t>
            </w:r>
          </w:p>
        </w:tc>
        <w:tc>
          <w:tcPr>
            <w:tcW w:w="1350" w:type="dxa"/>
            <w:tcBorders>
              <w:top w:val="nil"/>
              <w:left w:val="nil"/>
              <w:bottom w:val="nil"/>
              <w:right w:val="nil"/>
            </w:tcBorders>
            <w:shd w:val="clear" w:color="auto" w:fill="FFFFFF"/>
            <w:vAlign w:val="center"/>
          </w:tcPr>
          <w:p w14:paraId="39592B1B"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0.000</w:t>
            </w:r>
          </w:p>
        </w:tc>
      </w:tr>
      <w:tr w:rsidR="00F2293F" w:rsidRPr="0007593B" w14:paraId="73BAC775" w14:textId="77777777" w:rsidTr="0025714F">
        <w:trPr>
          <w:cantSplit/>
          <w:trHeight w:val="524"/>
        </w:trPr>
        <w:tc>
          <w:tcPr>
            <w:tcW w:w="708" w:type="dxa"/>
            <w:vMerge/>
            <w:tcBorders>
              <w:left w:val="nil"/>
              <w:right w:val="nil"/>
            </w:tcBorders>
            <w:shd w:val="clear" w:color="auto" w:fill="FFFFFF"/>
            <w:vAlign w:val="center"/>
          </w:tcPr>
          <w:p w14:paraId="603CE62D"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3"/>
            <w:tcBorders>
              <w:top w:val="nil"/>
              <w:left w:val="nil"/>
              <w:bottom w:val="nil"/>
              <w:right w:val="nil"/>
            </w:tcBorders>
            <w:shd w:val="clear" w:color="auto" w:fill="FFFFFF"/>
            <w:vAlign w:val="center"/>
          </w:tcPr>
          <w:p w14:paraId="1B57427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Employee Characteristics</w:t>
            </w:r>
          </w:p>
        </w:tc>
        <w:tc>
          <w:tcPr>
            <w:tcW w:w="1519" w:type="dxa"/>
            <w:gridSpan w:val="2"/>
            <w:tcBorders>
              <w:top w:val="nil"/>
              <w:left w:val="nil"/>
              <w:bottom w:val="nil"/>
              <w:right w:val="nil"/>
            </w:tcBorders>
            <w:shd w:val="clear" w:color="auto" w:fill="FFFFFF"/>
            <w:vAlign w:val="center"/>
          </w:tcPr>
          <w:p w14:paraId="7D9C805A" w14:textId="77777777" w:rsidR="00F2293F" w:rsidRPr="0007593B" w:rsidRDefault="00F2293F" w:rsidP="0025714F">
            <w:pPr>
              <w:autoSpaceDE w:val="0"/>
              <w:autoSpaceDN w:val="0"/>
              <w:adjustRightInd w:val="0"/>
              <w:spacing w:after="0" w:line="360" w:lineRule="auto"/>
              <w:ind w:left="60" w:right="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0.18</w:t>
            </w:r>
          </w:p>
        </w:tc>
        <w:tc>
          <w:tcPr>
            <w:tcW w:w="1519" w:type="dxa"/>
            <w:gridSpan w:val="2"/>
            <w:tcBorders>
              <w:top w:val="nil"/>
              <w:left w:val="nil"/>
              <w:bottom w:val="nil"/>
              <w:right w:val="nil"/>
            </w:tcBorders>
            <w:shd w:val="clear" w:color="auto" w:fill="FFFFFF"/>
            <w:vAlign w:val="center"/>
          </w:tcPr>
          <w:p w14:paraId="77F4E957"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0.07</w:t>
            </w:r>
          </w:p>
        </w:tc>
        <w:tc>
          <w:tcPr>
            <w:tcW w:w="1519" w:type="dxa"/>
            <w:gridSpan w:val="2"/>
            <w:tcBorders>
              <w:top w:val="nil"/>
              <w:left w:val="nil"/>
              <w:bottom w:val="nil"/>
              <w:right w:val="nil"/>
            </w:tcBorders>
            <w:shd w:val="clear" w:color="auto" w:fill="FFFFFF"/>
            <w:vAlign w:val="center"/>
          </w:tcPr>
          <w:p w14:paraId="09A8972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0.20</w:t>
            </w:r>
          </w:p>
        </w:tc>
        <w:tc>
          <w:tcPr>
            <w:tcW w:w="680" w:type="dxa"/>
            <w:tcBorders>
              <w:top w:val="nil"/>
              <w:left w:val="nil"/>
              <w:bottom w:val="nil"/>
              <w:right w:val="nil"/>
            </w:tcBorders>
            <w:shd w:val="clear" w:color="auto" w:fill="FFFFFF"/>
            <w:vAlign w:val="center"/>
          </w:tcPr>
          <w:p w14:paraId="23BAB5D1"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2.57</w:t>
            </w:r>
          </w:p>
        </w:tc>
        <w:tc>
          <w:tcPr>
            <w:tcW w:w="1350" w:type="dxa"/>
            <w:tcBorders>
              <w:top w:val="nil"/>
              <w:left w:val="nil"/>
              <w:bottom w:val="nil"/>
              <w:right w:val="nil"/>
            </w:tcBorders>
            <w:shd w:val="clear" w:color="auto" w:fill="FFFFFF"/>
            <w:vAlign w:val="center"/>
          </w:tcPr>
          <w:p w14:paraId="4CDDCAD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0.011</w:t>
            </w:r>
          </w:p>
        </w:tc>
      </w:tr>
      <w:tr w:rsidR="00F2293F" w:rsidRPr="0007593B" w14:paraId="6A8A7D04" w14:textId="77777777" w:rsidTr="0025714F">
        <w:trPr>
          <w:cantSplit/>
          <w:trHeight w:val="524"/>
        </w:trPr>
        <w:tc>
          <w:tcPr>
            <w:tcW w:w="708" w:type="dxa"/>
            <w:vMerge/>
            <w:tcBorders>
              <w:left w:val="nil"/>
              <w:bottom w:val="single" w:sz="4" w:space="0" w:color="auto"/>
              <w:right w:val="nil"/>
            </w:tcBorders>
            <w:shd w:val="clear" w:color="auto" w:fill="FFFFFF"/>
            <w:vAlign w:val="center"/>
          </w:tcPr>
          <w:p w14:paraId="5F82C64B"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3"/>
            <w:tcBorders>
              <w:top w:val="nil"/>
              <w:left w:val="nil"/>
              <w:bottom w:val="single" w:sz="4" w:space="0" w:color="auto"/>
              <w:right w:val="nil"/>
            </w:tcBorders>
            <w:shd w:val="clear" w:color="auto" w:fill="FFFFFF"/>
            <w:vAlign w:val="center"/>
          </w:tcPr>
          <w:p w14:paraId="36FE0F9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Interaction</w:t>
            </w:r>
          </w:p>
        </w:tc>
        <w:tc>
          <w:tcPr>
            <w:tcW w:w="1519" w:type="dxa"/>
            <w:gridSpan w:val="2"/>
            <w:tcBorders>
              <w:top w:val="nil"/>
              <w:left w:val="nil"/>
              <w:bottom w:val="single" w:sz="4" w:space="0" w:color="auto"/>
              <w:right w:val="nil"/>
            </w:tcBorders>
            <w:shd w:val="clear" w:color="auto" w:fill="FFFFFF"/>
            <w:vAlign w:val="center"/>
          </w:tcPr>
          <w:p w14:paraId="4BA85C8F" w14:textId="77777777" w:rsidR="00F2293F" w:rsidRPr="0007593B" w:rsidRDefault="00F2293F" w:rsidP="0025714F">
            <w:pPr>
              <w:autoSpaceDE w:val="0"/>
              <w:autoSpaceDN w:val="0"/>
              <w:adjustRightInd w:val="0"/>
              <w:spacing w:after="0" w:line="360" w:lineRule="auto"/>
              <w:ind w:left="60" w:right="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0.08</w:t>
            </w:r>
          </w:p>
        </w:tc>
        <w:tc>
          <w:tcPr>
            <w:tcW w:w="1519" w:type="dxa"/>
            <w:gridSpan w:val="2"/>
            <w:tcBorders>
              <w:top w:val="nil"/>
              <w:left w:val="nil"/>
              <w:bottom w:val="single" w:sz="4" w:space="0" w:color="auto"/>
              <w:right w:val="nil"/>
            </w:tcBorders>
            <w:shd w:val="clear" w:color="auto" w:fill="FFFFFF"/>
            <w:vAlign w:val="center"/>
          </w:tcPr>
          <w:p w14:paraId="14F3B1D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0.05</w:t>
            </w:r>
          </w:p>
        </w:tc>
        <w:tc>
          <w:tcPr>
            <w:tcW w:w="1519" w:type="dxa"/>
            <w:gridSpan w:val="2"/>
            <w:tcBorders>
              <w:top w:val="nil"/>
              <w:left w:val="nil"/>
              <w:bottom w:val="single" w:sz="4" w:space="0" w:color="auto"/>
              <w:right w:val="nil"/>
            </w:tcBorders>
            <w:shd w:val="clear" w:color="auto" w:fill="FFFFFF"/>
            <w:vAlign w:val="center"/>
          </w:tcPr>
          <w:p w14:paraId="63FA616A"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0.10</w:t>
            </w:r>
          </w:p>
        </w:tc>
        <w:tc>
          <w:tcPr>
            <w:tcW w:w="680" w:type="dxa"/>
            <w:tcBorders>
              <w:top w:val="nil"/>
              <w:left w:val="nil"/>
              <w:bottom w:val="single" w:sz="4" w:space="0" w:color="auto"/>
              <w:right w:val="nil"/>
            </w:tcBorders>
            <w:shd w:val="clear" w:color="auto" w:fill="FFFFFF"/>
            <w:vAlign w:val="center"/>
          </w:tcPr>
          <w:p w14:paraId="1778175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1.60</w:t>
            </w:r>
          </w:p>
        </w:tc>
        <w:tc>
          <w:tcPr>
            <w:tcW w:w="1350" w:type="dxa"/>
            <w:tcBorders>
              <w:top w:val="nil"/>
              <w:left w:val="nil"/>
              <w:bottom w:val="single" w:sz="4" w:space="0" w:color="auto"/>
              <w:right w:val="nil"/>
            </w:tcBorders>
            <w:shd w:val="clear" w:color="auto" w:fill="FFFFFF"/>
            <w:vAlign w:val="center"/>
          </w:tcPr>
          <w:p w14:paraId="75236945"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0.110</w:t>
            </w:r>
          </w:p>
        </w:tc>
      </w:tr>
      <w:tr w:rsidR="00F2293F" w:rsidRPr="0007593B" w14:paraId="198D12D4" w14:textId="77777777" w:rsidTr="0025714F">
        <w:trPr>
          <w:cantSplit/>
          <w:trHeight w:val="250"/>
        </w:trPr>
        <w:tc>
          <w:tcPr>
            <w:tcW w:w="9000" w:type="dxa"/>
            <w:gridSpan w:val="12"/>
            <w:tcBorders>
              <w:top w:val="single" w:sz="4" w:space="0" w:color="auto"/>
              <w:left w:val="nil"/>
              <w:bottom w:val="nil"/>
              <w:right w:val="nil"/>
            </w:tcBorders>
            <w:shd w:val="clear" w:color="auto" w:fill="FFFFFF"/>
          </w:tcPr>
          <w:p w14:paraId="5DEAF385"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bl>
    <w:p w14:paraId="093D8A3B" w14:textId="763B95D4" w:rsidR="002350DF" w:rsidRPr="0007593B" w:rsidRDefault="00F2293F" w:rsidP="00D60C83">
      <w:pPr>
        <w:spacing w:after="0" w:line="360" w:lineRule="auto"/>
        <w:jc w:val="both"/>
        <w:rPr>
          <w:rFonts w:ascii="Times New Roman" w:hAnsi="Times New Roman" w:cs="Times New Roman"/>
          <w:i/>
          <w:sz w:val="24"/>
          <w:szCs w:val="24"/>
        </w:rPr>
      </w:pPr>
      <w:r w:rsidRPr="0007593B">
        <w:rPr>
          <w:rFonts w:ascii="Times New Roman" w:hAnsi="Times New Roman" w:cs="Times New Roman"/>
          <w:bCs/>
          <w:i/>
          <w:sz w:val="24"/>
          <w:szCs w:val="24"/>
        </w:rPr>
        <w:t>Source: Researcher, 2024</w:t>
      </w:r>
    </w:p>
    <w:p w14:paraId="63E677A7" w14:textId="3C6C6863" w:rsidR="008B4B49" w:rsidRPr="0007593B" w:rsidRDefault="00047B3B" w:rsidP="008B4B49">
      <w:pPr>
        <w:spacing w:line="360" w:lineRule="auto"/>
        <w:jc w:val="both"/>
      </w:pPr>
      <w:r w:rsidRPr="0007593B">
        <w:rPr>
          <w:rFonts w:ascii="Times New Roman" w:hAnsi="Times New Roman" w:cs="Times New Roman"/>
          <w:sz w:val="24"/>
          <w:szCs w:val="24"/>
        </w:rPr>
        <w:t>Table 2</w:t>
      </w:r>
      <w:r w:rsidR="00DB24BF" w:rsidRPr="0007593B">
        <w:rPr>
          <w:rFonts w:ascii="Times New Roman" w:hAnsi="Times New Roman" w:cs="Times New Roman"/>
          <w:sz w:val="24"/>
          <w:szCs w:val="24"/>
        </w:rPr>
        <w:t>8</w:t>
      </w:r>
      <w:r w:rsidR="005E0F50" w:rsidRPr="0007593B">
        <w:rPr>
          <w:rFonts w:ascii="Times New Roman" w:hAnsi="Times New Roman" w:cs="Times New Roman"/>
          <w:sz w:val="24"/>
          <w:szCs w:val="24"/>
        </w:rPr>
        <w:t>(a) results</w:t>
      </w:r>
      <w:r w:rsidRPr="0007593B">
        <w:rPr>
          <w:rFonts w:ascii="Times New Roman" w:hAnsi="Times New Roman" w:cs="Times New Roman"/>
          <w:sz w:val="24"/>
          <w:szCs w:val="24"/>
        </w:rPr>
        <w:t xml:space="preserve"> presented reveal the coefficient of determination for moderating effect of employee characteristics on the relationship between </w:t>
      </w:r>
      <w:r w:rsidR="008D1C44" w:rsidRPr="0007593B">
        <w:rPr>
          <w:rFonts w:ascii="Times New Roman" w:hAnsi="Times New Roman" w:cs="Times New Roman"/>
          <w:sz w:val="24"/>
          <w:szCs w:val="24"/>
        </w:rPr>
        <w:t xml:space="preserve">job instruction training </w:t>
      </w:r>
      <w:r w:rsidRPr="0007593B">
        <w:rPr>
          <w:rFonts w:ascii="Times New Roman" w:hAnsi="Times New Roman" w:cs="Times New Roman"/>
          <w:sz w:val="24"/>
          <w:szCs w:val="24"/>
        </w:rPr>
        <w:t>and employee performance.  The R</w:t>
      </w:r>
      <w:r w:rsidRPr="0007593B">
        <w:rPr>
          <w:rFonts w:ascii="Times New Roman" w:hAnsi="Times New Roman" w:cs="Times New Roman"/>
          <w:sz w:val="24"/>
          <w:szCs w:val="24"/>
          <w:vertAlign w:val="superscript"/>
        </w:rPr>
        <w:t>2</w:t>
      </w:r>
      <w:r w:rsidRPr="0007593B">
        <w:rPr>
          <w:rFonts w:ascii="Times New Roman" w:hAnsi="Times New Roman" w:cs="Times New Roman"/>
          <w:sz w:val="24"/>
          <w:szCs w:val="24"/>
        </w:rPr>
        <w:t xml:space="preserve"> was </w:t>
      </w:r>
      <w:r w:rsidR="008D1C44" w:rsidRPr="0007593B">
        <w:rPr>
          <w:rFonts w:ascii="Times New Roman" w:hAnsi="Times New Roman" w:cs="Times New Roman"/>
          <w:sz w:val="24"/>
          <w:szCs w:val="24"/>
        </w:rPr>
        <w:t xml:space="preserve">18% </w:t>
      </w:r>
      <w:r w:rsidRPr="0007593B">
        <w:rPr>
          <w:rFonts w:ascii="Times New Roman" w:hAnsi="Times New Roman" w:cs="Times New Roman"/>
          <w:sz w:val="24"/>
          <w:szCs w:val="24"/>
        </w:rPr>
        <w:t xml:space="preserve">after moderation as compared to </w:t>
      </w:r>
      <w:r w:rsidR="00A90B1E" w:rsidRPr="0007593B">
        <w:rPr>
          <w:rFonts w:ascii="Times New Roman" w:hAnsi="Times New Roman" w:cs="Times New Roman"/>
          <w:sz w:val="24"/>
          <w:szCs w:val="24"/>
        </w:rPr>
        <w:t>8%</w:t>
      </w:r>
      <w:r w:rsidRPr="0007593B">
        <w:rPr>
          <w:rFonts w:ascii="Times New Roman" w:hAnsi="Times New Roman" w:cs="Times New Roman"/>
          <w:sz w:val="24"/>
          <w:szCs w:val="24"/>
        </w:rPr>
        <w:t xml:space="preserve"> before moderation. The increase in R</w:t>
      </w:r>
      <w:r w:rsidRPr="0007593B">
        <w:rPr>
          <w:rFonts w:ascii="Times New Roman" w:hAnsi="Times New Roman" w:cs="Times New Roman"/>
          <w:sz w:val="24"/>
          <w:szCs w:val="24"/>
          <w:vertAlign w:val="superscript"/>
        </w:rPr>
        <w:t xml:space="preserve">2 </w:t>
      </w:r>
      <w:r w:rsidR="000E3FE3" w:rsidRPr="0007593B">
        <w:rPr>
          <w:rFonts w:ascii="Times New Roman" w:hAnsi="Times New Roman" w:cs="Times New Roman"/>
          <w:sz w:val="24"/>
          <w:szCs w:val="24"/>
        </w:rPr>
        <w:t xml:space="preserve">10% </w:t>
      </w:r>
      <w:r w:rsidR="008B4B49" w:rsidRPr="0007593B">
        <w:rPr>
          <w:rFonts w:ascii="Times New Roman" w:hAnsi="Times New Roman" w:cs="Times New Roman"/>
          <w:sz w:val="24"/>
          <w:szCs w:val="24"/>
        </w:rPr>
        <w:t>can be accredited to moderating effect of employee characteristics on the relationship between job instruction training and employee performance.</w:t>
      </w:r>
    </w:p>
    <w:p w14:paraId="0CD7CDE8" w14:textId="6C12F199" w:rsidR="00047B3B" w:rsidRPr="0007593B" w:rsidRDefault="00EC59E5" w:rsidP="00CC3EF8">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Further, the results presented in Table 2</w:t>
      </w:r>
      <w:r w:rsidR="00DB24BF" w:rsidRPr="0007593B">
        <w:rPr>
          <w:rFonts w:ascii="Times New Roman" w:hAnsi="Times New Roman" w:cs="Times New Roman"/>
          <w:sz w:val="24"/>
          <w:szCs w:val="24"/>
        </w:rPr>
        <w:t>8</w:t>
      </w:r>
      <w:r w:rsidRPr="0007593B">
        <w:rPr>
          <w:rFonts w:ascii="Times New Roman" w:hAnsi="Times New Roman" w:cs="Times New Roman"/>
          <w:sz w:val="24"/>
          <w:szCs w:val="24"/>
        </w:rPr>
        <w:t xml:space="preserve">(b) shows that the fitted regression model for moderating effect of employee characteristics on the relationship between apprenticeship and employee performance is statistically significant (F = </w:t>
      </w:r>
      <w:r w:rsidR="000613B7" w:rsidRPr="0007593B">
        <w:rPr>
          <w:rFonts w:ascii="Times New Roman" w:hAnsi="Times New Roman" w:cs="Times New Roman"/>
          <w:sz w:val="24"/>
          <w:szCs w:val="24"/>
        </w:rPr>
        <w:t>12</w:t>
      </w:r>
      <w:r w:rsidRPr="0007593B">
        <w:rPr>
          <w:rFonts w:ascii="Times New Roman" w:hAnsi="Times New Roman" w:cs="Times New Roman"/>
          <w:sz w:val="24"/>
          <w:szCs w:val="24"/>
        </w:rPr>
        <w:t>.</w:t>
      </w:r>
      <w:r w:rsidR="000613B7" w:rsidRPr="0007593B">
        <w:rPr>
          <w:rFonts w:ascii="Times New Roman" w:hAnsi="Times New Roman" w:cs="Times New Roman"/>
          <w:sz w:val="24"/>
          <w:szCs w:val="24"/>
        </w:rPr>
        <w:t>10</w:t>
      </w:r>
      <w:r w:rsidRPr="0007593B">
        <w:rPr>
          <w:rFonts w:ascii="Times New Roman" w:hAnsi="Times New Roman" w:cs="Times New Roman"/>
          <w:sz w:val="24"/>
          <w:szCs w:val="24"/>
        </w:rPr>
        <w:t>, p = 0.000&lt;0.05) after moderation and (F = 2</w:t>
      </w:r>
      <w:r w:rsidR="001C4B12" w:rsidRPr="0007593B">
        <w:rPr>
          <w:rFonts w:ascii="Times New Roman" w:hAnsi="Times New Roman" w:cs="Times New Roman"/>
          <w:sz w:val="24"/>
          <w:szCs w:val="24"/>
        </w:rPr>
        <w:t>5</w:t>
      </w:r>
      <w:r w:rsidRPr="0007593B">
        <w:rPr>
          <w:rFonts w:ascii="Times New Roman" w:hAnsi="Times New Roman" w:cs="Times New Roman"/>
          <w:sz w:val="24"/>
          <w:szCs w:val="24"/>
        </w:rPr>
        <w:t>.00, p = 0.000</w:t>
      </w:r>
      <w:r w:rsidR="00454F7C" w:rsidRPr="0007593B">
        <w:rPr>
          <w:rFonts w:ascii="Times New Roman" w:hAnsi="Times New Roman" w:cs="Times New Roman"/>
          <w:sz w:val="24"/>
          <w:szCs w:val="24"/>
        </w:rPr>
        <w:t>&lt;</w:t>
      </w:r>
      <w:r w:rsidRPr="0007593B">
        <w:rPr>
          <w:rFonts w:ascii="Times New Roman" w:hAnsi="Times New Roman" w:cs="Times New Roman"/>
          <w:sz w:val="24"/>
          <w:szCs w:val="24"/>
        </w:rPr>
        <w:t xml:space="preserve">0.05) before moderation at 5% significance level. Introducing </w:t>
      </w:r>
      <w:r w:rsidRPr="0007593B">
        <w:rPr>
          <w:rFonts w:ascii="Times New Roman" w:hAnsi="Times New Roman" w:cs="Times New Roman"/>
          <w:sz w:val="24"/>
          <w:szCs w:val="24"/>
        </w:rPr>
        <w:lastRenderedPageBreak/>
        <w:t>employee characteristics as a moderator led to an increase in F statistics. Despite that, the model remained fit for forecasting purposes.</w:t>
      </w:r>
    </w:p>
    <w:p w14:paraId="1ACFFF18" w14:textId="51C2E5D0" w:rsidR="00AC4054" w:rsidRPr="0007593B" w:rsidRDefault="00C03FA1" w:rsidP="00AC4054">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Table 2</w:t>
      </w:r>
      <w:r w:rsidR="00DB24BF" w:rsidRPr="0007593B">
        <w:rPr>
          <w:rFonts w:ascii="Times New Roman" w:hAnsi="Times New Roman" w:cs="Times New Roman"/>
          <w:sz w:val="24"/>
          <w:szCs w:val="24"/>
        </w:rPr>
        <w:t>8</w:t>
      </w:r>
      <w:r w:rsidRPr="0007593B">
        <w:rPr>
          <w:rFonts w:ascii="Times New Roman" w:hAnsi="Times New Roman" w:cs="Times New Roman"/>
          <w:sz w:val="24"/>
          <w:szCs w:val="24"/>
        </w:rPr>
        <w:t xml:space="preserve">(c) regression results presented reveal the statistically positive linear significant moderating effect of employee characteristics on the relationship between job instruction training and employee performance of cement manufacturing firms listed in NSE, Kenya (coefficient = 0.22, p&lt;0.05) at 5% significance level. </w:t>
      </w:r>
      <w:r w:rsidRPr="0007593B">
        <w:rPr>
          <w:rFonts w:ascii="Times New Roman" w:eastAsia="Times New Roman" w:hAnsi="Times New Roman" w:cs="Times New Roman"/>
          <w:sz w:val="24"/>
          <w:szCs w:val="24"/>
          <w:lang w:eastAsia="en-GB"/>
        </w:rPr>
        <w:t xml:space="preserve">The interaction term </w:t>
      </w:r>
      <w:r w:rsidRPr="0007593B">
        <w:rPr>
          <w:rFonts w:ascii="Times New Roman" w:hAnsi="Times New Roman" w:cs="Times New Roman"/>
          <w:sz w:val="24"/>
          <w:szCs w:val="24"/>
        </w:rPr>
        <w:t xml:space="preserve">(β = 0.10, p = 0.110) </w:t>
      </w:r>
      <w:r w:rsidRPr="0007593B">
        <w:rPr>
          <w:rFonts w:ascii="Times New Roman" w:eastAsia="Times New Roman" w:hAnsi="Times New Roman" w:cs="Times New Roman"/>
          <w:sz w:val="24"/>
          <w:szCs w:val="24"/>
          <w:lang w:eastAsia="en-GB"/>
        </w:rPr>
        <w:t xml:space="preserve">of employee characteristics and job instruction training was positive and statistically non-significant. Therefore, we fail to reject the null hypothesis that </w:t>
      </w:r>
      <w:r w:rsidRPr="0007593B">
        <w:rPr>
          <w:rFonts w:ascii="Times New Roman" w:hAnsi="Times New Roman" w:cs="Times New Roman"/>
          <w:sz w:val="24"/>
          <w:szCs w:val="24"/>
        </w:rPr>
        <w:t xml:space="preserve">there is no statistically significant moderating effect of employee characteristics on the relationship between job instruction training and employee performance of cement manufacturing industries listed in NSE, Kenya. </w:t>
      </w:r>
    </w:p>
    <w:p w14:paraId="09592152" w14:textId="4EEDEDA3" w:rsidR="00F2293F" w:rsidRPr="0007593B" w:rsidRDefault="00F2293F" w:rsidP="00F2293F">
      <w:pPr>
        <w:pStyle w:val="Heading4"/>
        <w:spacing w:before="0" w:line="360" w:lineRule="auto"/>
        <w:jc w:val="both"/>
        <w:rPr>
          <w:rFonts w:ascii="Times New Roman" w:hAnsi="Times New Roman" w:cs="Times New Roman"/>
          <w:b/>
          <w:i w:val="0"/>
          <w:color w:val="auto"/>
          <w:sz w:val="24"/>
          <w:szCs w:val="24"/>
        </w:rPr>
      </w:pPr>
      <w:r w:rsidRPr="0007593B">
        <w:rPr>
          <w:rFonts w:ascii="Times New Roman" w:hAnsi="Times New Roman" w:cs="Times New Roman"/>
          <w:b/>
          <w:i w:val="0"/>
          <w:color w:val="auto"/>
          <w:sz w:val="24"/>
          <w:szCs w:val="24"/>
        </w:rPr>
        <w:t>4.</w:t>
      </w:r>
      <w:r w:rsidR="00AC4054" w:rsidRPr="0007593B">
        <w:rPr>
          <w:rFonts w:ascii="Times New Roman" w:hAnsi="Times New Roman" w:cs="Times New Roman"/>
          <w:b/>
          <w:i w:val="0"/>
          <w:color w:val="auto"/>
          <w:sz w:val="24"/>
          <w:szCs w:val="24"/>
        </w:rPr>
        <w:t>8</w:t>
      </w:r>
      <w:r w:rsidRPr="0007593B">
        <w:rPr>
          <w:rFonts w:ascii="Times New Roman" w:hAnsi="Times New Roman" w:cs="Times New Roman"/>
          <w:b/>
          <w:i w:val="0"/>
          <w:color w:val="auto"/>
          <w:sz w:val="24"/>
          <w:szCs w:val="24"/>
        </w:rPr>
        <w:t>.</w:t>
      </w:r>
      <w:r w:rsidR="00AC4054" w:rsidRPr="0007593B">
        <w:rPr>
          <w:rFonts w:ascii="Times New Roman" w:hAnsi="Times New Roman" w:cs="Times New Roman"/>
          <w:b/>
          <w:i w:val="0"/>
          <w:color w:val="auto"/>
          <w:sz w:val="24"/>
          <w:szCs w:val="24"/>
        </w:rPr>
        <w:t>4:</w:t>
      </w:r>
      <w:r w:rsidR="00CF2B9C" w:rsidRPr="0007593B">
        <w:rPr>
          <w:rFonts w:ascii="Times New Roman" w:hAnsi="Times New Roman" w:cs="Times New Roman"/>
          <w:b/>
          <w:i w:val="0"/>
          <w:color w:val="auto"/>
          <w:sz w:val="24"/>
          <w:szCs w:val="24"/>
        </w:rPr>
        <w:t xml:space="preserve"> </w:t>
      </w:r>
      <w:r w:rsidRPr="0007593B">
        <w:rPr>
          <w:rFonts w:ascii="Times New Roman" w:hAnsi="Times New Roman" w:cs="Times New Roman"/>
          <w:b/>
          <w:i w:val="0"/>
          <w:color w:val="auto"/>
          <w:sz w:val="24"/>
          <w:szCs w:val="24"/>
        </w:rPr>
        <w:t>Moderating Effect of Employee characteristics on Relationship between Job Rotation and Employee Performance</w:t>
      </w:r>
    </w:p>
    <w:p w14:paraId="3B5FFF6F" w14:textId="3E577B70" w:rsidR="00F2293F" w:rsidRPr="0007593B" w:rsidRDefault="00F2293F" w:rsidP="00F2293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Additionally, the study attempted to evaluate the moderating role of employee characteristics in the association between job rotation and employee performance in Kenyan</w:t>
      </w:r>
      <w:r w:rsidR="000E20A2" w:rsidRPr="0007593B">
        <w:rPr>
          <w:rFonts w:ascii="Times New Roman" w:hAnsi="Times New Roman" w:cs="Times New Roman"/>
          <w:sz w:val="24"/>
          <w:szCs w:val="24"/>
        </w:rPr>
        <w:t>’s</w:t>
      </w:r>
      <w:r w:rsidRPr="0007593B">
        <w:rPr>
          <w:rFonts w:ascii="Times New Roman" w:hAnsi="Times New Roman" w:cs="Times New Roman"/>
          <w:sz w:val="24"/>
          <w:szCs w:val="24"/>
        </w:rPr>
        <w:t xml:space="preserve"> cement manufacturing companies listed on the NSE. This null hypothesis was examined to gauge the relationship's impact</w:t>
      </w:r>
      <w:r w:rsidR="00B73D8B" w:rsidRPr="0007593B">
        <w:rPr>
          <w:rFonts w:ascii="Times New Roman" w:hAnsi="Times New Roman" w:cs="Times New Roman"/>
          <w:sz w:val="24"/>
          <w:szCs w:val="24"/>
        </w:rPr>
        <w:t>:</w:t>
      </w:r>
    </w:p>
    <w:p w14:paraId="6CD72B73" w14:textId="1847595B" w:rsidR="00F2293F" w:rsidRPr="0007593B" w:rsidRDefault="00F2293F" w:rsidP="00F2293F">
      <w:pPr>
        <w:spacing w:line="360" w:lineRule="auto"/>
        <w:jc w:val="both"/>
        <w:rPr>
          <w:rFonts w:ascii="Times New Roman" w:hAnsi="Times New Roman" w:cs="Times New Roman"/>
          <w:sz w:val="24"/>
          <w:szCs w:val="24"/>
        </w:rPr>
      </w:pPr>
      <w:r w:rsidRPr="0007593B">
        <w:rPr>
          <w:rFonts w:ascii="Times New Roman" w:hAnsi="Times New Roman" w:cs="Times New Roman"/>
          <w:i/>
          <w:sz w:val="24"/>
          <w:szCs w:val="24"/>
        </w:rPr>
        <w:t>H</w:t>
      </w:r>
      <w:r w:rsidRPr="0007593B">
        <w:rPr>
          <w:rFonts w:ascii="Times New Roman" w:hAnsi="Times New Roman" w:cs="Times New Roman"/>
          <w:i/>
          <w:sz w:val="24"/>
          <w:szCs w:val="24"/>
          <w:vertAlign w:val="subscript"/>
        </w:rPr>
        <w:t>O5</w:t>
      </w:r>
      <w:r w:rsidR="007D5F2B" w:rsidRPr="0007593B">
        <w:rPr>
          <w:rFonts w:ascii="Times New Roman" w:hAnsi="Times New Roman" w:cs="Times New Roman"/>
          <w:i/>
          <w:sz w:val="24"/>
          <w:szCs w:val="24"/>
        </w:rPr>
        <w:t>(d)</w:t>
      </w:r>
      <w:r w:rsidRPr="0007593B">
        <w:rPr>
          <w:rFonts w:ascii="Times New Roman" w:hAnsi="Times New Roman" w:cs="Times New Roman"/>
          <w:sz w:val="24"/>
          <w:szCs w:val="24"/>
        </w:rPr>
        <w:t>:</w:t>
      </w:r>
      <w:r w:rsidRPr="0007593B">
        <w:rPr>
          <w:rFonts w:ascii="Times New Roman" w:hAnsi="Times New Roman" w:cs="Times New Roman"/>
          <w:sz w:val="24"/>
          <w:szCs w:val="24"/>
          <w:vertAlign w:val="subscript"/>
        </w:rPr>
        <w:t xml:space="preserve"> </w:t>
      </w:r>
      <w:r w:rsidRPr="0007593B">
        <w:rPr>
          <w:rFonts w:ascii="Times New Roman" w:hAnsi="Times New Roman" w:cs="Times New Roman"/>
          <w:sz w:val="24"/>
          <w:szCs w:val="24"/>
        </w:rPr>
        <w:t xml:space="preserve"> There is no statistically significant moderating effect of employee characteristics on the relationship between job rotation and employee performance of cement manufacturing industries listed in NSE, Kenya.</w:t>
      </w:r>
    </w:p>
    <w:p w14:paraId="15AACAB9" w14:textId="2998F859" w:rsidR="00F2293F" w:rsidRPr="0007593B" w:rsidRDefault="00F2293F" w:rsidP="00F2293F">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results were presented in Table 2</w:t>
      </w:r>
      <w:r w:rsidR="007B23BC" w:rsidRPr="0007593B">
        <w:rPr>
          <w:rFonts w:ascii="Times New Roman" w:hAnsi="Times New Roman" w:cs="Times New Roman"/>
          <w:sz w:val="24"/>
          <w:szCs w:val="24"/>
        </w:rPr>
        <w:t>9</w:t>
      </w:r>
      <w:r w:rsidRPr="0007593B">
        <w:rPr>
          <w:rFonts w:ascii="Times New Roman" w:hAnsi="Times New Roman" w:cs="Times New Roman"/>
          <w:sz w:val="24"/>
          <w:szCs w:val="24"/>
        </w:rPr>
        <w:t>.</w:t>
      </w:r>
    </w:p>
    <w:p w14:paraId="5B470E24" w14:textId="77777777" w:rsidR="00EF6D3C" w:rsidRPr="0007593B" w:rsidRDefault="00EF6D3C">
      <w:pPr>
        <w:rPr>
          <w:rFonts w:ascii="Times New Roman" w:hAnsi="Times New Roman" w:cs="Times New Roman"/>
          <w:iCs/>
          <w:sz w:val="24"/>
          <w:szCs w:val="24"/>
        </w:rPr>
      </w:pPr>
      <w:bookmarkStart w:id="519" w:name="_Toc182897196"/>
      <w:r w:rsidRPr="0007593B">
        <w:rPr>
          <w:rFonts w:ascii="Times New Roman" w:hAnsi="Times New Roman" w:cs="Times New Roman"/>
          <w:i/>
          <w:sz w:val="24"/>
          <w:szCs w:val="24"/>
        </w:rPr>
        <w:br w:type="page"/>
      </w:r>
    </w:p>
    <w:p w14:paraId="6C7C4087" w14:textId="1801B52B" w:rsidR="00037BE8" w:rsidRPr="0007593B" w:rsidRDefault="00037BE8" w:rsidP="00037BE8">
      <w:pPr>
        <w:pStyle w:val="Caption"/>
        <w:rPr>
          <w:rFonts w:ascii="Times New Roman" w:hAnsi="Times New Roman" w:cs="Times New Roman"/>
          <w:i w:val="0"/>
          <w:color w:val="auto"/>
          <w:sz w:val="24"/>
          <w:szCs w:val="24"/>
        </w:rPr>
      </w:pPr>
      <w:r w:rsidRPr="0007593B">
        <w:rPr>
          <w:rFonts w:ascii="Times New Roman" w:hAnsi="Times New Roman" w:cs="Times New Roman"/>
          <w:i w:val="0"/>
          <w:color w:val="auto"/>
          <w:sz w:val="24"/>
          <w:szCs w:val="24"/>
        </w:rPr>
        <w:lastRenderedPageBreak/>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29</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Regression Results for Moderating Effect of Employee characteristics on Relationship between Job rotation and Employee Performance</w:t>
      </w:r>
      <w:bookmarkEnd w:id="519"/>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8"/>
        <w:gridCol w:w="102"/>
        <w:gridCol w:w="39"/>
        <w:gridCol w:w="681"/>
        <w:gridCol w:w="855"/>
        <w:gridCol w:w="28"/>
        <w:gridCol w:w="1277"/>
        <w:gridCol w:w="242"/>
        <w:gridCol w:w="1120"/>
        <w:gridCol w:w="399"/>
        <w:gridCol w:w="219"/>
        <w:gridCol w:w="1201"/>
        <w:gridCol w:w="99"/>
        <w:gridCol w:w="680"/>
        <w:gridCol w:w="1350"/>
      </w:tblGrid>
      <w:tr w:rsidR="00F2293F" w:rsidRPr="0007593B" w14:paraId="0F557249" w14:textId="77777777" w:rsidTr="003A329D">
        <w:trPr>
          <w:cantSplit/>
          <w:trHeight w:val="280"/>
        </w:trPr>
        <w:tc>
          <w:tcPr>
            <w:tcW w:w="9000" w:type="dxa"/>
            <w:gridSpan w:val="15"/>
            <w:tcBorders>
              <w:top w:val="nil"/>
              <w:left w:val="nil"/>
              <w:bottom w:val="nil"/>
              <w:right w:val="nil"/>
            </w:tcBorders>
            <w:shd w:val="clear" w:color="auto" w:fill="FFFFFF"/>
          </w:tcPr>
          <w:p w14:paraId="4B40C86A" w14:textId="603E78EC" w:rsidR="00F2293F" w:rsidRPr="0007593B" w:rsidRDefault="004D214E"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bCs/>
                <w:sz w:val="24"/>
                <w:szCs w:val="24"/>
              </w:rPr>
              <w:t>Table 2</w:t>
            </w:r>
            <w:r w:rsidR="007B23BC" w:rsidRPr="0007593B">
              <w:rPr>
                <w:rFonts w:ascii="Times New Roman" w:hAnsi="Times New Roman" w:cs="Times New Roman"/>
                <w:bCs/>
                <w:sz w:val="24"/>
                <w:szCs w:val="24"/>
              </w:rPr>
              <w:t>9</w:t>
            </w:r>
            <w:r w:rsidRPr="0007593B">
              <w:rPr>
                <w:rFonts w:ascii="Times New Roman" w:hAnsi="Times New Roman" w:cs="Times New Roman"/>
                <w:bCs/>
                <w:sz w:val="24"/>
                <w:szCs w:val="24"/>
              </w:rPr>
              <w:t>(a):</w:t>
            </w:r>
            <w:r w:rsidR="00EF6D3C" w:rsidRPr="0007593B">
              <w:rPr>
                <w:rFonts w:ascii="Times New Roman" w:hAnsi="Times New Roman" w:cs="Times New Roman"/>
                <w:bCs/>
                <w:sz w:val="24"/>
                <w:szCs w:val="24"/>
              </w:rPr>
              <w:t xml:space="preserve"> </w:t>
            </w:r>
            <w:r w:rsidRPr="0007593B">
              <w:rPr>
                <w:rFonts w:ascii="Times New Roman" w:hAnsi="Times New Roman" w:cs="Times New Roman"/>
                <w:bCs/>
                <w:sz w:val="24"/>
                <w:szCs w:val="24"/>
              </w:rPr>
              <w:t>Goodness of fit</w:t>
            </w:r>
          </w:p>
        </w:tc>
      </w:tr>
      <w:tr w:rsidR="00F2293F" w:rsidRPr="0007593B" w14:paraId="0802C1AB" w14:textId="77777777" w:rsidTr="0025714F">
        <w:trPr>
          <w:cantSplit/>
          <w:trHeight w:val="574"/>
        </w:trPr>
        <w:tc>
          <w:tcPr>
            <w:tcW w:w="810" w:type="dxa"/>
            <w:gridSpan w:val="2"/>
            <w:tcBorders>
              <w:left w:val="nil"/>
              <w:right w:val="nil"/>
            </w:tcBorders>
            <w:shd w:val="clear" w:color="auto" w:fill="FFFFFF"/>
          </w:tcPr>
          <w:p w14:paraId="5C0E23F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720" w:type="dxa"/>
            <w:gridSpan w:val="2"/>
            <w:tcBorders>
              <w:left w:val="nil"/>
              <w:right w:val="nil"/>
            </w:tcBorders>
            <w:shd w:val="clear" w:color="auto" w:fill="FFFFFF"/>
          </w:tcPr>
          <w:p w14:paraId="2585FB6B"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w:t>
            </w:r>
          </w:p>
        </w:tc>
        <w:tc>
          <w:tcPr>
            <w:tcW w:w="2160" w:type="dxa"/>
            <w:gridSpan w:val="3"/>
            <w:tcBorders>
              <w:left w:val="nil"/>
              <w:right w:val="nil"/>
            </w:tcBorders>
            <w:shd w:val="clear" w:color="auto" w:fill="FFFFFF"/>
          </w:tcPr>
          <w:p w14:paraId="200AFF0E"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 Square</w:t>
            </w:r>
          </w:p>
        </w:tc>
        <w:tc>
          <w:tcPr>
            <w:tcW w:w="1980" w:type="dxa"/>
            <w:gridSpan w:val="4"/>
            <w:tcBorders>
              <w:left w:val="nil"/>
              <w:right w:val="nil"/>
            </w:tcBorders>
            <w:shd w:val="clear" w:color="auto" w:fill="FFFFFF"/>
          </w:tcPr>
          <w:p w14:paraId="60E784F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Adjusted R Square</w:t>
            </w:r>
          </w:p>
        </w:tc>
        <w:tc>
          <w:tcPr>
            <w:tcW w:w="3330" w:type="dxa"/>
            <w:gridSpan w:val="4"/>
            <w:tcBorders>
              <w:left w:val="nil"/>
              <w:right w:val="nil"/>
            </w:tcBorders>
            <w:shd w:val="clear" w:color="auto" w:fill="FFFFFF"/>
          </w:tcPr>
          <w:p w14:paraId="2CE5D40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 of the Estimate</w:t>
            </w:r>
          </w:p>
        </w:tc>
      </w:tr>
      <w:tr w:rsidR="00F2293F" w:rsidRPr="0007593B" w14:paraId="0824E243" w14:textId="77777777" w:rsidTr="0025714F">
        <w:trPr>
          <w:cantSplit/>
          <w:trHeight w:val="293"/>
        </w:trPr>
        <w:tc>
          <w:tcPr>
            <w:tcW w:w="810" w:type="dxa"/>
            <w:gridSpan w:val="2"/>
            <w:tcBorders>
              <w:left w:val="nil"/>
              <w:right w:val="nil"/>
            </w:tcBorders>
            <w:shd w:val="clear" w:color="auto" w:fill="FFFFFF"/>
            <w:vAlign w:val="center"/>
          </w:tcPr>
          <w:p w14:paraId="6CCC8367"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720" w:type="dxa"/>
            <w:gridSpan w:val="2"/>
            <w:tcBorders>
              <w:left w:val="nil"/>
              <w:right w:val="nil"/>
            </w:tcBorders>
            <w:shd w:val="clear" w:color="auto" w:fill="FFFFFF"/>
          </w:tcPr>
          <w:p w14:paraId="7CD9EECA"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0.50</w:t>
            </w:r>
          </w:p>
        </w:tc>
        <w:tc>
          <w:tcPr>
            <w:tcW w:w="2160" w:type="dxa"/>
            <w:gridSpan w:val="3"/>
            <w:tcBorders>
              <w:left w:val="nil"/>
              <w:right w:val="nil"/>
            </w:tcBorders>
            <w:shd w:val="clear" w:color="auto" w:fill="FFFFFF"/>
          </w:tcPr>
          <w:p w14:paraId="4FAABCA2"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0.25</w:t>
            </w:r>
          </w:p>
        </w:tc>
        <w:tc>
          <w:tcPr>
            <w:tcW w:w="1980" w:type="dxa"/>
            <w:gridSpan w:val="4"/>
            <w:tcBorders>
              <w:left w:val="nil"/>
              <w:right w:val="nil"/>
            </w:tcBorders>
            <w:shd w:val="clear" w:color="auto" w:fill="FFFFFF"/>
          </w:tcPr>
          <w:p w14:paraId="6413796D"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0.24</w:t>
            </w:r>
          </w:p>
        </w:tc>
        <w:tc>
          <w:tcPr>
            <w:tcW w:w="3330" w:type="dxa"/>
            <w:gridSpan w:val="4"/>
            <w:tcBorders>
              <w:left w:val="nil"/>
              <w:right w:val="nil"/>
            </w:tcBorders>
            <w:shd w:val="clear" w:color="auto" w:fill="FFFFFF"/>
          </w:tcPr>
          <w:p w14:paraId="5A263DFC"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0.58</w:t>
            </w:r>
          </w:p>
        </w:tc>
      </w:tr>
      <w:tr w:rsidR="00F2293F" w:rsidRPr="0007593B" w14:paraId="125A46EF" w14:textId="77777777" w:rsidTr="0025714F">
        <w:trPr>
          <w:cantSplit/>
          <w:trHeight w:val="293"/>
        </w:trPr>
        <w:tc>
          <w:tcPr>
            <w:tcW w:w="9000" w:type="dxa"/>
            <w:gridSpan w:val="15"/>
            <w:tcBorders>
              <w:top w:val="nil"/>
              <w:left w:val="nil"/>
              <w:bottom w:val="nil"/>
              <w:right w:val="nil"/>
            </w:tcBorders>
            <w:shd w:val="clear" w:color="auto" w:fill="FFFFFF"/>
          </w:tcPr>
          <w:p w14:paraId="0A08E58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Predictors: (Constant),</w:t>
            </w:r>
            <w:r w:rsidRPr="0007593B">
              <w:rPr>
                <w:rFonts w:ascii="Times New Roman" w:hAnsi="Times New Roman" w:cs="Times New Roman"/>
                <w:b/>
                <w:sz w:val="24"/>
                <w:szCs w:val="24"/>
              </w:rPr>
              <w:t xml:space="preserve"> </w:t>
            </w:r>
            <w:r w:rsidRPr="0007593B">
              <w:rPr>
                <w:rFonts w:ascii="Times New Roman" w:hAnsi="Times New Roman" w:cs="Times New Roman"/>
                <w:sz w:val="24"/>
                <w:szCs w:val="24"/>
              </w:rPr>
              <w:t>Job rotation, Employee Characteristics, Interaction: Employee Characteristics * Job rotation</w:t>
            </w:r>
          </w:p>
        </w:tc>
      </w:tr>
      <w:tr w:rsidR="00F2293F" w:rsidRPr="0007593B" w14:paraId="79C50FC9" w14:textId="77777777" w:rsidTr="0025714F">
        <w:trPr>
          <w:cantSplit/>
          <w:trHeight w:val="280"/>
        </w:trPr>
        <w:tc>
          <w:tcPr>
            <w:tcW w:w="9000" w:type="dxa"/>
            <w:gridSpan w:val="15"/>
            <w:tcBorders>
              <w:top w:val="nil"/>
              <w:left w:val="nil"/>
              <w:bottom w:val="nil"/>
              <w:right w:val="nil"/>
            </w:tcBorders>
            <w:shd w:val="clear" w:color="auto" w:fill="FFFFFF"/>
          </w:tcPr>
          <w:p w14:paraId="693CE2A6" w14:textId="77777777" w:rsidR="00A61E07" w:rsidRPr="0007593B" w:rsidRDefault="00F2293F" w:rsidP="003633BE">
            <w:pPr>
              <w:numPr>
                <w:ilvl w:val="0"/>
                <w:numId w:val="8"/>
              </w:numPr>
              <w:autoSpaceDE w:val="0"/>
              <w:autoSpaceDN w:val="0"/>
              <w:adjustRightInd w:val="0"/>
              <w:spacing w:after="0" w:line="360" w:lineRule="auto"/>
              <w:ind w:right="60"/>
              <w:jc w:val="both"/>
              <w:rPr>
                <w:rFonts w:ascii="Times New Roman" w:hAnsi="Times New Roman" w:cs="Times New Roman"/>
                <w:sz w:val="24"/>
                <w:szCs w:val="24"/>
              </w:rPr>
            </w:pPr>
            <w:r w:rsidRPr="0007593B">
              <w:rPr>
                <w:rFonts w:ascii="Times New Roman" w:hAnsi="Times New Roman" w:cs="Times New Roman"/>
                <w:sz w:val="24"/>
                <w:szCs w:val="24"/>
              </w:rPr>
              <w:t>Dependent Variable: Employee performance</w:t>
            </w:r>
          </w:p>
          <w:p w14:paraId="2C5FFEF7" w14:textId="43853B33" w:rsidR="00A61E07" w:rsidRPr="0007593B" w:rsidRDefault="00A61E07" w:rsidP="00A61E07">
            <w:pPr>
              <w:autoSpaceDE w:val="0"/>
              <w:autoSpaceDN w:val="0"/>
              <w:adjustRightInd w:val="0"/>
              <w:spacing w:after="0" w:line="360" w:lineRule="auto"/>
              <w:ind w:left="360" w:right="60"/>
              <w:jc w:val="both"/>
              <w:rPr>
                <w:rFonts w:ascii="Times New Roman" w:hAnsi="Times New Roman" w:cs="Times New Roman"/>
                <w:sz w:val="24"/>
                <w:szCs w:val="24"/>
              </w:rPr>
            </w:pPr>
          </w:p>
        </w:tc>
      </w:tr>
      <w:tr w:rsidR="00F2293F" w:rsidRPr="0007593B" w14:paraId="28311186" w14:textId="77777777" w:rsidTr="0025714F">
        <w:trPr>
          <w:cantSplit/>
          <w:trHeight w:val="175"/>
        </w:trPr>
        <w:tc>
          <w:tcPr>
            <w:tcW w:w="9000" w:type="dxa"/>
            <w:gridSpan w:val="15"/>
            <w:tcBorders>
              <w:top w:val="nil"/>
              <w:left w:val="nil"/>
              <w:bottom w:val="nil"/>
              <w:right w:val="nil"/>
            </w:tcBorders>
            <w:shd w:val="clear" w:color="auto" w:fill="FFFFFF"/>
          </w:tcPr>
          <w:p w14:paraId="17FB8BDB" w14:textId="229AC8F2" w:rsidR="00F2293F" w:rsidRPr="0007593B" w:rsidRDefault="00A61E07" w:rsidP="007B23BC">
            <w:pPr>
              <w:autoSpaceDE w:val="0"/>
              <w:autoSpaceDN w:val="0"/>
              <w:adjustRightInd w:val="0"/>
              <w:spacing w:after="0" w:line="360" w:lineRule="auto"/>
              <w:ind w:right="60"/>
              <w:jc w:val="both"/>
              <w:rPr>
                <w:rFonts w:ascii="Times New Roman" w:hAnsi="Times New Roman" w:cs="Times New Roman"/>
                <w:sz w:val="24"/>
                <w:szCs w:val="24"/>
              </w:rPr>
            </w:pPr>
            <w:r w:rsidRPr="0007593B">
              <w:rPr>
                <w:rFonts w:ascii="Times New Roman" w:hAnsi="Times New Roman" w:cs="Times New Roman"/>
                <w:bCs/>
                <w:sz w:val="24"/>
                <w:szCs w:val="24"/>
              </w:rPr>
              <w:t>Table 2</w:t>
            </w:r>
            <w:r w:rsidR="007B23BC" w:rsidRPr="0007593B">
              <w:rPr>
                <w:rFonts w:ascii="Times New Roman" w:hAnsi="Times New Roman" w:cs="Times New Roman"/>
                <w:bCs/>
                <w:sz w:val="24"/>
                <w:szCs w:val="24"/>
              </w:rPr>
              <w:t>9</w:t>
            </w:r>
            <w:r w:rsidRPr="0007593B">
              <w:rPr>
                <w:rFonts w:ascii="Times New Roman" w:hAnsi="Times New Roman" w:cs="Times New Roman"/>
                <w:bCs/>
                <w:sz w:val="24"/>
                <w:szCs w:val="24"/>
              </w:rPr>
              <w:t>(b):</w:t>
            </w:r>
            <w:r w:rsidR="00C56A10">
              <w:rPr>
                <w:rFonts w:ascii="Times New Roman" w:hAnsi="Times New Roman" w:cs="Times New Roman"/>
                <w:bCs/>
                <w:sz w:val="24"/>
                <w:szCs w:val="24"/>
              </w:rPr>
              <w:t xml:space="preserve"> </w:t>
            </w:r>
            <w:r w:rsidRPr="0007593B">
              <w:rPr>
                <w:rFonts w:ascii="Times New Roman" w:hAnsi="Times New Roman" w:cs="Times New Roman"/>
                <w:bCs/>
                <w:sz w:val="24"/>
                <w:szCs w:val="24"/>
              </w:rPr>
              <w:t>Overall Significance of the Model</w:t>
            </w:r>
          </w:p>
        </w:tc>
      </w:tr>
      <w:tr w:rsidR="00F2293F" w:rsidRPr="0007593B" w14:paraId="095AB6D3" w14:textId="77777777" w:rsidTr="0025714F">
        <w:trPr>
          <w:cantSplit/>
          <w:trHeight w:val="359"/>
        </w:trPr>
        <w:tc>
          <w:tcPr>
            <w:tcW w:w="2385" w:type="dxa"/>
            <w:gridSpan w:val="5"/>
            <w:tcBorders>
              <w:left w:val="nil"/>
              <w:right w:val="nil"/>
            </w:tcBorders>
            <w:shd w:val="clear" w:color="auto" w:fill="FFFFFF"/>
          </w:tcPr>
          <w:p w14:paraId="7D7A07A9"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1305" w:type="dxa"/>
            <w:gridSpan w:val="2"/>
            <w:tcBorders>
              <w:left w:val="nil"/>
              <w:right w:val="nil"/>
            </w:tcBorders>
            <w:shd w:val="clear" w:color="auto" w:fill="FFFFFF"/>
          </w:tcPr>
          <w:p w14:paraId="4D84D14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Sum of Squares</w:t>
            </w:r>
          </w:p>
        </w:tc>
        <w:tc>
          <w:tcPr>
            <w:tcW w:w="1362" w:type="dxa"/>
            <w:gridSpan w:val="2"/>
            <w:tcBorders>
              <w:left w:val="nil"/>
              <w:right w:val="nil"/>
            </w:tcBorders>
            <w:shd w:val="clear" w:color="auto" w:fill="FFFFFF"/>
          </w:tcPr>
          <w:p w14:paraId="7B5CBC5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Df</w:t>
            </w:r>
          </w:p>
        </w:tc>
        <w:tc>
          <w:tcPr>
            <w:tcW w:w="1819" w:type="dxa"/>
            <w:gridSpan w:val="3"/>
            <w:tcBorders>
              <w:left w:val="nil"/>
              <w:right w:val="nil"/>
            </w:tcBorders>
            <w:shd w:val="clear" w:color="auto" w:fill="FFFFFF"/>
          </w:tcPr>
          <w:p w14:paraId="2FB28756"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Mean Square</w:t>
            </w:r>
          </w:p>
        </w:tc>
        <w:tc>
          <w:tcPr>
            <w:tcW w:w="779" w:type="dxa"/>
            <w:gridSpan w:val="2"/>
            <w:tcBorders>
              <w:left w:val="nil"/>
              <w:right w:val="nil"/>
            </w:tcBorders>
            <w:shd w:val="clear" w:color="auto" w:fill="FFFFFF"/>
          </w:tcPr>
          <w:p w14:paraId="6EFEC26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F</w:t>
            </w:r>
          </w:p>
        </w:tc>
        <w:tc>
          <w:tcPr>
            <w:tcW w:w="1350" w:type="dxa"/>
            <w:tcBorders>
              <w:left w:val="nil"/>
              <w:right w:val="nil"/>
            </w:tcBorders>
            <w:shd w:val="clear" w:color="auto" w:fill="FFFFFF"/>
          </w:tcPr>
          <w:p w14:paraId="3E742921"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F2293F" w:rsidRPr="0007593B" w14:paraId="6068EC7C" w14:textId="77777777" w:rsidTr="0025714F">
        <w:trPr>
          <w:cantSplit/>
          <w:trHeight w:val="367"/>
        </w:trPr>
        <w:tc>
          <w:tcPr>
            <w:tcW w:w="849" w:type="dxa"/>
            <w:gridSpan w:val="3"/>
            <w:vMerge w:val="restart"/>
            <w:tcBorders>
              <w:left w:val="nil"/>
              <w:right w:val="nil"/>
            </w:tcBorders>
            <w:shd w:val="clear" w:color="auto" w:fill="FFFFFF"/>
            <w:vAlign w:val="center"/>
          </w:tcPr>
          <w:p w14:paraId="78247C57"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536" w:type="dxa"/>
            <w:gridSpan w:val="2"/>
            <w:tcBorders>
              <w:left w:val="nil"/>
              <w:bottom w:val="nil"/>
              <w:right w:val="nil"/>
            </w:tcBorders>
            <w:shd w:val="clear" w:color="auto" w:fill="FFFFFF"/>
            <w:vAlign w:val="center"/>
          </w:tcPr>
          <w:p w14:paraId="2AC2FE95"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Regression</w:t>
            </w:r>
          </w:p>
        </w:tc>
        <w:tc>
          <w:tcPr>
            <w:tcW w:w="1305" w:type="dxa"/>
            <w:gridSpan w:val="2"/>
            <w:tcBorders>
              <w:left w:val="nil"/>
              <w:bottom w:val="nil"/>
              <w:right w:val="nil"/>
            </w:tcBorders>
            <w:shd w:val="clear" w:color="auto" w:fill="FFFFFF"/>
          </w:tcPr>
          <w:p w14:paraId="15AD600A"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18.75</w:t>
            </w:r>
          </w:p>
        </w:tc>
        <w:tc>
          <w:tcPr>
            <w:tcW w:w="1362" w:type="dxa"/>
            <w:gridSpan w:val="2"/>
            <w:tcBorders>
              <w:left w:val="nil"/>
              <w:bottom w:val="nil"/>
              <w:right w:val="nil"/>
            </w:tcBorders>
            <w:shd w:val="clear" w:color="auto" w:fill="FFFFFF"/>
          </w:tcPr>
          <w:p w14:paraId="374A252B"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w:t>
            </w:r>
          </w:p>
        </w:tc>
        <w:tc>
          <w:tcPr>
            <w:tcW w:w="1819" w:type="dxa"/>
            <w:gridSpan w:val="3"/>
            <w:tcBorders>
              <w:left w:val="nil"/>
              <w:bottom w:val="nil"/>
              <w:right w:val="nil"/>
            </w:tcBorders>
            <w:shd w:val="clear" w:color="auto" w:fill="FFFFFF"/>
          </w:tcPr>
          <w:p w14:paraId="3280ABAD"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6.25</w:t>
            </w:r>
          </w:p>
        </w:tc>
        <w:tc>
          <w:tcPr>
            <w:tcW w:w="779" w:type="dxa"/>
            <w:gridSpan w:val="2"/>
            <w:tcBorders>
              <w:left w:val="nil"/>
              <w:bottom w:val="nil"/>
              <w:right w:val="nil"/>
            </w:tcBorders>
            <w:shd w:val="clear" w:color="auto" w:fill="FFFFFF"/>
          </w:tcPr>
          <w:p w14:paraId="0D46E983"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18.56</w:t>
            </w:r>
          </w:p>
        </w:tc>
        <w:tc>
          <w:tcPr>
            <w:tcW w:w="1350" w:type="dxa"/>
            <w:tcBorders>
              <w:left w:val="nil"/>
              <w:bottom w:val="nil"/>
              <w:right w:val="nil"/>
            </w:tcBorders>
            <w:shd w:val="clear" w:color="auto" w:fill="FFFFFF"/>
          </w:tcPr>
          <w:p w14:paraId="7478FC03"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0.002</w:t>
            </w:r>
          </w:p>
        </w:tc>
      </w:tr>
      <w:tr w:rsidR="00F2293F" w:rsidRPr="0007593B" w14:paraId="1A784B57" w14:textId="77777777" w:rsidTr="0025714F">
        <w:trPr>
          <w:cantSplit/>
          <w:trHeight w:val="367"/>
        </w:trPr>
        <w:tc>
          <w:tcPr>
            <w:tcW w:w="849" w:type="dxa"/>
            <w:gridSpan w:val="3"/>
            <w:vMerge/>
            <w:tcBorders>
              <w:left w:val="nil"/>
              <w:right w:val="nil"/>
            </w:tcBorders>
            <w:shd w:val="clear" w:color="auto" w:fill="FFFFFF"/>
            <w:vAlign w:val="center"/>
          </w:tcPr>
          <w:p w14:paraId="34453261"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bottom w:val="nil"/>
              <w:right w:val="nil"/>
            </w:tcBorders>
            <w:shd w:val="clear" w:color="auto" w:fill="FFFFFF"/>
            <w:vAlign w:val="center"/>
          </w:tcPr>
          <w:p w14:paraId="5DAA8B3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Residual</w:t>
            </w:r>
          </w:p>
        </w:tc>
        <w:tc>
          <w:tcPr>
            <w:tcW w:w="1305" w:type="dxa"/>
            <w:gridSpan w:val="2"/>
            <w:tcBorders>
              <w:top w:val="nil"/>
              <w:left w:val="nil"/>
              <w:bottom w:val="nil"/>
              <w:right w:val="nil"/>
            </w:tcBorders>
            <w:shd w:val="clear" w:color="auto" w:fill="FFFFFF"/>
          </w:tcPr>
          <w:p w14:paraId="72AB2D2B"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56.25</w:t>
            </w:r>
          </w:p>
        </w:tc>
        <w:tc>
          <w:tcPr>
            <w:tcW w:w="1362" w:type="dxa"/>
            <w:gridSpan w:val="2"/>
            <w:tcBorders>
              <w:top w:val="nil"/>
              <w:left w:val="nil"/>
              <w:bottom w:val="nil"/>
              <w:right w:val="nil"/>
            </w:tcBorders>
            <w:shd w:val="clear" w:color="auto" w:fill="FFFFFF"/>
          </w:tcPr>
          <w:p w14:paraId="2BF0BE50"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342</w:t>
            </w:r>
          </w:p>
        </w:tc>
        <w:tc>
          <w:tcPr>
            <w:tcW w:w="1819" w:type="dxa"/>
            <w:gridSpan w:val="3"/>
            <w:tcBorders>
              <w:top w:val="nil"/>
              <w:left w:val="nil"/>
              <w:bottom w:val="nil"/>
              <w:right w:val="nil"/>
            </w:tcBorders>
            <w:shd w:val="clear" w:color="auto" w:fill="FFFFFF"/>
          </w:tcPr>
          <w:p w14:paraId="4DC1C7EC"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0.16</w:t>
            </w:r>
          </w:p>
        </w:tc>
        <w:tc>
          <w:tcPr>
            <w:tcW w:w="779" w:type="dxa"/>
            <w:gridSpan w:val="2"/>
            <w:tcBorders>
              <w:top w:val="nil"/>
              <w:left w:val="nil"/>
              <w:bottom w:val="nil"/>
              <w:right w:val="nil"/>
            </w:tcBorders>
            <w:shd w:val="clear" w:color="auto" w:fill="FFFFFF"/>
          </w:tcPr>
          <w:p w14:paraId="1E1F7FCE"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c>
          <w:tcPr>
            <w:tcW w:w="1350" w:type="dxa"/>
            <w:tcBorders>
              <w:top w:val="nil"/>
              <w:left w:val="nil"/>
              <w:bottom w:val="nil"/>
              <w:right w:val="nil"/>
            </w:tcBorders>
            <w:shd w:val="clear" w:color="auto" w:fill="FFFFFF"/>
          </w:tcPr>
          <w:p w14:paraId="3976B7DC"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r>
      <w:tr w:rsidR="00F2293F" w:rsidRPr="0007593B" w14:paraId="7A72CE2C" w14:textId="77777777" w:rsidTr="0025714F">
        <w:trPr>
          <w:cantSplit/>
          <w:trHeight w:val="367"/>
        </w:trPr>
        <w:tc>
          <w:tcPr>
            <w:tcW w:w="849" w:type="dxa"/>
            <w:gridSpan w:val="3"/>
            <w:vMerge/>
            <w:tcBorders>
              <w:left w:val="nil"/>
              <w:right w:val="nil"/>
            </w:tcBorders>
            <w:shd w:val="clear" w:color="auto" w:fill="FFFFFF"/>
            <w:vAlign w:val="center"/>
          </w:tcPr>
          <w:p w14:paraId="13EF08F9"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right w:val="nil"/>
            </w:tcBorders>
            <w:shd w:val="clear" w:color="auto" w:fill="FFFFFF"/>
            <w:vAlign w:val="center"/>
          </w:tcPr>
          <w:p w14:paraId="5437ED0E"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Total</w:t>
            </w:r>
          </w:p>
        </w:tc>
        <w:tc>
          <w:tcPr>
            <w:tcW w:w="1305" w:type="dxa"/>
            <w:gridSpan w:val="2"/>
            <w:tcBorders>
              <w:top w:val="nil"/>
              <w:left w:val="nil"/>
              <w:right w:val="nil"/>
            </w:tcBorders>
            <w:shd w:val="clear" w:color="auto" w:fill="FFFFFF"/>
          </w:tcPr>
          <w:p w14:paraId="008E1F8F"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75</w:t>
            </w:r>
          </w:p>
        </w:tc>
        <w:tc>
          <w:tcPr>
            <w:tcW w:w="1362" w:type="dxa"/>
            <w:gridSpan w:val="2"/>
            <w:tcBorders>
              <w:top w:val="nil"/>
              <w:left w:val="nil"/>
              <w:right w:val="nil"/>
            </w:tcBorders>
            <w:shd w:val="clear" w:color="auto" w:fill="FFFFFF"/>
          </w:tcPr>
          <w:p w14:paraId="675D72E2"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r w:rsidRPr="0007593B">
              <w:rPr>
                <w:rFonts w:ascii="Times New Roman" w:eastAsia="Times New Roman" w:hAnsi="Times New Roman" w:cs="Times New Roman"/>
                <w:sz w:val="24"/>
                <w:szCs w:val="24"/>
                <w:lang w:eastAsia="en-GB"/>
              </w:rPr>
              <w:t>345</w:t>
            </w:r>
          </w:p>
        </w:tc>
        <w:tc>
          <w:tcPr>
            <w:tcW w:w="1819" w:type="dxa"/>
            <w:gridSpan w:val="3"/>
            <w:tcBorders>
              <w:top w:val="nil"/>
              <w:left w:val="nil"/>
              <w:right w:val="nil"/>
            </w:tcBorders>
            <w:shd w:val="clear" w:color="auto" w:fill="FFFFFF"/>
          </w:tcPr>
          <w:p w14:paraId="070D4251"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c>
          <w:tcPr>
            <w:tcW w:w="779" w:type="dxa"/>
            <w:gridSpan w:val="2"/>
            <w:tcBorders>
              <w:top w:val="nil"/>
              <w:left w:val="nil"/>
              <w:right w:val="nil"/>
            </w:tcBorders>
            <w:shd w:val="clear" w:color="auto" w:fill="FFFFFF"/>
          </w:tcPr>
          <w:p w14:paraId="22B5BFD2"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c>
          <w:tcPr>
            <w:tcW w:w="1350" w:type="dxa"/>
            <w:tcBorders>
              <w:top w:val="nil"/>
              <w:left w:val="nil"/>
              <w:right w:val="nil"/>
            </w:tcBorders>
            <w:shd w:val="clear" w:color="auto" w:fill="FFFFFF"/>
          </w:tcPr>
          <w:p w14:paraId="318C9D14" w14:textId="77777777" w:rsidR="00F2293F" w:rsidRPr="0007593B" w:rsidRDefault="00F2293F" w:rsidP="0025714F">
            <w:pPr>
              <w:spacing w:after="0" w:line="360" w:lineRule="auto"/>
              <w:jc w:val="both"/>
              <w:rPr>
                <w:rFonts w:ascii="Times New Roman" w:eastAsia="Times New Roman" w:hAnsi="Times New Roman" w:cs="Times New Roman"/>
                <w:sz w:val="24"/>
                <w:szCs w:val="24"/>
                <w:lang w:eastAsia="en-GB"/>
              </w:rPr>
            </w:pPr>
          </w:p>
        </w:tc>
      </w:tr>
      <w:tr w:rsidR="00F2293F" w:rsidRPr="0007593B" w14:paraId="6EF0FC27" w14:textId="77777777" w:rsidTr="0025714F">
        <w:trPr>
          <w:cantSplit/>
          <w:trHeight w:val="183"/>
        </w:trPr>
        <w:tc>
          <w:tcPr>
            <w:tcW w:w="9000" w:type="dxa"/>
            <w:gridSpan w:val="15"/>
            <w:tcBorders>
              <w:top w:val="nil"/>
              <w:left w:val="nil"/>
              <w:bottom w:val="nil"/>
              <w:right w:val="nil"/>
            </w:tcBorders>
            <w:shd w:val="clear" w:color="auto" w:fill="FFFFFF"/>
          </w:tcPr>
          <w:p w14:paraId="215C59E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r w:rsidR="00F2293F" w:rsidRPr="0007593B" w14:paraId="46D7FBBD" w14:textId="77777777" w:rsidTr="0025714F">
        <w:trPr>
          <w:cantSplit/>
          <w:trHeight w:val="175"/>
        </w:trPr>
        <w:tc>
          <w:tcPr>
            <w:tcW w:w="9000" w:type="dxa"/>
            <w:gridSpan w:val="15"/>
            <w:tcBorders>
              <w:top w:val="nil"/>
              <w:left w:val="nil"/>
              <w:bottom w:val="nil"/>
              <w:right w:val="nil"/>
            </w:tcBorders>
            <w:shd w:val="clear" w:color="auto" w:fill="FFFFFF"/>
          </w:tcPr>
          <w:p w14:paraId="0531B05C" w14:textId="77777777" w:rsidR="00A61E07" w:rsidRPr="0007593B" w:rsidRDefault="00F2293F" w:rsidP="00CD3AC8">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 Predictors: (Constant), Job rotation, Employee Characteristics, Interaction: Employee Characteristics * Job rotation</w:t>
            </w:r>
          </w:p>
          <w:p w14:paraId="2E066831" w14:textId="10DCE45E" w:rsidR="00CD3AC8" w:rsidRPr="0007593B" w:rsidRDefault="00CD3AC8" w:rsidP="00CD3AC8">
            <w:pPr>
              <w:autoSpaceDE w:val="0"/>
              <w:autoSpaceDN w:val="0"/>
              <w:adjustRightInd w:val="0"/>
              <w:spacing w:after="0" w:line="360" w:lineRule="auto"/>
              <w:ind w:left="60" w:right="60"/>
              <w:jc w:val="both"/>
              <w:rPr>
                <w:rFonts w:ascii="Times New Roman" w:hAnsi="Times New Roman" w:cs="Times New Roman"/>
                <w:sz w:val="24"/>
                <w:szCs w:val="24"/>
              </w:rPr>
            </w:pPr>
          </w:p>
        </w:tc>
      </w:tr>
      <w:tr w:rsidR="00F2293F" w:rsidRPr="0007593B" w14:paraId="6DC53793" w14:textId="77777777" w:rsidTr="0025714F">
        <w:trPr>
          <w:cantSplit/>
          <w:trHeight w:val="250"/>
        </w:trPr>
        <w:tc>
          <w:tcPr>
            <w:tcW w:w="9000" w:type="dxa"/>
            <w:gridSpan w:val="15"/>
            <w:tcBorders>
              <w:top w:val="nil"/>
              <w:left w:val="nil"/>
              <w:bottom w:val="nil"/>
              <w:right w:val="nil"/>
            </w:tcBorders>
            <w:shd w:val="clear" w:color="auto" w:fill="FFFFFF"/>
          </w:tcPr>
          <w:p w14:paraId="66E156A0" w14:textId="41EFABB3" w:rsidR="00F2293F" w:rsidRPr="0007593B" w:rsidRDefault="00A61E07" w:rsidP="008A5AD7">
            <w:pPr>
              <w:autoSpaceDE w:val="0"/>
              <w:autoSpaceDN w:val="0"/>
              <w:adjustRightInd w:val="0"/>
              <w:spacing w:after="0" w:line="360" w:lineRule="auto"/>
              <w:ind w:right="60"/>
              <w:jc w:val="both"/>
              <w:rPr>
                <w:rFonts w:ascii="Times New Roman" w:hAnsi="Times New Roman" w:cs="Times New Roman"/>
                <w:sz w:val="24"/>
                <w:szCs w:val="24"/>
              </w:rPr>
            </w:pPr>
            <w:r w:rsidRPr="0007593B">
              <w:rPr>
                <w:rFonts w:ascii="Times New Roman" w:hAnsi="Times New Roman" w:cs="Times New Roman"/>
                <w:bCs/>
                <w:sz w:val="24"/>
                <w:szCs w:val="24"/>
              </w:rPr>
              <w:t>Table 2</w:t>
            </w:r>
            <w:r w:rsidR="007B23BC" w:rsidRPr="0007593B">
              <w:rPr>
                <w:rFonts w:ascii="Times New Roman" w:hAnsi="Times New Roman" w:cs="Times New Roman"/>
                <w:bCs/>
                <w:sz w:val="24"/>
                <w:szCs w:val="24"/>
              </w:rPr>
              <w:t>9</w:t>
            </w:r>
            <w:r w:rsidRPr="0007593B">
              <w:rPr>
                <w:rFonts w:ascii="Times New Roman" w:hAnsi="Times New Roman" w:cs="Times New Roman"/>
                <w:bCs/>
                <w:sz w:val="24"/>
                <w:szCs w:val="24"/>
              </w:rPr>
              <w:t>(c):</w:t>
            </w:r>
            <w:r w:rsidR="00C56A10">
              <w:rPr>
                <w:rFonts w:ascii="Times New Roman" w:hAnsi="Times New Roman" w:cs="Times New Roman"/>
                <w:bCs/>
                <w:sz w:val="24"/>
                <w:szCs w:val="24"/>
              </w:rPr>
              <w:t xml:space="preserve"> </w:t>
            </w:r>
            <w:r w:rsidRPr="0007593B">
              <w:rPr>
                <w:rFonts w:ascii="Times New Roman" w:hAnsi="Times New Roman" w:cs="Times New Roman"/>
                <w:bCs/>
                <w:sz w:val="24"/>
                <w:szCs w:val="24"/>
              </w:rPr>
              <w:t>Individual Significance of the Model</w:t>
            </w:r>
          </w:p>
        </w:tc>
      </w:tr>
      <w:tr w:rsidR="00F2293F" w:rsidRPr="0007593B" w14:paraId="633B1AAF" w14:textId="77777777" w:rsidTr="0025714F">
        <w:trPr>
          <w:cantSplit/>
          <w:trHeight w:val="512"/>
        </w:trPr>
        <w:tc>
          <w:tcPr>
            <w:tcW w:w="2413" w:type="dxa"/>
            <w:gridSpan w:val="6"/>
            <w:vMerge w:val="restart"/>
            <w:tcBorders>
              <w:left w:val="nil"/>
              <w:bottom w:val="nil"/>
              <w:right w:val="nil"/>
            </w:tcBorders>
            <w:shd w:val="clear" w:color="auto" w:fill="FFFFFF"/>
          </w:tcPr>
          <w:p w14:paraId="41F2017B"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3038" w:type="dxa"/>
            <w:gridSpan w:val="4"/>
            <w:tcBorders>
              <w:left w:val="nil"/>
              <w:bottom w:val="nil"/>
              <w:right w:val="nil"/>
            </w:tcBorders>
            <w:shd w:val="clear" w:color="auto" w:fill="FFFFFF"/>
          </w:tcPr>
          <w:p w14:paraId="7C2FA7EB"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Unstandardized Coefficients</w:t>
            </w:r>
          </w:p>
        </w:tc>
        <w:tc>
          <w:tcPr>
            <w:tcW w:w="1519" w:type="dxa"/>
            <w:gridSpan w:val="3"/>
            <w:tcBorders>
              <w:left w:val="nil"/>
              <w:bottom w:val="nil"/>
              <w:right w:val="nil"/>
            </w:tcBorders>
            <w:shd w:val="clear" w:color="auto" w:fill="FFFFFF"/>
          </w:tcPr>
          <w:p w14:paraId="4B49D336"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Standardized Coefficients</w:t>
            </w:r>
          </w:p>
        </w:tc>
        <w:tc>
          <w:tcPr>
            <w:tcW w:w="680" w:type="dxa"/>
            <w:vMerge w:val="restart"/>
            <w:tcBorders>
              <w:left w:val="nil"/>
              <w:bottom w:val="nil"/>
              <w:right w:val="nil"/>
            </w:tcBorders>
            <w:shd w:val="clear" w:color="auto" w:fill="FFFFFF"/>
          </w:tcPr>
          <w:p w14:paraId="6A38ADBC"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w:t>
            </w:r>
          </w:p>
        </w:tc>
        <w:tc>
          <w:tcPr>
            <w:tcW w:w="1350" w:type="dxa"/>
            <w:vMerge w:val="restart"/>
            <w:tcBorders>
              <w:left w:val="nil"/>
              <w:bottom w:val="nil"/>
              <w:right w:val="nil"/>
            </w:tcBorders>
            <w:shd w:val="clear" w:color="auto" w:fill="FFFFFF"/>
          </w:tcPr>
          <w:p w14:paraId="1B6DED7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F2293F" w:rsidRPr="0007593B" w14:paraId="66850331" w14:textId="77777777" w:rsidTr="0025714F">
        <w:trPr>
          <w:cantSplit/>
          <w:trHeight w:val="274"/>
        </w:trPr>
        <w:tc>
          <w:tcPr>
            <w:tcW w:w="2413" w:type="dxa"/>
            <w:gridSpan w:val="6"/>
            <w:vMerge/>
            <w:tcBorders>
              <w:left w:val="nil"/>
              <w:bottom w:val="single" w:sz="8" w:space="0" w:color="000000"/>
              <w:right w:val="nil"/>
            </w:tcBorders>
            <w:shd w:val="clear" w:color="auto" w:fill="FFFFFF"/>
          </w:tcPr>
          <w:p w14:paraId="6D7B9778"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519" w:type="dxa"/>
            <w:gridSpan w:val="2"/>
            <w:tcBorders>
              <w:top w:val="nil"/>
              <w:left w:val="nil"/>
              <w:bottom w:val="single" w:sz="8" w:space="0" w:color="000000"/>
              <w:right w:val="nil"/>
            </w:tcBorders>
            <w:shd w:val="clear" w:color="auto" w:fill="FFFFFF"/>
          </w:tcPr>
          <w:p w14:paraId="396EC60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w:t>
            </w:r>
          </w:p>
        </w:tc>
        <w:tc>
          <w:tcPr>
            <w:tcW w:w="1519" w:type="dxa"/>
            <w:gridSpan w:val="2"/>
            <w:tcBorders>
              <w:top w:val="nil"/>
              <w:left w:val="nil"/>
              <w:bottom w:val="single" w:sz="8" w:space="0" w:color="000000"/>
              <w:right w:val="nil"/>
            </w:tcBorders>
            <w:shd w:val="clear" w:color="auto" w:fill="FFFFFF"/>
          </w:tcPr>
          <w:p w14:paraId="69AF3ED3"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w:t>
            </w:r>
          </w:p>
        </w:tc>
        <w:tc>
          <w:tcPr>
            <w:tcW w:w="1519" w:type="dxa"/>
            <w:gridSpan w:val="3"/>
            <w:tcBorders>
              <w:top w:val="nil"/>
              <w:left w:val="nil"/>
              <w:bottom w:val="single" w:sz="8" w:space="0" w:color="000000"/>
              <w:right w:val="nil"/>
            </w:tcBorders>
            <w:shd w:val="clear" w:color="auto" w:fill="FFFFFF"/>
          </w:tcPr>
          <w:p w14:paraId="030A0769"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Beta</w:t>
            </w:r>
          </w:p>
        </w:tc>
        <w:tc>
          <w:tcPr>
            <w:tcW w:w="680" w:type="dxa"/>
            <w:vMerge/>
            <w:tcBorders>
              <w:left w:val="nil"/>
              <w:bottom w:val="single" w:sz="8" w:space="0" w:color="000000"/>
              <w:right w:val="nil"/>
            </w:tcBorders>
            <w:shd w:val="clear" w:color="auto" w:fill="FFFFFF"/>
          </w:tcPr>
          <w:p w14:paraId="32CB0A0E"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350" w:type="dxa"/>
            <w:vMerge/>
            <w:tcBorders>
              <w:left w:val="nil"/>
              <w:bottom w:val="single" w:sz="8" w:space="0" w:color="000000"/>
              <w:right w:val="nil"/>
            </w:tcBorders>
            <w:shd w:val="clear" w:color="auto" w:fill="FFFFFF"/>
          </w:tcPr>
          <w:p w14:paraId="324D9CCC"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r>
      <w:tr w:rsidR="00F2293F" w:rsidRPr="0007593B" w14:paraId="0630A025" w14:textId="77777777" w:rsidTr="0025714F">
        <w:trPr>
          <w:cantSplit/>
          <w:trHeight w:val="262"/>
        </w:trPr>
        <w:tc>
          <w:tcPr>
            <w:tcW w:w="708" w:type="dxa"/>
            <w:vMerge w:val="restart"/>
            <w:tcBorders>
              <w:left w:val="nil"/>
              <w:right w:val="nil"/>
            </w:tcBorders>
            <w:shd w:val="clear" w:color="auto" w:fill="FFFFFF"/>
            <w:vAlign w:val="center"/>
          </w:tcPr>
          <w:p w14:paraId="17D85AC6"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705" w:type="dxa"/>
            <w:gridSpan w:val="5"/>
            <w:tcBorders>
              <w:left w:val="nil"/>
              <w:bottom w:val="nil"/>
              <w:right w:val="nil"/>
            </w:tcBorders>
            <w:shd w:val="clear" w:color="auto" w:fill="FFFFFF"/>
            <w:vAlign w:val="center"/>
          </w:tcPr>
          <w:p w14:paraId="621F2DF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(Constant)</w:t>
            </w:r>
          </w:p>
        </w:tc>
        <w:tc>
          <w:tcPr>
            <w:tcW w:w="1519" w:type="dxa"/>
            <w:gridSpan w:val="2"/>
            <w:tcBorders>
              <w:left w:val="nil"/>
              <w:bottom w:val="nil"/>
              <w:right w:val="nil"/>
            </w:tcBorders>
            <w:shd w:val="clear" w:color="auto" w:fill="FFFFFF"/>
            <w:vAlign w:val="center"/>
          </w:tcPr>
          <w:p w14:paraId="6132C32E"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2.50</w:t>
            </w:r>
          </w:p>
        </w:tc>
        <w:tc>
          <w:tcPr>
            <w:tcW w:w="1519" w:type="dxa"/>
            <w:gridSpan w:val="2"/>
            <w:tcBorders>
              <w:left w:val="nil"/>
              <w:bottom w:val="nil"/>
              <w:right w:val="nil"/>
            </w:tcBorders>
            <w:shd w:val="clear" w:color="auto" w:fill="FFFFFF"/>
            <w:vAlign w:val="center"/>
          </w:tcPr>
          <w:p w14:paraId="737697DF"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0.50</w:t>
            </w:r>
          </w:p>
        </w:tc>
        <w:tc>
          <w:tcPr>
            <w:tcW w:w="1519" w:type="dxa"/>
            <w:gridSpan w:val="3"/>
            <w:tcBorders>
              <w:left w:val="nil"/>
              <w:bottom w:val="nil"/>
              <w:right w:val="nil"/>
            </w:tcBorders>
            <w:shd w:val="clear" w:color="auto" w:fill="FFFFFF"/>
          </w:tcPr>
          <w:p w14:paraId="27AD2FE3"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680" w:type="dxa"/>
            <w:tcBorders>
              <w:left w:val="nil"/>
              <w:bottom w:val="nil"/>
              <w:right w:val="nil"/>
            </w:tcBorders>
            <w:shd w:val="clear" w:color="auto" w:fill="FFFFFF"/>
            <w:vAlign w:val="center"/>
          </w:tcPr>
          <w:p w14:paraId="3A12E44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5.00</w:t>
            </w:r>
          </w:p>
        </w:tc>
        <w:tc>
          <w:tcPr>
            <w:tcW w:w="1350" w:type="dxa"/>
            <w:tcBorders>
              <w:left w:val="nil"/>
              <w:bottom w:val="nil"/>
              <w:right w:val="nil"/>
            </w:tcBorders>
            <w:shd w:val="clear" w:color="auto" w:fill="FFFFFF"/>
            <w:vAlign w:val="center"/>
          </w:tcPr>
          <w:p w14:paraId="01CBE58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0.000</w:t>
            </w:r>
          </w:p>
        </w:tc>
      </w:tr>
      <w:tr w:rsidR="00F2293F" w:rsidRPr="0007593B" w14:paraId="7D1B02D6" w14:textId="77777777" w:rsidTr="0025714F">
        <w:trPr>
          <w:cantSplit/>
          <w:trHeight w:val="524"/>
        </w:trPr>
        <w:tc>
          <w:tcPr>
            <w:tcW w:w="708" w:type="dxa"/>
            <w:vMerge/>
            <w:tcBorders>
              <w:left w:val="nil"/>
              <w:right w:val="nil"/>
            </w:tcBorders>
            <w:shd w:val="clear" w:color="auto" w:fill="FFFFFF"/>
            <w:vAlign w:val="center"/>
          </w:tcPr>
          <w:p w14:paraId="127C5ED9"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5"/>
            <w:tcBorders>
              <w:top w:val="nil"/>
              <w:left w:val="nil"/>
              <w:bottom w:val="nil"/>
              <w:right w:val="nil"/>
            </w:tcBorders>
            <w:shd w:val="clear" w:color="auto" w:fill="FFFFFF"/>
            <w:vAlign w:val="center"/>
          </w:tcPr>
          <w:p w14:paraId="484F662A"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Job Rotation</w:t>
            </w:r>
          </w:p>
        </w:tc>
        <w:tc>
          <w:tcPr>
            <w:tcW w:w="1519" w:type="dxa"/>
            <w:gridSpan w:val="2"/>
            <w:tcBorders>
              <w:top w:val="nil"/>
              <w:left w:val="nil"/>
              <w:bottom w:val="nil"/>
              <w:right w:val="nil"/>
            </w:tcBorders>
            <w:shd w:val="clear" w:color="auto" w:fill="FFFFFF"/>
            <w:vAlign w:val="center"/>
          </w:tcPr>
          <w:p w14:paraId="290F44D2" w14:textId="77777777" w:rsidR="00F2293F" w:rsidRPr="0007593B" w:rsidRDefault="00F2293F" w:rsidP="0025714F">
            <w:pPr>
              <w:autoSpaceDE w:val="0"/>
              <w:autoSpaceDN w:val="0"/>
              <w:adjustRightInd w:val="0"/>
              <w:spacing w:after="0" w:line="360" w:lineRule="auto"/>
              <w:ind w:left="60" w:right="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0.30</w:t>
            </w:r>
          </w:p>
        </w:tc>
        <w:tc>
          <w:tcPr>
            <w:tcW w:w="1519" w:type="dxa"/>
            <w:gridSpan w:val="2"/>
            <w:tcBorders>
              <w:top w:val="nil"/>
              <w:left w:val="nil"/>
              <w:bottom w:val="nil"/>
              <w:right w:val="nil"/>
            </w:tcBorders>
            <w:shd w:val="clear" w:color="auto" w:fill="FFFFFF"/>
            <w:vAlign w:val="center"/>
          </w:tcPr>
          <w:p w14:paraId="49CFE921"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0.04</w:t>
            </w:r>
          </w:p>
        </w:tc>
        <w:tc>
          <w:tcPr>
            <w:tcW w:w="1519" w:type="dxa"/>
            <w:gridSpan w:val="3"/>
            <w:tcBorders>
              <w:top w:val="nil"/>
              <w:left w:val="nil"/>
              <w:bottom w:val="nil"/>
              <w:right w:val="nil"/>
            </w:tcBorders>
            <w:shd w:val="clear" w:color="auto" w:fill="FFFFFF"/>
            <w:vAlign w:val="center"/>
          </w:tcPr>
          <w:p w14:paraId="482F83B6"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0.35</w:t>
            </w:r>
          </w:p>
        </w:tc>
        <w:tc>
          <w:tcPr>
            <w:tcW w:w="680" w:type="dxa"/>
            <w:tcBorders>
              <w:top w:val="nil"/>
              <w:left w:val="nil"/>
              <w:bottom w:val="nil"/>
              <w:right w:val="nil"/>
            </w:tcBorders>
            <w:shd w:val="clear" w:color="auto" w:fill="FFFFFF"/>
            <w:vAlign w:val="center"/>
          </w:tcPr>
          <w:p w14:paraId="61DCA61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7.50</w:t>
            </w:r>
          </w:p>
        </w:tc>
        <w:tc>
          <w:tcPr>
            <w:tcW w:w="1350" w:type="dxa"/>
            <w:tcBorders>
              <w:top w:val="nil"/>
              <w:left w:val="nil"/>
              <w:bottom w:val="nil"/>
              <w:right w:val="nil"/>
            </w:tcBorders>
            <w:shd w:val="clear" w:color="auto" w:fill="FFFFFF"/>
            <w:vAlign w:val="center"/>
          </w:tcPr>
          <w:p w14:paraId="68DCE3C6"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0.000</w:t>
            </w:r>
          </w:p>
        </w:tc>
      </w:tr>
      <w:tr w:rsidR="00F2293F" w:rsidRPr="0007593B" w14:paraId="508CBA4D" w14:textId="77777777" w:rsidTr="0025714F">
        <w:trPr>
          <w:cantSplit/>
          <w:trHeight w:val="524"/>
        </w:trPr>
        <w:tc>
          <w:tcPr>
            <w:tcW w:w="708" w:type="dxa"/>
            <w:vMerge/>
            <w:tcBorders>
              <w:left w:val="nil"/>
              <w:right w:val="nil"/>
            </w:tcBorders>
            <w:shd w:val="clear" w:color="auto" w:fill="FFFFFF"/>
            <w:vAlign w:val="center"/>
          </w:tcPr>
          <w:p w14:paraId="1048B8C4"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5"/>
            <w:tcBorders>
              <w:top w:val="nil"/>
              <w:left w:val="nil"/>
              <w:bottom w:val="nil"/>
              <w:right w:val="nil"/>
            </w:tcBorders>
            <w:shd w:val="clear" w:color="auto" w:fill="FFFFFF"/>
            <w:vAlign w:val="center"/>
          </w:tcPr>
          <w:p w14:paraId="50E4F5C4"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Employee Characteristics</w:t>
            </w:r>
          </w:p>
        </w:tc>
        <w:tc>
          <w:tcPr>
            <w:tcW w:w="1519" w:type="dxa"/>
            <w:gridSpan w:val="2"/>
            <w:tcBorders>
              <w:top w:val="nil"/>
              <w:left w:val="nil"/>
              <w:bottom w:val="nil"/>
              <w:right w:val="nil"/>
            </w:tcBorders>
            <w:shd w:val="clear" w:color="auto" w:fill="FFFFFF"/>
            <w:vAlign w:val="center"/>
          </w:tcPr>
          <w:p w14:paraId="7AB553BD" w14:textId="77777777" w:rsidR="00F2293F" w:rsidRPr="0007593B" w:rsidRDefault="00F2293F" w:rsidP="0025714F">
            <w:pPr>
              <w:autoSpaceDE w:val="0"/>
              <w:autoSpaceDN w:val="0"/>
              <w:adjustRightInd w:val="0"/>
              <w:spacing w:after="0" w:line="360" w:lineRule="auto"/>
              <w:ind w:left="60" w:right="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0.18</w:t>
            </w:r>
          </w:p>
        </w:tc>
        <w:tc>
          <w:tcPr>
            <w:tcW w:w="1519" w:type="dxa"/>
            <w:gridSpan w:val="2"/>
            <w:tcBorders>
              <w:top w:val="nil"/>
              <w:left w:val="nil"/>
              <w:bottom w:val="nil"/>
              <w:right w:val="nil"/>
            </w:tcBorders>
            <w:shd w:val="clear" w:color="auto" w:fill="FFFFFF"/>
            <w:vAlign w:val="center"/>
          </w:tcPr>
          <w:p w14:paraId="195A7D5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0.07</w:t>
            </w:r>
          </w:p>
        </w:tc>
        <w:tc>
          <w:tcPr>
            <w:tcW w:w="1519" w:type="dxa"/>
            <w:gridSpan w:val="3"/>
            <w:tcBorders>
              <w:top w:val="nil"/>
              <w:left w:val="nil"/>
              <w:bottom w:val="nil"/>
              <w:right w:val="nil"/>
            </w:tcBorders>
            <w:shd w:val="clear" w:color="auto" w:fill="FFFFFF"/>
            <w:vAlign w:val="center"/>
          </w:tcPr>
          <w:p w14:paraId="3F861F15"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0.20</w:t>
            </w:r>
          </w:p>
        </w:tc>
        <w:tc>
          <w:tcPr>
            <w:tcW w:w="680" w:type="dxa"/>
            <w:tcBorders>
              <w:top w:val="nil"/>
              <w:left w:val="nil"/>
              <w:bottom w:val="nil"/>
              <w:right w:val="nil"/>
            </w:tcBorders>
            <w:shd w:val="clear" w:color="auto" w:fill="FFFFFF"/>
            <w:vAlign w:val="center"/>
          </w:tcPr>
          <w:p w14:paraId="17634B3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2.57</w:t>
            </w:r>
          </w:p>
        </w:tc>
        <w:tc>
          <w:tcPr>
            <w:tcW w:w="1350" w:type="dxa"/>
            <w:tcBorders>
              <w:top w:val="nil"/>
              <w:left w:val="nil"/>
              <w:bottom w:val="nil"/>
              <w:right w:val="nil"/>
            </w:tcBorders>
            <w:shd w:val="clear" w:color="auto" w:fill="FFFFFF"/>
            <w:vAlign w:val="center"/>
          </w:tcPr>
          <w:p w14:paraId="574A182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0.011</w:t>
            </w:r>
          </w:p>
        </w:tc>
      </w:tr>
      <w:tr w:rsidR="00F2293F" w:rsidRPr="0007593B" w14:paraId="5CC9FB24" w14:textId="77777777" w:rsidTr="0025714F">
        <w:trPr>
          <w:cantSplit/>
          <w:trHeight w:val="524"/>
        </w:trPr>
        <w:tc>
          <w:tcPr>
            <w:tcW w:w="708" w:type="dxa"/>
            <w:vMerge/>
            <w:tcBorders>
              <w:left w:val="nil"/>
              <w:bottom w:val="single" w:sz="4" w:space="0" w:color="auto"/>
              <w:right w:val="nil"/>
            </w:tcBorders>
            <w:shd w:val="clear" w:color="auto" w:fill="FFFFFF"/>
            <w:vAlign w:val="center"/>
          </w:tcPr>
          <w:p w14:paraId="41D3EFAB" w14:textId="77777777" w:rsidR="00F2293F" w:rsidRPr="0007593B" w:rsidRDefault="00F2293F" w:rsidP="0025714F">
            <w:pPr>
              <w:autoSpaceDE w:val="0"/>
              <w:autoSpaceDN w:val="0"/>
              <w:adjustRightInd w:val="0"/>
              <w:spacing w:after="0" w:line="360" w:lineRule="auto"/>
              <w:jc w:val="both"/>
              <w:rPr>
                <w:rFonts w:ascii="Times New Roman" w:hAnsi="Times New Roman" w:cs="Times New Roman"/>
                <w:sz w:val="24"/>
                <w:szCs w:val="24"/>
              </w:rPr>
            </w:pPr>
          </w:p>
        </w:tc>
        <w:tc>
          <w:tcPr>
            <w:tcW w:w="1705" w:type="dxa"/>
            <w:gridSpan w:val="5"/>
            <w:tcBorders>
              <w:top w:val="nil"/>
              <w:left w:val="nil"/>
              <w:bottom w:val="single" w:sz="4" w:space="0" w:color="auto"/>
              <w:right w:val="nil"/>
            </w:tcBorders>
            <w:shd w:val="clear" w:color="auto" w:fill="FFFFFF"/>
            <w:vAlign w:val="center"/>
          </w:tcPr>
          <w:p w14:paraId="7A9E48D6"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Interaction</w:t>
            </w:r>
          </w:p>
        </w:tc>
        <w:tc>
          <w:tcPr>
            <w:tcW w:w="1519" w:type="dxa"/>
            <w:gridSpan w:val="2"/>
            <w:tcBorders>
              <w:top w:val="nil"/>
              <w:left w:val="nil"/>
              <w:bottom w:val="single" w:sz="4" w:space="0" w:color="auto"/>
              <w:right w:val="nil"/>
            </w:tcBorders>
            <w:shd w:val="clear" w:color="auto" w:fill="FFFFFF"/>
            <w:vAlign w:val="center"/>
          </w:tcPr>
          <w:p w14:paraId="255D3227" w14:textId="77777777" w:rsidR="00F2293F" w:rsidRPr="0007593B" w:rsidRDefault="00F2293F" w:rsidP="0025714F">
            <w:pPr>
              <w:autoSpaceDE w:val="0"/>
              <w:autoSpaceDN w:val="0"/>
              <w:adjustRightInd w:val="0"/>
              <w:spacing w:after="0" w:line="360" w:lineRule="auto"/>
              <w:ind w:left="60" w:right="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0.12</w:t>
            </w:r>
          </w:p>
        </w:tc>
        <w:tc>
          <w:tcPr>
            <w:tcW w:w="1519" w:type="dxa"/>
            <w:gridSpan w:val="2"/>
            <w:tcBorders>
              <w:top w:val="nil"/>
              <w:left w:val="nil"/>
              <w:bottom w:val="single" w:sz="4" w:space="0" w:color="auto"/>
              <w:right w:val="nil"/>
            </w:tcBorders>
            <w:shd w:val="clear" w:color="auto" w:fill="FFFFFF"/>
            <w:vAlign w:val="center"/>
          </w:tcPr>
          <w:p w14:paraId="0359D81D"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0.05</w:t>
            </w:r>
          </w:p>
        </w:tc>
        <w:tc>
          <w:tcPr>
            <w:tcW w:w="1519" w:type="dxa"/>
            <w:gridSpan w:val="3"/>
            <w:tcBorders>
              <w:top w:val="nil"/>
              <w:left w:val="nil"/>
              <w:bottom w:val="single" w:sz="4" w:space="0" w:color="auto"/>
              <w:right w:val="nil"/>
            </w:tcBorders>
            <w:shd w:val="clear" w:color="auto" w:fill="FFFFFF"/>
            <w:vAlign w:val="center"/>
          </w:tcPr>
          <w:p w14:paraId="28C49120"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0.14</w:t>
            </w:r>
          </w:p>
        </w:tc>
        <w:tc>
          <w:tcPr>
            <w:tcW w:w="680" w:type="dxa"/>
            <w:tcBorders>
              <w:top w:val="nil"/>
              <w:left w:val="nil"/>
              <w:bottom w:val="single" w:sz="4" w:space="0" w:color="auto"/>
              <w:right w:val="nil"/>
            </w:tcBorders>
            <w:shd w:val="clear" w:color="auto" w:fill="FFFFFF"/>
            <w:vAlign w:val="center"/>
          </w:tcPr>
          <w:p w14:paraId="18004222"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2.40</w:t>
            </w:r>
          </w:p>
        </w:tc>
        <w:tc>
          <w:tcPr>
            <w:tcW w:w="1350" w:type="dxa"/>
            <w:tcBorders>
              <w:top w:val="nil"/>
              <w:left w:val="nil"/>
              <w:bottom w:val="single" w:sz="4" w:space="0" w:color="auto"/>
              <w:right w:val="nil"/>
            </w:tcBorders>
            <w:shd w:val="clear" w:color="auto" w:fill="FFFFFF"/>
            <w:vAlign w:val="center"/>
          </w:tcPr>
          <w:p w14:paraId="5CF5CD18"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0.017</w:t>
            </w:r>
          </w:p>
        </w:tc>
      </w:tr>
      <w:tr w:rsidR="00F2293F" w:rsidRPr="0007593B" w14:paraId="672E1C68" w14:textId="77777777" w:rsidTr="0025714F">
        <w:trPr>
          <w:cantSplit/>
          <w:trHeight w:val="250"/>
        </w:trPr>
        <w:tc>
          <w:tcPr>
            <w:tcW w:w="9000" w:type="dxa"/>
            <w:gridSpan w:val="15"/>
            <w:tcBorders>
              <w:top w:val="single" w:sz="4" w:space="0" w:color="auto"/>
              <w:left w:val="nil"/>
              <w:bottom w:val="nil"/>
              <w:right w:val="nil"/>
            </w:tcBorders>
            <w:shd w:val="clear" w:color="auto" w:fill="FFFFFF"/>
          </w:tcPr>
          <w:p w14:paraId="4BB483B9" w14:textId="77777777" w:rsidR="00F2293F" w:rsidRPr="0007593B" w:rsidRDefault="00F2293F" w:rsidP="0025714F">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bl>
    <w:p w14:paraId="6F04B791" w14:textId="379413C1" w:rsidR="00F2293F" w:rsidRPr="0007593B" w:rsidRDefault="00F2293F" w:rsidP="00F2293F">
      <w:pPr>
        <w:spacing w:after="0" w:line="360" w:lineRule="auto"/>
        <w:jc w:val="both"/>
        <w:rPr>
          <w:rFonts w:ascii="Times New Roman" w:hAnsi="Times New Roman" w:cs="Times New Roman"/>
          <w:bCs/>
          <w:i/>
          <w:sz w:val="24"/>
          <w:szCs w:val="24"/>
        </w:rPr>
      </w:pPr>
      <w:r w:rsidRPr="0007593B">
        <w:rPr>
          <w:rFonts w:ascii="Times New Roman" w:hAnsi="Times New Roman" w:cs="Times New Roman"/>
          <w:bCs/>
          <w:i/>
          <w:sz w:val="24"/>
          <w:szCs w:val="24"/>
        </w:rPr>
        <w:t>Source: Researcher, 2024</w:t>
      </w:r>
    </w:p>
    <w:p w14:paraId="6F3F4B93" w14:textId="36E08F28" w:rsidR="00CF2B9C" w:rsidRPr="0007593B" w:rsidRDefault="00CF2B9C" w:rsidP="00CF2B9C">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Table 2</w:t>
      </w:r>
      <w:r w:rsidR="00115B16" w:rsidRPr="0007593B">
        <w:rPr>
          <w:rFonts w:ascii="Times New Roman" w:hAnsi="Times New Roman" w:cs="Times New Roman"/>
          <w:sz w:val="24"/>
          <w:szCs w:val="24"/>
        </w:rPr>
        <w:t>9</w:t>
      </w:r>
      <w:r w:rsidRPr="0007593B">
        <w:rPr>
          <w:rFonts w:ascii="Times New Roman" w:hAnsi="Times New Roman" w:cs="Times New Roman"/>
          <w:sz w:val="24"/>
          <w:szCs w:val="24"/>
        </w:rPr>
        <w:t xml:space="preserve">(a) results presented reveal the coefficient of determination for moderating effect of employee characteristics on the relationship between </w:t>
      </w:r>
      <w:r w:rsidR="008A5AD7" w:rsidRPr="0007593B">
        <w:rPr>
          <w:rFonts w:ascii="Times New Roman" w:hAnsi="Times New Roman" w:cs="Times New Roman"/>
          <w:sz w:val="24"/>
          <w:szCs w:val="24"/>
        </w:rPr>
        <w:t>job rotation</w:t>
      </w:r>
      <w:r w:rsidRPr="0007593B">
        <w:rPr>
          <w:rFonts w:ascii="Times New Roman" w:hAnsi="Times New Roman" w:cs="Times New Roman"/>
          <w:sz w:val="24"/>
          <w:szCs w:val="24"/>
        </w:rPr>
        <w:t xml:space="preserve"> and employee performance.  </w:t>
      </w:r>
      <w:r w:rsidRPr="0007593B">
        <w:rPr>
          <w:rFonts w:ascii="Times New Roman" w:hAnsi="Times New Roman" w:cs="Times New Roman"/>
          <w:sz w:val="24"/>
          <w:szCs w:val="24"/>
        </w:rPr>
        <w:lastRenderedPageBreak/>
        <w:t>The R</w:t>
      </w:r>
      <w:r w:rsidRPr="0007593B">
        <w:rPr>
          <w:rFonts w:ascii="Times New Roman" w:hAnsi="Times New Roman" w:cs="Times New Roman"/>
          <w:sz w:val="24"/>
          <w:szCs w:val="24"/>
          <w:vertAlign w:val="superscript"/>
        </w:rPr>
        <w:t>2</w:t>
      </w:r>
      <w:r w:rsidRPr="0007593B">
        <w:rPr>
          <w:rFonts w:ascii="Times New Roman" w:hAnsi="Times New Roman" w:cs="Times New Roman"/>
          <w:sz w:val="24"/>
          <w:szCs w:val="24"/>
        </w:rPr>
        <w:t xml:space="preserve"> was 2</w:t>
      </w:r>
      <w:r w:rsidR="00712F85" w:rsidRPr="0007593B">
        <w:rPr>
          <w:rFonts w:ascii="Times New Roman" w:hAnsi="Times New Roman" w:cs="Times New Roman"/>
          <w:sz w:val="24"/>
          <w:szCs w:val="24"/>
        </w:rPr>
        <w:t>5</w:t>
      </w:r>
      <w:r w:rsidRPr="0007593B">
        <w:rPr>
          <w:rFonts w:ascii="Times New Roman" w:hAnsi="Times New Roman" w:cs="Times New Roman"/>
          <w:sz w:val="24"/>
          <w:szCs w:val="24"/>
        </w:rPr>
        <w:t xml:space="preserve">% after moderation as compared to </w:t>
      </w:r>
      <w:r w:rsidR="00712F85" w:rsidRPr="0007593B">
        <w:rPr>
          <w:rFonts w:ascii="Times New Roman" w:hAnsi="Times New Roman" w:cs="Times New Roman"/>
          <w:sz w:val="24"/>
          <w:szCs w:val="24"/>
        </w:rPr>
        <w:t>12</w:t>
      </w:r>
      <w:r w:rsidRPr="0007593B">
        <w:rPr>
          <w:rFonts w:ascii="Times New Roman" w:hAnsi="Times New Roman" w:cs="Times New Roman"/>
          <w:sz w:val="24"/>
          <w:szCs w:val="24"/>
        </w:rPr>
        <w:t>% before moderation. The increase in R</w:t>
      </w:r>
      <w:r w:rsidRPr="0007593B">
        <w:rPr>
          <w:rFonts w:ascii="Times New Roman" w:hAnsi="Times New Roman" w:cs="Times New Roman"/>
          <w:sz w:val="24"/>
          <w:szCs w:val="24"/>
          <w:vertAlign w:val="superscript"/>
        </w:rPr>
        <w:t xml:space="preserve">2 </w:t>
      </w:r>
      <w:r w:rsidRPr="0007593B">
        <w:rPr>
          <w:rFonts w:ascii="Times New Roman" w:hAnsi="Times New Roman" w:cs="Times New Roman"/>
          <w:sz w:val="24"/>
          <w:szCs w:val="24"/>
        </w:rPr>
        <w:t>1</w:t>
      </w:r>
      <w:r w:rsidR="00712F85" w:rsidRPr="0007593B">
        <w:rPr>
          <w:rFonts w:ascii="Times New Roman" w:hAnsi="Times New Roman" w:cs="Times New Roman"/>
          <w:sz w:val="24"/>
          <w:szCs w:val="24"/>
        </w:rPr>
        <w:t>3</w:t>
      </w:r>
      <w:r w:rsidRPr="0007593B">
        <w:rPr>
          <w:rFonts w:ascii="Times New Roman" w:hAnsi="Times New Roman" w:cs="Times New Roman"/>
          <w:sz w:val="24"/>
          <w:szCs w:val="24"/>
        </w:rPr>
        <w:t xml:space="preserve">% can be accredited to moderating effect of employee characteristics on the relationship between </w:t>
      </w:r>
      <w:r w:rsidR="008F37FE" w:rsidRPr="0007593B">
        <w:rPr>
          <w:rFonts w:ascii="Times New Roman" w:hAnsi="Times New Roman" w:cs="Times New Roman"/>
          <w:sz w:val="24"/>
          <w:szCs w:val="24"/>
        </w:rPr>
        <w:t>job rotation</w:t>
      </w:r>
      <w:r w:rsidRPr="0007593B">
        <w:rPr>
          <w:rFonts w:ascii="Times New Roman" w:hAnsi="Times New Roman" w:cs="Times New Roman"/>
          <w:sz w:val="24"/>
          <w:szCs w:val="24"/>
        </w:rPr>
        <w:t xml:space="preserve"> and employee performance. </w:t>
      </w:r>
    </w:p>
    <w:p w14:paraId="6A434B19" w14:textId="77777777" w:rsidR="00CF2B9C" w:rsidRPr="0007593B" w:rsidRDefault="00CF2B9C" w:rsidP="00CF2B9C">
      <w:pPr>
        <w:spacing w:after="0" w:line="360" w:lineRule="auto"/>
        <w:jc w:val="both"/>
        <w:rPr>
          <w:rFonts w:ascii="Times New Roman" w:hAnsi="Times New Roman" w:cs="Times New Roman"/>
          <w:sz w:val="24"/>
          <w:szCs w:val="24"/>
        </w:rPr>
      </w:pPr>
    </w:p>
    <w:p w14:paraId="32A4F24C" w14:textId="26E8EE69" w:rsidR="00CF2B9C" w:rsidRPr="0007593B" w:rsidRDefault="00CF2B9C" w:rsidP="00CF2B9C">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In addition, the results presented in Table </w:t>
      </w:r>
      <w:r w:rsidR="00115B16" w:rsidRPr="0007593B">
        <w:rPr>
          <w:rFonts w:ascii="Times New Roman" w:hAnsi="Times New Roman" w:cs="Times New Roman"/>
          <w:sz w:val="24"/>
          <w:szCs w:val="24"/>
        </w:rPr>
        <w:t>9</w:t>
      </w:r>
      <w:r w:rsidR="00EC6F94" w:rsidRPr="0007593B">
        <w:rPr>
          <w:rFonts w:ascii="Times New Roman" w:hAnsi="Times New Roman" w:cs="Times New Roman"/>
          <w:sz w:val="24"/>
          <w:szCs w:val="24"/>
        </w:rPr>
        <w:t>8</w:t>
      </w:r>
      <w:r w:rsidRPr="0007593B">
        <w:rPr>
          <w:rFonts w:ascii="Times New Roman" w:hAnsi="Times New Roman" w:cs="Times New Roman"/>
          <w:sz w:val="24"/>
          <w:szCs w:val="24"/>
        </w:rPr>
        <w:t xml:space="preserve">(b) shows that the fitted regression model for moderating effect of employee characteristics on the relationship between </w:t>
      </w:r>
      <w:r w:rsidR="00EC6F94" w:rsidRPr="0007593B">
        <w:rPr>
          <w:rFonts w:ascii="Times New Roman" w:hAnsi="Times New Roman" w:cs="Times New Roman"/>
          <w:sz w:val="24"/>
          <w:szCs w:val="24"/>
        </w:rPr>
        <w:t>job rotation</w:t>
      </w:r>
      <w:r w:rsidRPr="0007593B">
        <w:rPr>
          <w:rFonts w:ascii="Times New Roman" w:hAnsi="Times New Roman" w:cs="Times New Roman"/>
          <w:sz w:val="24"/>
          <w:szCs w:val="24"/>
        </w:rPr>
        <w:t xml:space="preserve"> and employee performance is statistically significant (F = 1</w:t>
      </w:r>
      <w:r w:rsidR="004A0358" w:rsidRPr="0007593B">
        <w:rPr>
          <w:rFonts w:ascii="Times New Roman" w:hAnsi="Times New Roman" w:cs="Times New Roman"/>
          <w:sz w:val="24"/>
          <w:szCs w:val="24"/>
        </w:rPr>
        <w:t>8</w:t>
      </w:r>
      <w:r w:rsidRPr="0007593B">
        <w:rPr>
          <w:rFonts w:ascii="Times New Roman" w:hAnsi="Times New Roman" w:cs="Times New Roman"/>
          <w:sz w:val="24"/>
          <w:szCs w:val="24"/>
        </w:rPr>
        <w:t>.</w:t>
      </w:r>
      <w:r w:rsidR="004A0358" w:rsidRPr="0007593B">
        <w:rPr>
          <w:rFonts w:ascii="Times New Roman" w:hAnsi="Times New Roman" w:cs="Times New Roman"/>
          <w:sz w:val="24"/>
          <w:szCs w:val="24"/>
        </w:rPr>
        <w:t>56</w:t>
      </w:r>
      <w:r w:rsidRPr="0007593B">
        <w:rPr>
          <w:rFonts w:ascii="Times New Roman" w:hAnsi="Times New Roman" w:cs="Times New Roman"/>
          <w:sz w:val="24"/>
          <w:szCs w:val="24"/>
        </w:rPr>
        <w:t xml:space="preserve">, p = 0.000&lt;0.05) after moderation and (F = </w:t>
      </w:r>
      <w:r w:rsidR="00F71522" w:rsidRPr="0007593B">
        <w:rPr>
          <w:rFonts w:ascii="Times New Roman" w:hAnsi="Times New Roman" w:cs="Times New Roman"/>
          <w:sz w:val="24"/>
          <w:szCs w:val="24"/>
        </w:rPr>
        <w:t>31</w:t>
      </w:r>
      <w:r w:rsidRPr="0007593B">
        <w:rPr>
          <w:rFonts w:ascii="Times New Roman" w:hAnsi="Times New Roman" w:cs="Times New Roman"/>
          <w:sz w:val="24"/>
          <w:szCs w:val="24"/>
        </w:rPr>
        <w:t>.</w:t>
      </w:r>
      <w:r w:rsidR="00F71522" w:rsidRPr="0007593B">
        <w:rPr>
          <w:rFonts w:ascii="Times New Roman" w:hAnsi="Times New Roman" w:cs="Times New Roman"/>
          <w:sz w:val="24"/>
          <w:szCs w:val="24"/>
        </w:rPr>
        <w:t>11</w:t>
      </w:r>
      <w:r w:rsidRPr="0007593B">
        <w:rPr>
          <w:rFonts w:ascii="Times New Roman" w:hAnsi="Times New Roman" w:cs="Times New Roman"/>
          <w:sz w:val="24"/>
          <w:szCs w:val="24"/>
        </w:rPr>
        <w:t>, p = 0.000&lt;0.05) before moderation at 5% significance level. Introducing employee characteristics as a moderator led to a decrease in F statistics. Despite that, the model remained fit for forecasting purposes.</w:t>
      </w:r>
    </w:p>
    <w:p w14:paraId="7CF01CE1" w14:textId="23E980AE" w:rsidR="00CF2B9C" w:rsidRPr="0007593B" w:rsidRDefault="00CF2B9C" w:rsidP="00CF2B9C">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Table 2</w:t>
      </w:r>
      <w:r w:rsidR="00115B16" w:rsidRPr="0007593B">
        <w:rPr>
          <w:rFonts w:ascii="Times New Roman" w:hAnsi="Times New Roman" w:cs="Times New Roman"/>
          <w:sz w:val="24"/>
          <w:szCs w:val="24"/>
        </w:rPr>
        <w:t>9</w:t>
      </w:r>
      <w:r w:rsidRPr="0007593B">
        <w:rPr>
          <w:rFonts w:ascii="Times New Roman" w:hAnsi="Times New Roman" w:cs="Times New Roman"/>
          <w:sz w:val="24"/>
          <w:szCs w:val="24"/>
        </w:rPr>
        <w:t>(c) regression results presented reveal the statistically positive linear significant moderating effect of employee characteristics on the relationship between coaching and employee performance of cement manufacturing firms listed in NSE, Kenya (coefficient = 0.</w:t>
      </w:r>
      <w:r w:rsidR="009A145C" w:rsidRPr="0007593B">
        <w:rPr>
          <w:rFonts w:ascii="Times New Roman" w:hAnsi="Times New Roman" w:cs="Times New Roman"/>
          <w:sz w:val="24"/>
          <w:szCs w:val="24"/>
        </w:rPr>
        <w:t>30</w:t>
      </w:r>
      <w:r w:rsidRPr="0007593B">
        <w:rPr>
          <w:rFonts w:ascii="Times New Roman" w:hAnsi="Times New Roman" w:cs="Times New Roman"/>
          <w:sz w:val="24"/>
          <w:szCs w:val="24"/>
        </w:rPr>
        <w:t xml:space="preserve">, p&lt;0.05) at 5% significance level. </w:t>
      </w:r>
      <w:r w:rsidRPr="0007593B">
        <w:rPr>
          <w:rFonts w:ascii="Times New Roman" w:eastAsia="Times New Roman" w:hAnsi="Times New Roman" w:cs="Times New Roman"/>
          <w:sz w:val="24"/>
          <w:szCs w:val="24"/>
          <w:lang w:eastAsia="en-GB"/>
        </w:rPr>
        <w:t>The interaction term (β = 0.1</w:t>
      </w:r>
      <w:r w:rsidR="002347E9" w:rsidRPr="0007593B">
        <w:rPr>
          <w:rFonts w:ascii="Times New Roman" w:eastAsia="Times New Roman" w:hAnsi="Times New Roman" w:cs="Times New Roman"/>
          <w:sz w:val="24"/>
          <w:szCs w:val="24"/>
          <w:lang w:eastAsia="en-GB"/>
        </w:rPr>
        <w:t>4</w:t>
      </w:r>
      <w:r w:rsidRPr="0007593B">
        <w:rPr>
          <w:rFonts w:ascii="Times New Roman" w:eastAsia="Times New Roman" w:hAnsi="Times New Roman" w:cs="Times New Roman"/>
          <w:sz w:val="24"/>
          <w:szCs w:val="24"/>
          <w:lang w:eastAsia="en-GB"/>
        </w:rPr>
        <w:t>, p = 0.01</w:t>
      </w:r>
      <w:r w:rsidR="002347E9" w:rsidRPr="0007593B">
        <w:rPr>
          <w:rFonts w:ascii="Times New Roman" w:eastAsia="Times New Roman" w:hAnsi="Times New Roman" w:cs="Times New Roman"/>
          <w:sz w:val="24"/>
          <w:szCs w:val="24"/>
          <w:lang w:eastAsia="en-GB"/>
        </w:rPr>
        <w:t>7</w:t>
      </w:r>
      <w:r w:rsidRPr="0007593B">
        <w:rPr>
          <w:rFonts w:ascii="Times New Roman" w:eastAsia="Times New Roman" w:hAnsi="Times New Roman" w:cs="Times New Roman"/>
          <w:sz w:val="24"/>
          <w:szCs w:val="24"/>
          <w:lang w:eastAsia="en-GB"/>
        </w:rPr>
        <w:t xml:space="preserve">)   of employee characteristics and coaching was positive and statistically significant. Therefore, we reject the null hypothesis that </w:t>
      </w:r>
      <w:r w:rsidRPr="0007593B">
        <w:rPr>
          <w:rFonts w:ascii="Times New Roman" w:hAnsi="Times New Roman" w:cs="Times New Roman"/>
          <w:sz w:val="24"/>
          <w:szCs w:val="24"/>
        </w:rPr>
        <w:t xml:space="preserve">there is no statistically significant moderating effect of employee characteristics on the relationship between </w:t>
      </w:r>
      <w:r w:rsidR="00A538E1" w:rsidRPr="0007593B">
        <w:rPr>
          <w:rFonts w:ascii="Times New Roman" w:hAnsi="Times New Roman" w:cs="Times New Roman"/>
          <w:sz w:val="24"/>
          <w:szCs w:val="24"/>
        </w:rPr>
        <w:t>job rotat</w:t>
      </w:r>
      <w:r w:rsidR="00DB4617" w:rsidRPr="0007593B">
        <w:rPr>
          <w:rFonts w:ascii="Times New Roman" w:hAnsi="Times New Roman" w:cs="Times New Roman"/>
          <w:sz w:val="24"/>
          <w:szCs w:val="24"/>
        </w:rPr>
        <w:t>ion</w:t>
      </w:r>
      <w:r w:rsidRPr="0007593B">
        <w:rPr>
          <w:rFonts w:ascii="Times New Roman" w:hAnsi="Times New Roman" w:cs="Times New Roman"/>
          <w:sz w:val="24"/>
          <w:szCs w:val="24"/>
        </w:rPr>
        <w:t xml:space="preserve"> and employee performance of cement manufacturing industries listed in NSE, Kenya. From these results, the regression model of forecasting of employee performance of cement manufacturing industries listed in NSE, Kenya can be stated as follows:</w:t>
      </w:r>
    </w:p>
    <w:p w14:paraId="02E7D541" w14:textId="76F495D6" w:rsidR="009112B9" w:rsidRPr="0007593B" w:rsidRDefault="009112B9" w:rsidP="009112B9">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Y = 2.</w:t>
      </w:r>
      <w:r w:rsidR="001971ED" w:rsidRPr="0007593B">
        <w:rPr>
          <w:rFonts w:ascii="Times New Roman" w:hAnsi="Times New Roman" w:cs="Times New Roman"/>
          <w:sz w:val="24"/>
          <w:szCs w:val="24"/>
        </w:rPr>
        <w:t>50</w:t>
      </w:r>
      <w:r w:rsidRPr="0007593B">
        <w:rPr>
          <w:rFonts w:ascii="Times New Roman" w:hAnsi="Times New Roman" w:cs="Times New Roman"/>
          <w:sz w:val="24"/>
          <w:szCs w:val="24"/>
        </w:rPr>
        <w:t xml:space="preserve"> + 0.</w:t>
      </w:r>
      <w:r w:rsidR="001971ED" w:rsidRPr="0007593B">
        <w:rPr>
          <w:rFonts w:ascii="Times New Roman" w:hAnsi="Times New Roman" w:cs="Times New Roman"/>
          <w:sz w:val="24"/>
          <w:szCs w:val="24"/>
        </w:rPr>
        <w:t>3</w:t>
      </w:r>
      <w:r w:rsidRPr="0007593B">
        <w:rPr>
          <w:rFonts w:ascii="Times New Roman" w:hAnsi="Times New Roman" w:cs="Times New Roman"/>
          <w:sz w:val="24"/>
          <w:szCs w:val="24"/>
        </w:rPr>
        <w:t>0 X</w:t>
      </w:r>
      <w:r w:rsidR="001971ED" w:rsidRPr="0007593B">
        <w:rPr>
          <w:rFonts w:ascii="Times New Roman" w:hAnsi="Times New Roman" w:cs="Times New Roman"/>
          <w:sz w:val="24"/>
          <w:szCs w:val="24"/>
          <w:vertAlign w:val="subscript"/>
        </w:rPr>
        <w:t xml:space="preserve">4 </w:t>
      </w:r>
      <w:r w:rsidRPr="0007593B">
        <w:rPr>
          <w:rFonts w:ascii="Times New Roman" w:hAnsi="Times New Roman" w:cs="Times New Roman"/>
          <w:sz w:val="24"/>
          <w:szCs w:val="24"/>
        </w:rPr>
        <w:t>+ 0.18</w:t>
      </w:r>
      <w:r w:rsidRPr="0007593B">
        <w:rPr>
          <w:rFonts w:ascii="Times New Roman" w:hAnsi="Times New Roman" w:cs="Times New Roman"/>
          <w:sz w:val="24"/>
          <w:szCs w:val="24"/>
          <w:vertAlign w:val="subscript"/>
        </w:rPr>
        <w:t xml:space="preserve">Z </w:t>
      </w:r>
      <w:r w:rsidRPr="0007593B">
        <w:rPr>
          <w:rFonts w:ascii="Times New Roman" w:hAnsi="Times New Roman" w:cs="Times New Roman"/>
          <w:sz w:val="24"/>
          <w:szCs w:val="24"/>
        </w:rPr>
        <w:t>+ 0.</w:t>
      </w:r>
      <w:r w:rsidR="001838E3" w:rsidRPr="0007593B">
        <w:rPr>
          <w:rFonts w:ascii="Times New Roman" w:hAnsi="Times New Roman" w:cs="Times New Roman"/>
          <w:sz w:val="24"/>
          <w:szCs w:val="24"/>
        </w:rPr>
        <w:t>12</w:t>
      </w:r>
      <w:r w:rsidRPr="0007593B">
        <w:rPr>
          <w:rFonts w:ascii="Times New Roman" w:hAnsi="Times New Roman" w:cs="Times New Roman"/>
          <w:sz w:val="24"/>
          <w:szCs w:val="24"/>
        </w:rPr>
        <w:t>X</w:t>
      </w:r>
      <w:r w:rsidR="001971ED" w:rsidRPr="0007593B">
        <w:rPr>
          <w:rFonts w:ascii="Times New Roman" w:hAnsi="Times New Roman" w:cs="Times New Roman"/>
          <w:sz w:val="24"/>
          <w:szCs w:val="24"/>
          <w:vertAlign w:val="subscript"/>
        </w:rPr>
        <w:t>4</w:t>
      </w:r>
      <w:r w:rsidRPr="0007593B">
        <w:rPr>
          <w:rFonts w:ascii="Times New Roman" w:hAnsi="Times New Roman" w:cs="Times New Roman"/>
          <w:sz w:val="24"/>
          <w:szCs w:val="24"/>
          <w:vertAlign w:val="subscript"/>
        </w:rPr>
        <w:t>Z</w:t>
      </w:r>
    </w:p>
    <w:p w14:paraId="12ECCE58" w14:textId="77777777" w:rsidR="009112B9" w:rsidRPr="0007593B" w:rsidRDefault="009112B9" w:rsidP="009112B9">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Where</w:t>
      </w:r>
    </w:p>
    <w:p w14:paraId="21B4D480" w14:textId="77777777" w:rsidR="009112B9" w:rsidRPr="0007593B" w:rsidRDefault="009112B9" w:rsidP="009112B9">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Y = Employee Performance</w:t>
      </w:r>
    </w:p>
    <w:p w14:paraId="3148E467" w14:textId="62CA29E3" w:rsidR="009112B9" w:rsidRPr="0007593B" w:rsidRDefault="009112B9" w:rsidP="009112B9">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2.</w:t>
      </w:r>
      <w:r w:rsidR="00F239B6" w:rsidRPr="0007593B">
        <w:rPr>
          <w:rFonts w:ascii="Times New Roman" w:hAnsi="Times New Roman" w:cs="Times New Roman"/>
          <w:sz w:val="24"/>
          <w:szCs w:val="24"/>
        </w:rPr>
        <w:t>5</w:t>
      </w:r>
      <w:r w:rsidRPr="0007593B">
        <w:rPr>
          <w:rFonts w:ascii="Times New Roman" w:hAnsi="Times New Roman" w:cs="Times New Roman"/>
          <w:sz w:val="24"/>
          <w:szCs w:val="24"/>
        </w:rPr>
        <w:t xml:space="preserve"> = Constant</w:t>
      </w:r>
    </w:p>
    <w:p w14:paraId="546F1C35" w14:textId="54AB40F0" w:rsidR="009112B9" w:rsidRPr="0007593B" w:rsidRDefault="009112B9" w:rsidP="009112B9">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0.</w:t>
      </w:r>
      <w:r w:rsidR="006D38B7" w:rsidRPr="0007593B">
        <w:rPr>
          <w:rFonts w:ascii="Times New Roman" w:hAnsi="Times New Roman" w:cs="Times New Roman"/>
          <w:sz w:val="24"/>
          <w:szCs w:val="24"/>
        </w:rPr>
        <w:t>30</w:t>
      </w:r>
      <w:r w:rsidRPr="0007593B">
        <w:rPr>
          <w:rFonts w:ascii="Times New Roman" w:hAnsi="Times New Roman" w:cs="Times New Roman"/>
          <w:sz w:val="24"/>
          <w:szCs w:val="24"/>
        </w:rPr>
        <w:t xml:space="preserve"> = regression coefficient of job </w:t>
      </w:r>
      <w:r w:rsidR="006D38B7" w:rsidRPr="0007593B">
        <w:rPr>
          <w:rFonts w:ascii="Times New Roman" w:hAnsi="Times New Roman" w:cs="Times New Roman"/>
          <w:sz w:val="24"/>
          <w:szCs w:val="24"/>
        </w:rPr>
        <w:t>rotation</w:t>
      </w:r>
    </w:p>
    <w:p w14:paraId="459A0075" w14:textId="699B9C45" w:rsidR="009112B9" w:rsidRPr="0007593B" w:rsidRDefault="009112B9" w:rsidP="009112B9">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X</w:t>
      </w:r>
      <w:r w:rsidR="0079303E" w:rsidRPr="0007593B">
        <w:rPr>
          <w:rFonts w:ascii="Times New Roman" w:hAnsi="Times New Roman" w:cs="Times New Roman"/>
          <w:sz w:val="24"/>
          <w:szCs w:val="24"/>
          <w:vertAlign w:val="subscript"/>
        </w:rPr>
        <w:t>4</w:t>
      </w:r>
      <w:r w:rsidRPr="0007593B">
        <w:rPr>
          <w:rFonts w:ascii="Times New Roman" w:hAnsi="Times New Roman" w:cs="Times New Roman"/>
          <w:sz w:val="24"/>
          <w:szCs w:val="24"/>
          <w:vertAlign w:val="subscript"/>
        </w:rPr>
        <w:t xml:space="preserve"> </w:t>
      </w:r>
      <w:r w:rsidRPr="0007593B">
        <w:rPr>
          <w:rFonts w:ascii="Times New Roman" w:hAnsi="Times New Roman" w:cs="Times New Roman"/>
          <w:sz w:val="24"/>
          <w:szCs w:val="24"/>
        </w:rPr>
        <w:t xml:space="preserve">= Job </w:t>
      </w:r>
      <w:r w:rsidR="0079303E" w:rsidRPr="0007593B">
        <w:rPr>
          <w:rFonts w:ascii="Times New Roman" w:hAnsi="Times New Roman" w:cs="Times New Roman"/>
          <w:sz w:val="24"/>
          <w:szCs w:val="24"/>
        </w:rPr>
        <w:t>rotation</w:t>
      </w:r>
    </w:p>
    <w:p w14:paraId="4010753A" w14:textId="77777777" w:rsidR="009112B9" w:rsidRPr="0007593B" w:rsidRDefault="009112B9" w:rsidP="009112B9">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0.18 = regression coefficient of employee characteristics</w:t>
      </w:r>
    </w:p>
    <w:p w14:paraId="526DFB0D" w14:textId="77777777" w:rsidR="009112B9" w:rsidRPr="0007593B" w:rsidRDefault="009112B9" w:rsidP="009112B9">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vertAlign w:val="subscript"/>
        </w:rPr>
        <w:t>Z</w:t>
      </w:r>
      <w:r w:rsidRPr="0007593B">
        <w:rPr>
          <w:rFonts w:ascii="Times New Roman" w:hAnsi="Times New Roman" w:cs="Times New Roman"/>
          <w:sz w:val="24"/>
          <w:szCs w:val="24"/>
        </w:rPr>
        <w:t xml:space="preserve"> = Moderator (Employee characteristics)</w:t>
      </w:r>
    </w:p>
    <w:p w14:paraId="6044F86A" w14:textId="10A7E174" w:rsidR="009112B9" w:rsidRPr="0007593B" w:rsidRDefault="009112B9" w:rsidP="003633BE">
      <w:pPr>
        <w:numPr>
          <w:ilvl w:val="1"/>
          <w:numId w:val="13"/>
        </w:num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 regression coefficient of interaction term</w:t>
      </w:r>
    </w:p>
    <w:p w14:paraId="50FADA6A" w14:textId="3AC374BE" w:rsidR="009112B9" w:rsidRPr="0007593B" w:rsidRDefault="009112B9" w:rsidP="009112B9">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X</w:t>
      </w:r>
      <w:r w:rsidR="00774E16" w:rsidRPr="0007593B">
        <w:rPr>
          <w:rFonts w:ascii="Times New Roman" w:hAnsi="Times New Roman" w:cs="Times New Roman"/>
          <w:sz w:val="24"/>
          <w:szCs w:val="24"/>
          <w:vertAlign w:val="subscript"/>
        </w:rPr>
        <w:t>4</w:t>
      </w:r>
      <w:r w:rsidRPr="0007593B">
        <w:rPr>
          <w:rFonts w:ascii="Times New Roman" w:hAnsi="Times New Roman" w:cs="Times New Roman"/>
          <w:sz w:val="24"/>
          <w:szCs w:val="24"/>
          <w:vertAlign w:val="subscript"/>
        </w:rPr>
        <w:t xml:space="preserve">Z </w:t>
      </w:r>
      <w:r w:rsidRPr="0007593B">
        <w:rPr>
          <w:rFonts w:ascii="Times New Roman" w:hAnsi="Times New Roman" w:cs="Times New Roman"/>
          <w:sz w:val="24"/>
          <w:szCs w:val="24"/>
        </w:rPr>
        <w:t xml:space="preserve">= employee characteristics and job </w:t>
      </w:r>
      <w:r w:rsidR="00774E16" w:rsidRPr="0007593B">
        <w:rPr>
          <w:rFonts w:ascii="Times New Roman" w:hAnsi="Times New Roman" w:cs="Times New Roman"/>
          <w:sz w:val="24"/>
          <w:szCs w:val="24"/>
        </w:rPr>
        <w:t>rotation</w:t>
      </w:r>
    </w:p>
    <w:p w14:paraId="58ADCB1D" w14:textId="77777777" w:rsidR="0026735E" w:rsidRPr="0007593B" w:rsidRDefault="0026735E" w:rsidP="0026735E">
      <w:pPr>
        <w:spacing w:line="360" w:lineRule="auto"/>
        <w:jc w:val="both"/>
        <w:rPr>
          <w:rFonts w:ascii="Times New Roman" w:hAnsi="Times New Roman" w:cs="Times New Roman"/>
          <w:sz w:val="24"/>
          <w:szCs w:val="24"/>
        </w:rPr>
      </w:pPr>
    </w:p>
    <w:p w14:paraId="6BDCB167" w14:textId="77137BA3" w:rsidR="0026735E" w:rsidRPr="0007593B" w:rsidRDefault="0026735E" w:rsidP="0026735E">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lastRenderedPageBreak/>
        <w:t xml:space="preserve">The results imply that employee characteristics had a significant moderating effect on the relationship between job rotation and employee performance. </w:t>
      </w:r>
    </w:p>
    <w:p w14:paraId="405C1E02" w14:textId="52DC79CA" w:rsidR="00D6351B" w:rsidRPr="0007593B" w:rsidRDefault="00B7092A" w:rsidP="002D4543">
      <w:pPr>
        <w:pStyle w:val="Heading4"/>
        <w:spacing w:before="0" w:line="360" w:lineRule="auto"/>
        <w:jc w:val="both"/>
        <w:rPr>
          <w:rFonts w:ascii="Times New Roman" w:hAnsi="Times New Roman" w:cs="Times New Roman"/>
          <w:b/>
          <w:i w:val="0"/>
          <w:color w:val="auto"/>
          <w:sz w:val="24"/>
          <w:szCs w:val="24"/>
        </w:rPr>
      </w:pPr>
      <w:r w:rsidRPr="0007593B">
        <w:rPr>
          <w:rFonts w:ascii="Times New Roman" w:hAnsi="Times New Roman" w:cs="Times New Roman"/>
          <w:b/>
          <w:i w:val="0"/>
          <w:color w:val="auto"/>
          <w:sz w:val="24"/>
          <w:szCs w:val="24"/>
        </w:rPr>
        <w:t>4.</w:t>
      </w:r>
      <w:r w:rsidR="000870D0" w:rsidRPr="0007593B">
        <w:rPr>
          <w:rFonts w:ascii="Times New Roman" w:hAnsi="Times New Roman" w:cs="Times New Roman"/>
          <w:b/>
          <w:i w:val="0"/>
          <w:color w:val="auto"/>
          <w:sz w:val="24"/>
          <w:szCs w:val="24"/>
        </w:rPr>
        <w:t>8</w:t>
      </w:r>
      <w:r w:rsidRPr="0007593B">
        <w:rPr>
          <w:rFonts w:ascii="Times New Roman" w:hAnsi="Times New Roman" w:cs="Times New Roman"/>
          <w:b/>
          <w:i w:val="0"/>
          <w:color w:val="auto"/>
          <w:sz w:val="24"/>
          <w:szCs w:val="24"/>
        </w:rPr>
        <w:t>.</w:t>
      </w:r>
      <w:r w:rsidR="00331E5B" w:rsidRPr="0007593B">
        <w:rPr>
          <w:rFonts w:ascii="Times New Roman" w:hAnsi="Times New Roman" w:cs="Times New Roman"/>
          <w:b/>
          <w:i w:val="0"/>
          <w:color w:val="auto"/>
          <w:sz w:val="24"/>
          <w:szCs w:val="24"/>
        </w:rPr>
        <w:t>6</w:t>
      </w:r>
      <w:r w:rsidRPr="0007593B">
        <w:rPr>
          <w:rFonts w:ascii="Times New Roman" w:hAnsi="Times New Roman" w:cs="Times New Roman"/>
          <w:b/>
          <w:i w:val="0"/>
          <w:color w:val="auto"/>
          <w:sz w:val="24"/>
          <w:szCs w:val="24"/>
        </w:rPr>
        <w:t xml:space="preserve"> Multiple R</w:t>
      </w:r>
      <w:r w:rsidR="00D6351B" w:rsidRPr="0007593B">
        <w:rPr>
          <w:rFonts w:ascii="Times New Roman" w:hAnsi="Times New Roman" w:cs="Times New Roman"/>
          <w:b/>
          <w:i w:val="0"/>
          <w:color w:val="auto"/>
          <w:sz w:val="24"/>
          <w:szCs w:val="24"/>
        </w:rPr>
        <w:t>egression</w:t>
      </w:r>
    </w:p>
    <w:p w14:paraId="51BB0B60" w14:textId="03CD7D44" w:rsidR="00AC6202" w:rsidRPr="0007593B" w:rsidRDefault="00160EB6" w:rsidP="00047597">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study's sixth goal was to ascertain how coaching, apprenticeships, job instruction, training, and job rotation impacted employee performance </w:t>
      </w:r>
      <w:r w:rsidR="00432B54" w:rsidRPr="0007593B">
        <w:rPr>
          <w:rFonts w:ascii="Times New Roman" w:hAnsi="Times New Roman" w:cs="Times New Roman"/>
          <w:sz w:val="24"/>
          <w:szCs w:val="24"/>
        </w:rPr>
        <w:t>of</w:t>
      </w:r>
      <w:r w:rsidRPr="0007593B">
        <w:rPr>
          <w:rFonts w:ascii="Times New Roman" w:hAnsi="Times New Roman" w:cs="Times New Roman"/>
          <w:sz w:val="24"/>
          <w:szCs w:val="24"/>
        </w:rPr>
        <w:t xml:space="preserve"> cement manufacturing industries listed on the Kenya Stock Exchange. The relationship's influence was assessed by testing the following null hypothesis.</w:t>
      </w:r>
    </w:p>
    <w:p w14:paraId="3EEB2C37" w14:textId="292C0952" w:rsidR="006823BD" w:rsidRPr="0007593B" w:rsidRDefault="006823BD" w:rsidP="00047597">
      <w:pPr>
        <w:spacing w:line="360" w:lineRule="auto"/>
        <w:jc w:val="both"/>
        <w:rPr>
          <w:rFonts w:ascii="Times New Roman" w:hAnsi="Times New Roman" w:cs="Times New Roman"/>
          <w:sz w:val="24"/>
          <w:szCs w:val="24"/>
          <w:shd w:val="clear" w:color="auto" w:fill="FFFFFF"/>
          <w:vertAlign w:val="subscript"/>
        </w:rPr>
      </w:pPr>
      <w:r w:rsidRPr="0007593B">
        <w:rPr>
          <w:rFonts w:ascii="Times New Roman" w:hAnsi="Times New Roman" w:cs="Times New Roman"/>
          <w:i/>
          <w:sz w:val="24"/>
          <w:szCs w:val="24"/>
          <w:shd w:val="clear" w:color="auto" w:fill="FFFFFF"/>
        </w:rPr>
        <w:t>H</w:t>
      </w:r>
      <w:r w:rsidRPr="0007593B">
        <w:rPr>
          <w:rFonts w:ascii="Times New Roman" w:hAnsi="Times New Roman" w:cs="Times New Roman"/>
          <w:i/>
          <w:sz w:val="24"/>
          <w:szCs w:val="24"/>
          <w:shd w:val="clear" w:color="auto" w:fill="FFFFFF"/>
          <w:vertAlign w:val="subscript"/>
        </w:rPr>
        <w:t>O6</w:t>
      </w:r>
      <w:r w:rsidRPr="0007593B">
        <w:rPr>
          <w:rFonts w:ascii="Times New Roman" w:hAnsi="Times New Roman" w:cs="Times New Roman"/>
          <w:sz w:val="24"/>
          <w:szCs w:val="24"/>
          <w:shd w:val="clear" w:color="auto" w:fill="FFFFFF"/>
          <w:vertAlign w:val="subscript"/>
        </w:rPr>
        <w:t xml:space="preserve">: </w:t>
      </w:r>
      <w:r w:rsidRPr="0007593B">
        <w:rPr>
          <w:rFonts w:ascii="Times New Roman" w:hAnsi="Times New Roman" w:cs="Times New Roman"/>
          <w:sz w:val="24"/>
          <w:szCs w:val="24"/>
          <w:shd w:val="clear" w:color="auto" w:fill="FFFFFF"/>
        </w:rPr>
        <w:t>There is no statistically significant relationship between the joint effect of coaching, apprenticeship, job instruction training and job rotation on employee performance of cement manufacturing industries listed in NSE, Kenya</w:t>
      </w:r>
      <w:r w:rsidRPr="0007593B">
        <w:rPr>
          <w:rFonts w:ascii="Times New Roman" w:hAnsi="Times New Roman" w:cs="Times New Roman"/>
          <w:sz w:val="24"/>
          <w:szCs w:val="24"/>
          <w:shd w:val="clear" w:color="auto" w:fill="FFFFFF"/>
          <w:vertAlign w:val="subscript"/>
        </w:rPr>
        <w:t>.</w:t>
      </w:r>
    </w:p>
    <w:p w14:paraId="272DC5CE" w14:textId="4DCE71CA" w:rsidR="00AC6202" w:rsidRPr="0007593B" w:rsidRDefault="00844AE3" w:rsidP="00047597">
      <w:pPr>
        <w:spacing w:line="360" w:lineRule="auto"/>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 xml:space="preserve">The results </w:t>
      </w:r>
      <w:r w:rsidR="00746C5D" w:rsidRPr="0007593B">
        <w:rPr>
          <w:rFonts w:ascii="Times New Roman" w:hAnsi="Times New Roman" w:cs="Times New Roman"/>
          <w:sz w:val="24"/>
          <w:szCs w:val="24"/>
          <w:shd w:val="clear" w:color="auto" w:fill="FFFFFF"/>
        </w:rPr>
        <w:t xml:space="preserve">were presented in Table </w:t>
      </w:r>
      <w:r w:rsidR="00CD3AC8" w:rsidRPr="0007593B">
        <w:rPr>
          <w:rFonts w:ascii="Times New Roman" w:hAnsi="Times New Roman" w:cs="Times New Roman"/>
          <w:sz w:val="24"/>
          <w:szCs w:val="24"/>
          <w:shd w:val="clear" w:color="auto" w:fill="FFFFFF"/>
        </w:rPr>
        <w:t>30</w:t>
      </w:r>
      <w:r w:rsidRPr="0007593B">
        <w:rPr>
          <w:rFonts w:ascii="Times New Roman" w:hAnsi="Times New Roman" w:cs="Times New Roman"/>
          <w:sz w:val="24"/>
          <w:szCs w:val="24"/>
          <w:shd w:val="clear" w:color="auto" w:fill="FFFFFF"/>
        </w:rPr>
        <w:t>.</w:t>
      </w:r>
    </w:p>
    <w:p w14:paraId="03F030DF" w14:textId="03A951B5" w:rsidR="000458F5" w:rsidRPr="0007593B" w:rsidRDefault="000458F5" w:rsidP="000458F5">
      <w:pPr>
        <w:pStyle w:val="Caption"/>
        <w:rPr>
          <w:rFonts w:ascii="Times New Roman" w:hAnsi="Times New Roman" w:cs="Times New Roman"/>
          <w:i w:val="0"/>
          <w:color w:val="auto"/>
          <w:sz w:val="24"/>
          <w:szCs w:val="24"/>
          <w:shd w:val="clear" w:color="auto" w:fill="FFFFFF"/>
        </w:rPr>
      </w:pPr>
      <w:bookmarkStart w:id="520" w:name="_Toc182897197"/>
      <w:r w:rsidRPr="0007593B">
        <w:rPr>
          <w:rFonts w:ascii="Times New Roman" w:hAnsi="Times New Roman" w:cs="Times New Roman"/>
          <w:i w:val="0"/>
          <w:color w:val="auto"/>
          <w:sz w:val="24"/>
          <w:szCs w:val="24"/>
        </w:rPr>
        <w:t xml:space="preserve">Table </w:t>
      </w:r>
      <w:r w:rsidRPr="0007593B">
        <w:rPr>
          <w:rFonts w:ascii="Times New Roman" w:hAnsi="Times New Roman" w:cs="Times New Roman"/>
          <w:i w:val="0"/>
          <w:color w:val="auto"/>
          <w:sz w:val="24"/>
          <w:szCs w:val="24"/>
        </w:rPr>
        <w:fldChar w:fldCharType="begin"/>
      </w:r>
      <w:r w:rsidRPr="0007593B">
        <w:rPr>
          <w:rFonts w:ascii="Times New Roman" w:hAnsi="Times New Roman" w:cs="Times New Roman"/>
          <w:i w:val="0"/>
          <w:color w:val="auto"/>
          <w:sz w:val="24"/>
          <w:szCs w:val="24"/>
        </w:rPr>
        <w:instrText xml:space="preserve"> SEQ Table \* ARABIC </w:instrText>
      </w:r>
      <w:r w:rsidRPr="0007593B">
        <w:rPr>
          <w:rFonts w:ascii="Times New Roman" w:hAnsi="Times New Roman" w:cs="Times New Roman"/>
          <w:i w:val="0"/>
          <w:color w:val="auto"/>
          <w:sz w:val="24"/>
          <w:szCs w:val="24"/>
        </w:rPr>
        <w:fldChar w:fldCharType="separate"/>
      </w:r>
      <w:r w:rsidR="00653B4E">
        <w:rPr>
          <w:rFonts w:ascii="Times New Roman" w:hAnsi="Times New Roman" w:cs="Times New Roman"/>
          <w:i w:val="0"/>
          <w:noProof/>
          <w:color w:val="auto"/>
          <w:sz w:val="24"/>
          <w:szCs w:val="24"/>
        </w:rPr>
        <w:t>30</w:t>
      </w:r>
      <w:r w:rsidRPr="0007593B">
        <w:rPr>
          <w:rFonts w:ascii="Times New Roman" w:hAnsi="Times New Roman" w:cs="Times New Roman"/>
          <w:i w:val="0"/>
          <w:color w:val="auto"/>
          <w:sz w:val="24"/>
          <w:szCs w:val="24"/>
        </w:rPr>
        <w:fldChar w:fldCharType="end"/>
      </w:r>
      <w:r w:rsidRPr="0007593B">
        <w:rPr>
          <w:rFonts w:ascii="Times New Roman" w:hAnsi="Times New Roman" w:cs="Times New Roman"/>
          <w:i w:val="0"/>
          <w:color w:val="auto"/>
          <w:sz w:val="24"/>
          <w:szCs w:val="24"/>
        </w:rPr>
        <w:t>: Regression Results for On-the-job Training Methods and Employee Performance</w:t>
      </w:r>
      <w:bookmarkEnd w:id="520"/>
    </w:p>
    <w:p w14:paraId="4492C1F0" w14:textId="7EEE750C" w:rsidR="00CD3229" w:rsidRPr="0007593B" w:rsidRDefault="00F16E53" w:rsidP="00F16E53">
      <w:pPr>
        <w:spacing w:after="0"/>
      </w:pPr>
      <w:r w:rsidRPr="0007593B">
        <w:rPr>
          <w:rFonts w:ascii="Times New Roman" w:hAnsi="Times New Roman" w:cs="Times New Roman"/>
          <w:bCs/>
          <w:sz w:val="24"/>
          <w:szCs w:val="24"/>
        </w:rPr>
        <w:t xml:space="preserve">Table </w:t>
      </w:r>
      <w:r w:rsidR="002D0443" w:rsidRPr="0007593B">
        <w:rPr>
          <w:rFonts w:ascii="Times New Roman" w:hAnsi="Times New Roman" w:cs="Times New Roman"/>
          <w:bCs/>
          <w:sz w:val="24"/>
          <w:szCs w:val="24"/>
        </w:rPr>
        <w:t xml:space="preserve">30 </w:t>
      </w:r>
      <w:r w:rsidRPr="0007593B">
        <w:rPr>
          <w:rFonts w:ascii="Times New Roman" w:hAnsi="Times New Roman" w:cs="Times New Roman"/>
          <w:bCs/>
          <w:sz w:val="24"/>
          <w:szCs w:val="24"/>
        </w:rPr>
        <w:t>(a</w:t>
      </w:r>
      <w:r w:rsidRPr="0007593B">
        <w:rPr>
          <w:rFonts w:ascii="Times New Roman" w:hAnsi="Times New Roman" w:cs="Times New Roman"/>
          <w:b/>
          <w:bCs/>
          <w:sz w:val="24"/>
          <w:szCs w:val="24"/>
        </w:rPr>
        <w:t xml:space="preserve">): </w:t>
      </w:r>
      <w:r w:rsidRPr="0007593B">
        <w:rPr>
          <w:rFonts w:ascii="Times New Roman" w:hAnsi="Times New Roman" w:cs="Times New Roman"/>
          <w:sz w:val="24"/>
          <w:szCs w:val="24"/>
        </w:rPr>
        <w:t>Goodness of fit</w:t>
      </w: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39"/>
        <w:gridCol w:w="681"/>
        <w:gridCol w:w="855"/>
        <w:gridCol w:w="1305"/>
        <w:gridCol w:w="1362"/>
        <w:gridCol w:w="798"/>
        <w:gridCol w:w="1021"/>
        <w:gridCol w:w="848"/>
        <w:gridCol w:w="1281"/>
      </w:tblGrid>
      <w:tr w:rsidR="00D6351B" w:rsidRPr="0007593B" w14:paraId="3AA63D88" w14:textId="77777777" w:rsidTr="00950020">
        <w:trPr>
          <w:cantSplit/>
          <w:trHeight w:val="574"/>
        </w:trPr>
        <w:tc>
          <w:tcPr>
            <w:tcW w:w="810" w:type="dxa"/>
            <w:tcBorders>
              <w:left w:val="nil"/>
              <w:right w:val="nil"/>
            </w:tcBorders>
            <w:shd w:val="clear" w:color="auto" w:fill="FFFFFF"/>
          </w:tcPr>
          <w:p w14:paraId="62943C9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720" w:type="dxa"/>
            <w:gridSpan w:val="2"/>
            <w:tcBorders>
              <w:left w:val="nil"/>
              <w:right w:val="nil"/>
            </w:tcBorders>
            <w:shd w:val="clear" w:color="auto" w:fill="FFFFFF"/>
          </w:tcPr>
          <w:p w14:paraId="6BE530E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w:t>
            </w:r>
          </w:p>
        </w:tc>
        <w:tc>
          <w:tcPr>
            <w:tcW w:w="2160" w:type="dxa"/>
            <w:gridSpan w:val="2"/>
            <w:tcBorders>
              <w:left w:val="nil"/>
              <w:right w:val="nil"/>
            </w:tcBorders>
            <w:shd w:val="clear" w:color="auto" w:fill="FFFFFF"/>
          </w:tcPr>
          <w:p w14:paraId="529171F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 Square</w:t>
            </w:r>
          </w:p>
        </w:tc>
        <w:tc>
          <w:tcPr>
            <w:tcW w:w="2160" w:type="dxa"/>
            <w:gridSpan w:val="2"/>
            <w:tcBorders>
              <w:left w:val="nil"/>
              <w:right w:val="nil"/>
            </w:tcBorders>
            <w:shd w:val="clear" w:color="auto" w:fill="FFFFFF"/>
          </w:tcPr>
          <w:p w14:paraId="30CE1A8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Adjusted R Square</w:t>
            </w:r>
          </w:p>
        </w:tc>
        <w:tc>
          <w:tcPr>
            <w:tcW w:w="3150" w:type="dxa"/>
            <w:gridSpan w:val="3"/>
            <w:tcBorders>
              <w:left w:val="nil"/>
              <w:right w:val="nil"/>
            </w:tcBorders>
            <w:shd w:val="clear" w:color="auto" w:fill="FFFFFF"/>
          </w:tcPr>
          <w:p w14:paraId="6DDC61F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 of the Estimate</w:t>
            </w:r>
          </w:p>
        </w:tc>
      </w:tr>
      <w:tr w:rsidR="00D6351B" w:rsidRPr="0007593B" w14:paraId="48DD3BC3" w14:textId="77777777" w:rsidTr="00950020">
        <w:trPr>
          <w:cantSplit/>
          <w:trHeight w:val="293"/>
        </w:trPr>
        <w:tc>
          <w:tcPr>
            <w:tcW w:w="810" w:type="dxa"/>
            <w:tcBorders>
              <w:left w:val="nil"/>
              <w:right w:val="nil"/>
            </w:tcBorders>
            <w:shd w:val="clear" w:color="auto" w:fill="FFFFFF"/>
            <w:vAlign w:val="center"/>
          </w:tcPr>
          <w:p w14:paraId="1693624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720" w:type="dxa"/>
            <w:gridSpan w:val="2"/>
            <w:tcBorders>
              <w:left w:val="nil"/>
              <w:right w:val="nil"/>
            </w:tcBorders>
            <w:shd w:val="clear" w:color="auto" w:fill="FFFFFF"/>
            <w:vAlign w:val="center"/>
          </w:tcPr>
          <w:p w14:paraId="2F2ED9EC"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0.52</w:t>
            </w:r>
          </w:p>
        </w:tc>
        <w:tc>
          <w:tcPr>
            <w:tcW w:w="2160" w:type="dxa"/>
            <w:gridSpan w:val="2"/>
            <w:tcBorders>
              <w:left w:val="nil"/>
              <w:right w:val="nil"/>
            </w:tcBorders>
            <w:shd w:val="clear" w:color="auto" w:fill="FFFFFF"/>
            <w:vAlign w:val="center"/>
          </w:tcPr>
          <w:p w14:paraId="336B042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0.27</w:t>
            </w:r>
          </w:p>
        </w:tc>
        <w:tc>
          <w:tcPr>
            <w:tcW w:w="2160" w:type="dxa"/>
            <w:gridSpan w:val="2"/>
            <w:tcBorders>
              <w:left w:val="nil"/>
              <w:right w:val="nil"/>
            </w:tcBorders>
            <w:shd w:val="clear" w:color="auto" w:fill="FFFFFF"/>
            <w:vAlign w:val="center"/>
          </w:tcPr>
          <w:p w14:paraId="2B8C438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0.26</w:t>
            </w:r>
          </w:p>
        </w:tc>
        <w:tc>
          <w:tcPr>
            <w:tcW w:w="3150" w:type="dxa"/>
            <w:gridSpan w:val="3"/>
            <w:tcBorders>
              <w:left w:val="nil"/>
              <w:right w:val="nil"/>
            </w:tcBorders>
            <w:shd w:val="clear" w:color="auto" w:fill="FFFFFF"/>
            <w:vAlign w:val="center"/>
          </w:tcPr>
          <w:p w14:paraId="3F089F8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0.65</w:t>
            </w:r>
          </w:p>
        </w:tc>
      </w:tr>
      <w:tr w:rsidR="00D6351B" w:rsidRPr="0007593B" w14:paraId="46DF4793" w14:textId="77777777" w:rsidTr="00950020">
        <w:trPr>
          <w:cantSplit/>
          <w:trHeight w:val="293"/>
        </w:trPr>
        <w:tc>
          <w:tcPr>
            <w:tcW w:w="9000" w:type="dxa"/>
            <w:gridSpan w:val="10"/>
            <w:tcBorders>
              <w:top w:val="nil"/>
              <w:left w:val="nil"/>
              <w:bottom w:val="nil"/>
              <w:right w:val="nil"/>
            </w:tcBorders>
            <w:shd w:val="clear" w:color="auto" w:fill="FFFFFF"/>
          </w:tcPr>
          <w:p w14:paraId="6A4A7E6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Predictors: (Constant), Coaching, Job Rotation, Job Instruction Training, Apprenticeship</w:t>
            </w:r>
          </w:p>
        </w:tc>
      </w:tr>
      <w:tr w:rsidR="00D6351B" w:rsidRPr="0007593B" w14:paraId="183DEB14" w14:textId="77777777" w:rsidTr="00950020">
        <w:trPr>
          <w:cantSplit/>
          <w:trHeight w:val="280"/>
        </w:trPr>
        <w:tc>
          <w:tcPr>
            <w:tcW w:w="9000" w:type="dxa"/>
            <w:gridSpan w:val="10"/>
            <w:tcBorders>
              <w:top w:val="nil"/>
              <w:left w:val="nil"/>
              <w:bottom w:val="nil"/>
              <w:right w:val="nil"/>
            </w:tcBorders>
            <w:shd w:val="clear" w:color="auto" w:fill="FFFFFF"/>
          </w:tcPr>
          <w:p w14:paraId="543B1223" w14:textId="397E6E5B" w:rsidR="008B48D2" w:rsidRPr="0007593B" w:rsidRDefault="00D6351B" w:rsidP="003633BE">
            <w:pPr>
              <w:numPr>
                <w:ilvl w:val="0"/>
                <w:numId w:val="8"/>
              </w:numPr>
              <w:autoSpaceDE w:val="0"/>
              <w:autoSpaceDN w:val="0"/>
              <w:adjustRightInd w:val="0"/>
              <w:spacing w:after="0" w:line="360" w:lineRule="auto"/>
              <w:ind w:right="60"/>
              <w:jc w:val="both"/>
              <w:rPr>
                <w:rFonts w:ascii="Times New Roman" w:hAnsi="Times New Roman" w:cs="Times New Roman"/>
                <w:sz w:val="24"/>
                <w:szCs w:val="24"/>
              </w:rPr>
            </w:pPr>
            <w:r w:rsidRPr="0007593B">
              <w:rPr>
                <w:rFonts w:ascii="Times New Roman" w:hAnsi="Times New Roman" w:cs="Times New Roman"/>
                <w:sz w:val="24"/>
                <w:szCs w:val="24"/>
              </w:rPr>
              <w:t>Dependent Variable: Employee performance</w:t>
            </w:r>
          </w:p>
          <w:p w14:paraId="019104E6" w14:textId="77777777" w:rsidR="00992989" w:rsidRPr="0007593B" w:rsidRDefault="00992989" w:rsidP="008B48D2">
            <w:pPr>
              <w:autoSpaceDE w:val="0"/>
              <w:autoSpaceDN w:val="0"/>
              <w:adjustRightInd w:val="0"/>
              <w:spacing w:after="0" w:line="360" w:lineRule="auto"/>
              <w:ind w:right="60"/>
              <w:jc w:val="both"/>
              <w:rPr>
                <w:rFonts w:ascii="Times New Roman" w:hAnsi="Times New Roman" w:cs="Times New Roman"/>
                <w:sz w:val="24"/>
                <w:szCs w:val="24"/>
              </w:rPr>
            </w:pPr>
          </w:p>
          <w:p w14:paraId="7EC9A14C" w14:textId="1D0D4253" w:rsidR="008B48D2" w:rsidRPr="0007593B" w:rsidRDefault="008B48D2" w:rsidP="008B48D2">
            <w:pPr>
              <w:autoSpaceDE w:val="0"/>
              <w:autoSpaceDN w:val="0"/>
              <w:adjustRightInd w:val="0"/>
              <w:spacing w:after="0" w:line="360" w:lineRule="auto"/>
              <w:ind w:right="60"/>
              <w:jc w:val="both"/>
              <w:rPr>
                <w:rFonts w:ascii="Times New Roman" w:hAnsi="Times New Roman" w:cs="Times New Roman"/>
                <w:sz w:val="24"/>
                <w:szCs w:val="24"/>
              </w:rPr>
            </w:pPr>
            <w:r w:rsidRPr="0007593B">
              <w:rPr>
                <w:rFonts w:ascii="Times New Roman" w:hAnsi="Times New Roman" w:cs="Times New Roman"/>
                <w:sz w:val="24"/>
                <w:szCs w:val="24"/>
              </w:rPr>
              <w:t xml:space="preserve">Table </w:t>
            </w:r>
            <w:r w:rsidR="00115B16" w:rsidRPr="0007593B">
              <w:rPr>
                <w:rFonts w:ascii="Times New Roman" w:hAnsi="Times New Roman" w:cs="Times New Roman"/>
                <w:sz w:val="24"/>
                <w:szCs w:val="24"/>
              </w:rPr>
              <w:t>30</w:t>
            </w:r>
            <w:r w:rsidR="002D0443" w:rsidRPr="0007593B">
              <w:rPr>
                <w:rFonts w:ascii="Times New Roman" w:hAnsi="Times New Roman" w:cs="Times New Roman"/>
                <w:sz w:val="24"/>
                <w:szCs w:val="24"/>
              </w:rPr>
              <w:t xml:space="preserve"> </w:t>
            </w:r>
            <w:r w:rsidRPr="0007593B">
              <w:rPr>
                <w:rFonts w:ascii="Times New Roman" w:hAnsi="Times New Roman" w:cs="Times New Roman"/>
                <w:sz w:val="24"/>
                <w:szCs w:val="24"/>
              </w:rPr>
              <w:t xml:space="preserve">(b): </w:t>
            </w:r>
            <w:r w:rsidRPr="0007593B">
              <w:rPr>
                <w:rFonts w:ascii="Times New Roman" w:hAnsi="Times New Roman" w:cs="Times New Roman"/>
                <w:bCs/>
                <w:sz w:val="24"/>
                <w:szCs w:val="24"/>
              </w:rPr>
              <w:t>Overall Significance of the Model</w:t>
            </w:r>
          </w:p>
        </w:tc>
      </w:tr>
      <w:tr w:rsidR="00D6351B" w:rsidRPr="0007593B" w14:paraId="07610760" w14:textId="77777777" w:rsidTr="00950020">
        <w:trPr>
          <w:cantSplit/>
          <w:trHeight w:val="359"/>
        </w:trPr>
        <w:tc>
          <w:tcPr>
            <w:tcW w:w="2385" w:type="dxa"/>
            <w:gridSpan w:val="4"/>
            <w:tcBorders>
              <w:left w:val="nil"/>
              <w:right w:val="nil"/>
            </w:tcBorders>
            <w:shd w:val="clear" w:color="auto" w:fill="FFFFFF"/>
          </w:tcPr>
          <w:p w14:paraId="764C0B70" w14:textId="184C68FD" w:rsidR="00D6351B" w:rsidRPr="0007593B" w:rsidRDefault="00D6351B" w:rsidP="00B3005D">
            <w:pPr>
              <w:autoSpaceDE w:val="0"/>
              <w:autoSpaceDN w:val="0"/>
              <w:adjustRightInd w:val="0"/>
              <w:spacing w:after="0" w:line="360" w:lineRule="auto"/>
              <w:ind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1305" w:type="dxa"/>
            <w:tcBorders>
              <w:left w:val="nil"/>
              <w:right w:val="nil"/>
            </w:tcBorders>
            <w:shd w:val="clear" w:color="auto" w:fill="FFFFFF"/>
          </w:tcPr>
          <w:p w14:paraId="5E5FCA10"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Sum of Squares</w:t>
            </w:r>
          </w:p>
        </w:tc>
        <w:tc>
          <w:tcPr>
            <w:tcW w:w="1362" w:type="dxa"/>
            <w:tcBorders>
              <w:left w:val="nil"/>
              <w:right w:val="nil"/>
            </w:tcBorders>
            <w:shd w:val="clear" w:color="auto" w:fill="FFFFFF"/>
          </w:tcPr>
          <w:p w14:paraId="1BD7A3C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Df</w:t>
            </w:r>
          </w:p>
        </w:tc>
        <w:tc>
          <w:tcPr>
            <w:tcW w:w="1819" w:type="dxa"/>
            <w:gridSpan w:val="2"/>
            <w:tcBorders>
              <w:left w:val="nil"/>
              <w:right w:val="nil"/>
            </w:tcBorders>
            <w:shd w:val="clear" w:color="auto" w:fill="FFFFFF"/>
          </w:tcPr>
          <w:p w14:paraId="3AB1D1B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Mean Square</w:t>
            </w:r>
          </w:p>
        </w:tc>
        <w:tc>
          <w:tcPr>
            <w:tcW w:w="848" w:type="dxa"/>
            <w:tcBorders>
              <w:left w:val="nil"/>
              <w:right w:val="nil"/>
            </w:tcBorders>
            <w:shd w:val="clear" w:color="auto" w:fill="FFFFFF"/>
          </w:tcPr>
          <w:p w14:paraId="52C758E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F</w:t>
            </w:r>
          </w:p>
        </w:tc>
        <w:tc>
          <w:tcPr>
            <w:tcW w:w="1281" w:type="dxa"/>
            <w:tcBorders>
              <w:left w:val="nil"/>
              <w:right w:val="nil"/>
            </w:tcBorders>
            <w:shd w:val="clear" w:color="auto" w:fill="FFFFFF"/>
          </w:tcPr>
          <w:p w14:paraId="44ABA18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D6351B" w:rsidRPr="0007593B" w14:paraId="4D0170A5" w14:textId="77777777" w:rsidTr="00950020">
        <w:trPr>
          <w:cantSplit/>
          <w:trHeight w:val="367"/>
        </w:trPr>
        <w:tc>
          <w:tcPr>
            <w:tcW w:w="849" w:type="dxa"/>
            <w:gridSpan w:val="2"/>
            <w:vMerge w:val="restart"/>
            <w:tcBorders>
              <w:left w:val="nil"/>
              <w:right w:val="nil"/>
            </w:tcBorders>
            <w:shd w:val="clear" w:color="auto" w:fill="FFFFFF"/>
            <w:vAlign w:val="center"/>
          </w:tcPr>
          <w:p w14:paraId="306491F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536" w:type="dxa"/>
            <w:gridSpan w:val="2"/>
            <w:tcBorders>
              <w:left w:val="nil"/>
              <w:bottom w:val="nil"/>
              <w:right w:val="nil"/>
            </w:tcBorders>
            <w:shd w:val="clear" w:color="auto" w:fill="FFFFFF"/>
            <w:vAlign w:val="center"/>
          </w:tcPr>
          <w:p w14:paraId="1D4185E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Regression</w:t>
            </w:r>
          </w:p>
        </w:tc>
        <w:tc>
          <w:tcPr>
            <w:tcW w:w="1305" w:type="dxa"/>
            <w:tcBorders>
              <w:left w:val="nil"/>
              <w:bottom w:val="nil"/>
              <w:right w:val="nil"/>
            </w:tcBorders>
            <w:shd w:val="clear" w:color="auto" w:fill="FFFFFF"/>
            <w:vAlign w:val="center"/>
          </w:tcPr>
          <w:p w14:paraId="75B9E2F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47.25</w:t>
            </w:r>
          </w:p>
        </w:tc>
        <w:tc>
          <w:tcPr>
            <w:tcW w:w="1362" w:type="dxa"/>
            <w:tcBorders>
              <w:left w:val="nil"/>
              <w:bottom w:val="nil"/>
              <w:right w:val="nil"/>
            </w:tcBorders>
            <w:shd w:val="clear" w:color="auto" w:fill="FFFFFF"/>
            <w:vAlign w:val="center"/>
          </w:tcPr>
          <w:p w14:paraId="774478C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4</w:t>
            </w:r>
          </w:p>
        </w:tc>
        <w:tc>
          <w:tcPr>
            <w:tcW w:w="1819" w:type="dxa"/>
            <w:gridSpan w:val="2"/>
            <w:tcBorders>
              <w:left w:val="nil"/>
              <w:bottom w:val="nil"/>
              <w:right w:val="nil"/>
            </w:tcBorders>
            <w:shd w:val="clear" w:color="auto" w:fill="FFFFFF"/>
            <w:vAlign w:val="center"/>
          </w:tcPr>
          <w:p w14:paraId="18DAC89C"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11.81</w:t>
            </w:r>
          </w:p>
        </w:tc>
        <w:tc>
          <w:tcPr>
            <w:tcW w:w="848" w:type="dxa"/>
            <w:tcBorders>
              <w:left w:val="nil"/>
              <w:bottom w:val="nil"/>
              <w:right w:val="nil"/>
            </w:tcBorders>
            <w:shd w:val="clear" w:color="auto" w:fill="FFFFFF"/>
            <w:vAlign w:val="center"/>
          </w:tcPr>
          <w:p w14:paraId="1C4EB974"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28.00</w:t>
            </w:r>
          </w:p>
        </w:tc>
        <w:tc>
          <w:tcPr>
            <w:tcW w:w="1281" w:type="dxa"/>
            <w:tcBorders>
              <w:left w:val="nil"/>
              <w:bottom w:val="nil"/>
              <w:right w:val="nil"/>
            </w:tcBorders>
            <w:shd w:val="clear" w:color="auto" w:fill="FFFFFF"/>
            <w:vAlign w:val="center"/>
          </w:tcPr>
          <w:p w14:paraId="132D542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0.020</w:t>
            </w:r>
          </w:p>
        </w:tc>
      </w:tr>
      <w:tr w:rsidR="00D6351B" w:rsidRPr="0007593B" w14:paraId="12DE0434" w14:textId="77777777" w:rsidTr="00950020">
        <w:trPr>
          <w:cantSplit/>
          <w:trHeight w:val="367"/>
        </w:trPr>
        <w:tc>
          <w:tcPr>
            <w:tcW w:w="849" w:type="dxa"/>
            <w:gridSpan w:val="2"/>
            <w:vMerge/>
            <w:tcBorders>
              <w:left w:val="nil"/>
              <w:right w:val="nil"/>
            </w:tcBorders>
            <w:shd w:val="clear" w:color="auto" w:fill="FFFFFF"/>
            <w:vAlign w:val="center"/>
          </w:tcPr>
          <w:p w14:paraId="4B4B510B"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bottom w:val="nil"/>
              <w:right w:val="nil"/>
            </w:tcBorders>
            <w:shd w:val="clear" w:color="auto" w:fill="FFFFFF"/>
            <w:vAlign w:val="center"/>
          </w:tcPr>
          <w:p w14:paraId="2370EA7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Residual</w:t>
            </w:r>
          </w:p>
        </w:tc>
        <w:tc>
          <w:tcPr>
            <w:tcW w:w="1305" w:type="dxa"/>
            <w:tcBorders>
              <w:top w:val="nil"/>
              <w:left w:val="nil"/>
              <w:bottom w:val="nil"/>
              <w:right w:val="nil"/>
            </w:tcBorders>
            <w:shd w:val="clear" w:color="auto" w:fill="FFFFFF"/>
            <w:vAlign w:val="center"/>
          </w:tcPr>
          <w:p w14:paraId="3DDEA38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127.75</w:t>
            </w:r>
          </w:p>
        </w:tc>
        <w:tc>
          <w:tcPr>
            <w:tcW w:w="1362" w:type="dxa"/>
            <w:tcBorders>
              <w:top w:val="nil"/>
              <w:left w:val="nil"/>
              <w:bottom w:val="nil"/>
              <w:right w:val="nil"/>
            </w:tcBorders>
            <w:shd w:val="clear" w:color="auto" w:fill="FFFFFF"/>
            <w:vAlign w:val="center"/>
          </w:tcPr>
          <w:p w14:paraId="2135426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341</w:t>
            </w:r>
          </w:p>
        </w:tc>
        <w:tc>
          <w:tcPr>
            <w:tcW w:w="1819" w:type="dxa"/>
            <w:gridSpan w:val="2"/>
            <w:tcBorders>
              <w:top w:val="nil"/>
              <w:left w:val="nil"/>
              <w:bottom w:val="nil"/>
              <w:right w:val="nil"/>
            </w:tcBorders>
            <w:shd w:val="clear" w:color="auto" w:fill="FFFFFF"/>
            <w:vAlign w:val="center"/>
          </w:tcPr>
          <w:p w14:paraId="1341054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0.37</w:t>
            </w:r>
          </w:p>
        </w:tc>
        <w:tc>
          <w:tcPr>
            <w:tcW w:w="848" w:type="dxa"/>
            <w:tcBorders>
              <w:top w:val="nil"/>
              <w:left w:val="nil"/>
              <w:bottom w:val="nil"/>
              <w:right w:val="nil"/>
            </w:tcBorders>
            <w:shd w:val="clear" w:color="auto" w:fill="FFFFFF"/>
          </w:tcPr>
          <w:p w14:paraId="4074D79A"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281" w:type="dxa"/>
            <w:tcBorders>
              <w:top w:val="nil"/>
              <w:left w:val="nil"/>
              <w:bottom w:val="nil"/>
              <w:right w:val="nil"/>
            </w:tcBorders>
            <w:shd w:val="clear" w:color="auto" w:fill="FFFFFF"/>
          </w:tcPr>
          <w:p w14:paraId="5D80021D"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r>
      <w:tr w:rsidR="00D6351B" w:rsidRPr="0007593B" w14:paraId="03E829C9" w14:textId="77777777" w:rsidTr="00950020">
        <w:trPr>
          <w:cantSplit/>
          <w:trHeight w:val="367"/>
        </w:trPr>
        <w:tc>
          <w:tcPr>
            <w:tcW w:w="849" w:type="dxa"/>
            <w:gridSpan w:val="2"/>
            <w:vMerge/>
            <w:tcBorders>
              <w:left w:val="nil"/>
              <w:right w:val="nil"/>
            </w:tcBorders>
            <w:shd w:val="clear" w:color="auto" w:fill="FFFFFF"/>
            <w:vAlign w:val="center"/>
          </w:tcPr>
          <w:p w14:paraId="6A54076B"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36" w:type="dxa"/>
            <w:gridSpan w:val="2"/>
            <w:tcBorders>
              <w:top w:val="nil"/>
              <w:left w:val="nil"/>
              <w:right w:val="nil"/>
            </w:tcBorders>
            <w:shd w:val="clear" w:color="auto" w:fill="FFFFFF"/>
            <w:vAlign w:val="center"/>
          </w:tcPr>
          <w:p w14:paraId="34AD8D7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Total</w:t>
            </w:r>
          </w:p>
        </w:tc>
        <w:tc>
          <w:tcPr>
            <w:tcW w:w="1305" w:type="dxa"/>
            <w:tcBorders>
              <w:top w:val="nil"/>
              <w:left w:val="nil"/>
              <w:right w:val="nil"/>
            </w:tcBorders>
            <w:shd w:val="clear" w:color="auto" w:fill="FFFFFF"/>
            <w:vAlign w:val="center"/>
          </w:tcPr>
          <w:p w14:paraId="011979F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175.00</w:t>
            </w:r>
          </w:p>
        </w:tc>
        <w:tc>
          <w:tcPr>
            <w:tcW w:w="1362" w:type="dxa"/>
            <w:tcBorders>
              <w:top w:val="nil"/>
              <w:left w:val="nil"/>
              <w:right w:val="nil"/>
            </w:tcBorders>
            <w:shd w:val="clear" w:color="auto" w:fill="FFFFFF"/>
            <w:vAlign w:val="center"/>
          </w:tcPr>
          <w:p w14:paraId="4968706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345</w:t>
            </w:r>
          </w:p>
        </w:tc>
        <w:tc>
          <w:tcPr>
            <w:tcW w:w="1819" w:type="dxa"/>
            <w:gridSpan w:val="2"/>
            <w:tcBorders>
              <w:top w:val="nil"/>
              <w:left w:val="nil"/>
              <w:right w:val="nil"/>
            </w:tcBorders>
            <w:shd w:val="clear" w:color="auto" w:fill="FFFFFF"/>
          </w:tcPr>
          <w:p w14:paraId="46AD6621"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848" w:type="dxa"/>
            <w:tcBorders>
              <w:top w:val="nil"/>
              <w:left w:val="nil"/>
              <w:right w:val="nil"/>
            </w:tcBorders>
            <w:shd w:val="clear" w:color="auto" w:fill="FFFFFF"/>
          </w:tcPr>
          <w:p w14:paraId="0533DA35"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281" w:type="dxa"/>
            <w:tcBorders>
              <w:top w:val="nil"/>
              <w:left w:val="nil"/>
              <w:right w:val="nil"/>
            </w:tcBorders>
            <w:shd w:val="clear" w:color="auto" w:fill="FFFFFF"/>
          </w:tcPr>
          <w:p w14:paraId="3146CB0B"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r>
      <w:tr w:rsidR="00D6351B" w:rsidRPr="0007593B" w14:paraId="61F1A59F" w14:textId="77777777" w:rsidTr="00950020">
        <w:trPr>
          <w:cantSplit/>
          <w:trHeight w:val="183"/>
        </w:trPr>
        <w:tc>
          <w:tcPr>
            <w:tcW w:w="9000" w:type="dxa"/>
            <w:gridSpan w:val="10"/>
            <w:tcBorders>
              <w:top w:val="nil"/>
              <w:left w:val="nil"/>
              <w:bottom w:val="nil"/>
              <w:right w:val="nil"/>
            </w:tcBorders>
            <w:shd w:val="clear" w:color="auto" w:fill="FFFFFF"/>
          </w:tcPr>
          <w:p w14:paraId="7C97ADC0"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r w:rsidR="00D6351B" w:rsidRPr="0007593B" w14:paraId="516B4EB8" w14:textId="77777777" w:rsidTr="00950020">
        <w:trPr>
          <w:cantSplit/>
          <w:trHeight w:val="175"/>
        </w:trPr>
        <w:tc>
          <w:tcPr>
            <w:tcW w:w="9000" w:type="dxa"/>
            <w:gridSpan w:val="10"/>
            <w:tcBorders>
              <w:top w:val="nil"/>
              <w:left w:val="nil"/>
              <w:bottom w:val="nil"/>
              <w:right w:val="nil"/>
            </w:tcBorders>
            <w:shd w:val="clear" w:color="auto" w:fill="FFFFFF"/>
          </w:tcPr>
          <w:p w14:paraId="0E6B9CC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 Predictors: (Constant), Coaching, Job Rotation, Job Instruction Training, Apprenticeship</w:t>
            </w:r>
          </w:p>
        </w:tc>
      </w:tr>
    </w:tbl>
    <w:p w14:paraId="2D5692F3" w14:textId="77777777" w:rsidR="00EF6D3C" w:rsidRPr="0007593B" w:rsidRDefault="00EF6D3C">
      <w:r w:rsidRPr="0007593B">
        <w:br w:type="page"/>
      </w: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8"/>
        <w:gridCol w:w="1705"/>
        <w:gridCol w:w="1519"/>
        <w:gridCol w:w="1519"/>
        <w:gridCol w:w="1519"/>
        <w:gridCol w:w="770"/>
        <w:gridCol w:w="1260"/>
      </w:tblGrid>
      <w:tr w:rsidR="00D6351B" w:rsidRPr="0007593B" w14:paraId="53F61FBE" w14:textId="77777777" w:rsidTr="00950020">
        <w:trPr>
          <w:cantSplit/>
          <w:trHeight w:val="250"/>
        </w:trPr>
        <w:tc>
          <w:tcPr>
            <w:tcW w:w="9000" w:type="dxa"/>
            <w:gridSpan w:val="7"/>
            <w:tcBorders>
              <w:top w:val="nil"/>
              <w:left w:val="nil"/>
              <w:bottom w:val="nil"/>
              <w:right w:val="nil"/>
            </w:tcBorders>
            <w:shd w:val="clear" w:color="auto" w:fill="FFFFFF"/>
          </w:tcPr>
          <w:p w14:paraId="1CB7D86A" w14:textId="61344561" w:rsidR="00D6351B" w:rsidRPr="0007593B" w:rsidRDefault="00EE0AF2" w:rsidP="00EF6D3C">
            <w:pPr>
              <w:pStyle w:val="NormalWeb"/>
            </w:pPr>
            <w:r w:rsidRPr="0007593B">
              <w:rPr>
                <w:bCs/>
              </w:rPr>
              <w:lastRenderedPageBreak/>
              <w:t xml:space="preserve">Table </w:t>
            </w:r>
            <w:r w:rsidR="00115B16" w:rsidRPr="0007593B">
              <w:rPr>
                <w:bCs/>
              </w:rPr>
              <w:t>30</w:t>
            </w:r>
            <w:r w:rsidR="00C965E8" w:rsidRPr="0007593B">
              <w:rPr>
                <w:bCs/>
              </w:rPr>
              <w:t xml:space="preserve"> </w:t>
            </w:r>
            <w:r w:rsidRPr="0007593B">
              <w:rPr>
                <w:bCs/>
              </w:rPr>
              <w:t>(c): Individual Significance of the Model</w:t>
            </w:r>
          </w:p>
        </w:tc>
      </w:tr>
      <w:tr w:rsidR="00D6351B" w:rsidRPr="0007593B" w14:paraId="50590A76" w14:textId="77777777" w:rsidTr="00950020">
        <w:trPr>
          <w:cantSplit/>
          <w:trHeight w:val="512"/>
        </w:trPr>
        <w:tc>
          <w:tcPr>
            <w:tcW w:w="2413" w:type="dxa"/>
            <w:gridSpan w:val="2"/>
            <w:vMerge w:val="restart"/>
            <w:tcBorders>
              <w:left w:val="nil"/>
              <w:bottom w:val="nil"/>
              <w:right w:val="nil"/>
            </w:tcBorders>
            <w:shd w:val="clear" w:color="auto" w:fill="FFFFFF"/>
          </w:tcPr>
          <w:p w14:paraId="242C8F9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Model</w:t>
            </w:r>
          </w:p>
        </w:tc>
        <w:tc>
          <w:tcPr>
            <w:tcW w:w="3038" w:type="dxa"/>
            <w:gridSpan w:val="2"/>
            <w:tcBorders>
              <w:left w:val="nil"/>
              <w:bottom w:val="nil"/>
              <w:right w:val="nil"/>
            </w:tcBorders>
            <w:shd w:val="clear" w:color="auto" w:fill="FFFFFF"/>
          </w:tcPr>
          <w:p w14:paraId="5C8C9BD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Unstandardized Coefficients</w:t>
            </w:r>
          </w:p>
        </w:tc>
        <w:tc>
          <w:tcPr>
            <w:tcW w:w="1519" w:type="dxa"/>
            <w:tcBorders>
              <w:left w:val="nil"/>
              <w:bottom w:val="nil"/>
              <w:right w:val="nil"/>
            </w:tcBorders>
            <w:shd w:val="clear" w:color="auto" w:fill="FFFFFF"/>
          </w:tcPr>
          <w:p w14:paraId="1942A19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Standardized Coefficients</w:t>
            </w:r>
          </w:p>
        </w:tc>
        <w:tc>
          <w:tcPr>
            <w:tcW w:w="770" w:type="dxa"/>
            <w:vMerge w:val="restart"/>
            <w:tcBorders>
              <w:left w:val="nil"/>
              <w:bottom w:val="nil"/>
              <w:right w:val="nil"/>
            </w:tcBorders>
            <w:shd w:val="clear" w:color="auto" w:fill="FFFFFF"/>
          </w:tcPr>
          <w:p w14:paraId="2C3D7FE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t</w:t>
            </w:r>
          </w:p>
        </w:tc>
        <w:tc>
          <w:tcPr>
            <w:tcW w:w="1260" w:type="dxa"/>
            <w:vMerge w:val="restart"/>
            <w:tcBorders>
              <w:left w:val="nil"/>
              <w:bottom w:val="nil"/>
              <w:right w:val="nil"/>
            </w:tcBorders>
            <w:shd w:val="clear" w:color="auto" w:fill="FFFFFF"/>
          </w:tcPr>
          <w:p w14:paraId="4E5FE82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Sig.</w:t>
            </w:r>
          </w:p>
        </w:tc>
      </w:tr>
      <w:tr w:rsidR="00D6351B" w:rsidRPr="0007593B" w14:paraId="1A39F8A9" w14:textId="77777777" w:rsidTr="00B157BA">
        <w:trPr>
          <w:cantSplit/>
          <w:trHeight w:val="274"/>
        </w:trPr>
        <w:tc>
          <w:tcPr>
            <w:tcW w:w="2413" w:type="dxa"/>
            <w:gridSpan w:val="2"/>
            <w:vMerge/>
            <w:tcBorders>
              <w:left w:val="nil"/>
              <w:bottom w:val="single" w:sz="8" w:space="0" w:color="000000"/>
              <w:right w:val="nil"/>
            </w:tcBorders>
            <w:shd w:val="clear" w:color="auto" w:fill="FFFFFF"/>
          </w:tcPr>
          <w:p w14:paraId="02F32DDB"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519" w:type="dxa"/>
            <w:tcBorders>
              <w:top w:val="nil"/>
              <w:left w:val="nil"/>
              <w:bottom w:val="single" w:sz="8" w:space="0" w:color="000000"/>
              <w:right w:val="nil"/>
            </w:tcBorders>
            <w:shd w:val="clear" w:color="auto" w:fill="FFFFFF"/>
          </w:tcPr>
          <w:p w14:paraId="4632EDF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w:t>
            </w:r>
          </w:p>
        </w:tc>
        <w:tc>
          <w:tcPr>
            <w:tcW w:w="1519" w:type="dxa"/>
            <w:tcBorders>
              <w:top w:val="nil"/>
              <w:left w:val="nil"/>
              <w:bottom w:val="single" w:sz="8" w:space="0" w:color="000000"/>
              <w:right w:val="nil"/>
            </w:tcBorders>
            <w:shd w:val="clear" w:color="auto" w:fill="FFFFFF"/>
          </w:tcPr>
          <w:p w14:paraId="2AE1156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Std. Error</w:t>
            </w:r>
          </w:p>
        </w:tc>
        <w:tc>
          <w:tcPr>
            <w:tcW w:w="1519" w:type="dxa"/>
            <w:tcBorders>
              <w:top w:val="nil"/>
              <w:left w:val="nil"/>
              <w:bottom w:val="single" w:sz="8" w:space="0" w:color="000000"/>
              <w:right w:val="nil"/>
            </w:tcBorders>
            <w:shd w:val="clear" w:color="auto" w:fill="FFFFFF"/>
          </w:tcPr>
          <w:p w14:paraId="17FEB8A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Beta</w:t>
            </w:r>
          </w:p>
        </w:tc>
        <w:tc>
          <w:tcPr>
            <w:tcW w:w="770" w:type="dxa"/>
            <w:vMerge/>
            <w:tcBorders>
              <w:left w:val="nil"/>
              <w:bottom w:val="single" w:sz="8" w:space="0" w:color="000000"/>
              <w:right w:val="nil"/>
            </w:tcBorders>
            <w:shd w:val="clear" w:color="auto" w:fill="FFFFFF"/>
          </w:tcPr>
          <w:p w14:paraId="21FECD44"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260" w:type="dxa"/>
            <w:vMerge/>
            <w:tcBorders>
              <w:left w:val="nil"/>
              <w:bottom w:val="single" w:sz="8" w:space="0" w:color="000000"/>
              <w:right w:val="nil"/>
            </w:tcBorders>
            <w:shd w:val="clear" w:color="auto" w:fill="FFFFFF"/>
          </w:tcPr>
          <w:p w14:paraId="47156113"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r>
      <w:tr w:rsidR="00D6351B" w:rsidRPr="0007593B" w14:paraId="7CFFACEE" w14:textId="77777777" w:rsidTr="00B157BA">
        <w:trPr>
          <w:cantSplit/>
          <w:trHeight w:val="241"/>
        </w:trPr>
        <w:tc>
          <w:tcPr>
            <w:tcW w:w="708" w:type="dxa"/>
            <w:vMerge w:val="restart"/>
            <w:tcBorders>
              <w:left w:val="nil"/>
              <w:right w:val="nil"/>
            </w:tcBorders>
            <w:shd w:val="clear" w:color="auto" w:fill="FFFFFF"/>
            <w:vAlign w:val="center"/>
          </w:tcPr>
          <w:p w14:paraId="3D052E4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p>
        </w:tc>
        <w:tc>
          <w:tcPr>
            <w:tcW w:w="1705" w:type="dxa"/>
            <w:tcBorders>
              <w:left w:val="nil"/>
              <w:bottom w:val="nil"/>
              <w:right w:val="nil"/>
            </w:tcBorders>
            <w:shd w:val="clear" w:color="auto" w:fill="FFFFFF"/>
            <w:vAlign w:val="center"/>
          </w:tcPr>
          <w:p w14:paraId="0ACE480C"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(Constant)</w:t>
            </w:r>
          </w:p>
        </w:tc>
        <w:tc>
          <w:tcPr>
            <w:tcW w:w="1519" w:type="dxa"/>
            <w:tcBorders>
              <w:left w:val="nil"/>
              <w:bottom w:val="nil"/>
              <w:right w:val="nil"/>
            </w:tcBorders>
            <w:shd w:val="clear" w:color="auto" w:fill="FFFFFF"/>
            <w:vAlign w:val="center"/>
          </w:tcPr>
          <w:p w14:paraId="26AEA271"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1.8</w:t>
            </w:r>
          </w:p>
        </w:tc>
        <w:tc>
          <w:tcPr>
            <w:tcW w:w="1519" w:type="dxa"/>
            <w:tcBorders>
              <w:left w:val="nil"/>
              <w:bottom w:val="nil"/>
              <w:right w:val="nil"/>
            </w:tcBorders>
            <w:shd w:val="clear" w:color="auto" w:fill="FFFFFF"/>
            <w:vAlign w:val="center"/>
          </w:tcPr>
          <w:p w14:paraId="149A97B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0.4</w:t>
            </w:r>
          </w:p>
        </w:tc>
        <w:tc>
          <w:tcPr>
            <w:tcW w:w="1519" w:type="dxa"/>
            <w:tcBorders>
              <w:left w:val="nil"/>
              <w:bottom w:val="nil"/>
              <w:right w:val="nil"/>
            </w:tcBorders>
            <w:shd w:val="clear" w:color="auto" w:fill="FFFFFF"/>
          </w:tcPr>
          <w:p w14:paraId="09BB89C6"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770" w:type="dxa"/>
            <w:tcBorders>
              <w:left w:val="nil"/>
              <w:bottom w:val="nil"/>
              <w:right w:val="nil"/>
            </w:tcBorders>
            <w:shd w:val="clear" w:color="auto" w:fill="FFFFFF"/>
            <w:vAlign w:val="center"/>
          </w:tcPr>
          <w:p w14:paraId="7AA1242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4.50</w:t>
            </w:r>
          </w:p>
        </w:tc>
        <w:tc>
          <w:tcPr>
            <w:tcW w:w="1260" w:type="dxa"/>
            <w:tcBorders>
              <w:left w:val="nil"/>
              <w:bottom w:val="nil"/>
              <w:right w:val="nil"/>
            </w:tcBorders>
            <w:shd w:val="clear" w:color="auto" w:fill="FFFFFF"/>
            <w:vAlign w:val="center"/>
          </w:tcPr>
          <w:p w14:paraId="12F5DBD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0.02</w:t>
            </w:r>
          </w:p>
        </w:tc>
      </w:tr>
      <w:tr w:rsidR="00D6351B" w:rsidRPr="0007593B" w14:paraId="7BFD66DA" w14:textId="77777777" w:rsidTr="00B157BA">
        <w:trPr>
          <w:cantSplit/>
          <w:trHeight w:val="524"/>
        </w:trPr>
        <w:tc>
          <w:tcPr>
            <w:tcW w:w="708" w:type="dxa"/>
            <w:vMerge/>
            <w:tcBorders>
              <w:left w:val="nil"/>
              <w:bottom w:val="nil"/>
              <w:right w:val="nil"/>
            </w:tcBorders>
            <w:shd w:val="clear" w:color="auto" w:fill="FFFFFF"/>
            <w:vAlign w:val="center"/>
          </w:tcPr>
          <w:p w14:paraId="779A20E4"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705" w:type="dxa"/>
            <w:tcBorders>
              <w:top w:val="nil"/>
              <w:left w:val="nil"/>
              <w:bottom w:val="nil"/>
              <w:right w:val="nil"/>
            </w:tcBorders>
            <w:shd w:val="clear" w:color="auto" w:fill="FFFFFF"/>
            <w:vAlign w:val="center"/>
          </w:tcPr>
          <w:p w14:paraId="6EECC38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Coaching</w:t>
            </w:r>
          </w:p>
        </w:tc>
        <w:tc>
          <w:tcPr>
            <w:tcW w:w="1519" w:type="dxa"/>
            <w:tcBorders>
              <w:top w:val="nil"/>
              <w:left w:val="nil"/>
              <w:bottom w:val="nil"/>
              <w:right w:val="nil"/>
            </w:tcBorders>
            <w:shd w:val="clear" w:color="auto" w:fill="FFFFFF"/>
            <w:vAlign w:val="center"/>
          </w:tcPr>
          <w:p w14:paraId="0C16509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w:t>
            </w:r>
          </w:p>
        </w:tc>
        <w:tc>
          <w:tcPr>
            <w:tcW w:w="1519" w:type="dxa"/>
            <w:tcBorders>
              <w:top w:val="nil"/>
              <w:left w:val="nil"/>
              <w:bottom w:val="nil"/>
              <w:right w:val="nil"/>
            </w:tcBorders>
            <w:shd w:val="clear" w:color="auto" w:fill="FFFFFF"/>
            <w:vAlign w:val="center"/>
          </w:tcPr>
          <w:p w14:paraId="4F1E610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w:t>
            </w:r>
          </w:p>
        </w:tc>
        <w:tc>
          <w:tcPr>
            <w:tcW w:w="1519" w:type="dxa"/>
            <w:tcBorders>
              <w:top w:val="nil"/>
              <w:left w:val="nil"/>
              <w:bottom w:val="nil"/>
              <w:right w:val="nil"/>
            </w:tcBorders>
            <w:shd w:val="clear" w:color="auto" w:fill="FFFFFF"/>
            <w:vAlign w:val="center"/>
          </w:tcPr>
          <w:p w14:paraId="5B7D683D"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0.15</w:t>
            </w:r>
          </w:p>
        </w:tc>
        <w:tc>
          <w:tcPr>
            <w:tcW w:w="770" w:type="dxa"/>
            <w:tcBorders>
              <w:top w:val="nil"/>
              <w:left w:val="nil"/>
              <w:bottom w:val="nil"/>
              <w:right w:val="nil"/>
            </w:tcBorders>
            <w:shd w:val="clear" w:color="auto" w:fill="FFFFFF"/>
            <w:vAlign w:val="center"/>
          </w:tcPr>
          <w:p w14:paraId="7514E16C" w14:textId="0A559F94" w:rsidR="00D6351B" w:rsidRPr="0007593B" w:rsidRDefault="00116F6D"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r w:rsidR="00D6351B" w:rsidRPr="0007593B">
              <w:rPr>
                <w:rFonts w:ascii="Times New Roman" w:hAnsi="Times New Roman" w:cs="Times New Roman"/>
                <w:sz w:val="24"/>
                <w:szCs w:val="24"/>
              </w:rPr>
              <w:t>.00</w:t>
            </w:r>
          </w:p>
        </w:tc>
        <w:tc>
          <w:tcPr>
            <w:tcW w:w="1260" w:type="dxa"/>
            <w:tcBorders>
              <w:top w:val="nil"/>
              <w:left w:val="nil"/>
              <w:bottom w:val="nil"/>
              <w:right w:val="nil"/>
            </w:tcBorders>
            <w:shd w:val="clear" w:color="auto" w:fill="FFFFFF"/>
            <w:vAlign w:val="center"/>
          </w:tcPr>
          <w:p w14:paraId="3D18D057"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0.04</w:t>
            </w:r>
          </w:p>
        </w:tc>
      </w:tr>
      <w:tr w:rsidR="00D6351B" w:rsidRPr="0007593B" w14:paraId="2BAD4165" w14:textId="77777777" w:rsidTr="00B157BA">
        <w:trPr>
          <w:cantSplit/>
          <w:trHeight w:val="524"/>
        </w:trPr>
        <w:tc>
          <w:tcPr>
            <w:tcW w:w="708" w:type="dxa"/>
            <w:tcBorders>
              <w:top w:val="nil"/>
              <w:left w:val="nil"/>
              <w:bottom w:val="nil"/>
              <w:right w:val="nil"/>
            </w:tcBorders>
            <w:shd w:val="clear" w:color="auto" w:fill="FFFFFF"/>
            <w:vAlign w:val="center"/>
          </w:tcPr>
          <w:p w14:paraId="435FC3D0"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705" w:type="dxa"/>
            <w:tcBorders>
              <w:top w:val="nil"/>
              <w:left w:val="nil"/>
              <w:bottom w:val="nil"/>
              <w:right w:val="nil"/>
            </w:tcBorders>
            <w:shd w:val="clear" w:color="auto" w:fill="FFFFFF"/>
            <w:vAlign w:val="center"/>
          </w:tcPr>
          <w:p w14:paraId="4BE7DDE6"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Job Rotation</w:t>
            </w:r>
          </w:p>
        </w:tc>
        <w:tc>
          <w:tcPr>
            <w:tcW w:w="1519" w:type="dxa"/>
            <w:tcBorders>
              <w:top w:val="nil"/>
              <w:left w:val="nil"/>
              <w:bottom w:val="nil"/>
              <w:right w:val="nil"/>
            </w:tcBorders>
            <w:shd w:val="clear" w:color="auto" w:fill="FFFFFF"/>
            <w:vAlign w:val="center"/>
          </w:tcPr>
          <w:p w14:paraId="1938AA82"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0.3</w:t>
            </w:r>
          </w:p>
        </w:tc>
        <w:tc>
          <w:tcPr>
            <w:tcW w:w="1519" w:type="dxa"/>
            <w:tcBorders>
              <w:top w:val="nil"/>
              <w:left w:val="nil"/>
              <w:bottom w:val="nil"/>
              <w:right w:val="nil"/>
            </w:tcBorders>
            <w:shd w:val="clear" w:color="auto" w:fill="FFFFFF"/>
            <w:vAlign w:val="center"/>
          </w:tcPr>
          <w:p w14:paraId="2DF1EA8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w:t>
            </w:r>
          </w:p>
        </w:tc>
        <w:tc>
          <w:tcPr>
            <w:tcW w:w="1519" w:type="dxa"/>
            <w:tcBorders>
              <w:top w:val="nil"/>
              <w:left w:val="nil"/>
              <w:bottom w:val="nil"/>
              <w:right w:val="nil"/>
            </w:tcBorders>
            <w:shd w:val="clear" w:color="auto" w:fill="FFFFFF"/>
            <w:vAlign w:val="center"/>
          </w:tcPr>
          <w:p w14:paraId="34C045A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0.30</w:t>
            </w:r>
          </w:p>
        </w:tc>
        <w:tc>
          <w:tcPr>
            <w:tcW w:w="770" w:type="dxa"/>
            <w:tcBorders>
              <w:top w:val="nil"/>
              <w:left w:val="nil"/>
              <w:bottom w:val="nil"/>
              <w:right w:val="nil"/>
            </w:tcBorders>
            <w:shd w:val="clear" w:color="auto" w:fill="FFFFFF"/>
            <w:vAlign w:val="center"/>
          </w:tcPr>
          <w:p w14:paraId="4F3D832B"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3.00</w:t>
            </w:r>
          </w:p>
        </w:tc>
        <w:tc>
          <w:tcPr>
            <w:tcW w:w="1260" w:type="dxa"/>
            <w:tcBorders>
              <w:top w:val="nil"/>
              <w:left w:val="nil"/>
              <w:bottom w:val="nil"/>
              <w:right w:val="nil"/>
            </w:tcBorders>
            <w:shd w:val="clear" w:color="auto" w:fill="FFFFFF"/>
            <w:vAlign w:val="center"/>
          </w:tcPr>
          <w:p w14:paraId="05DDDE7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0.01</w:t>
            </w:r>
          </w:p>
        </w:tc>
      </w:tr>
      <w:tr w:rsidR="00D6351B" w:rsidRPr="0007593B" w14:paraId="3A48F34D" w14:textId="77777777" w:rsidTr="00B157BA">
        <w:trPr>
          <w:cantSplit/>
          <w:trHeight w:val="524"/>
        </w:trPr>
        <w:tc>
          <w:tcPr>
            <w:tcW w:w="708" w:type="dxa"/>
            <w:tcBorders>
              <w:top w:val="nil"/>
              <w:left w:val="nil"/>
              <w:bottom w:val="nil"/>
              <w:right w:val="nil"/>
            </w:tcBorders>
            <w:shd w:val="clear" w:color="auto" w:fill="FFFFFF"/>
            <w:vAlign w:val="center"/>
          </w:tcPr>
          <w:p w14:paraId="30B28D52"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705" w:type="dxa"/>
            <w:tcBorders>
              <w:top w:val="nil"/>
              <w:left w:val="nil"/>
              <w:bottom w:val="nil"/>
              <w:right w:val="nil"/>
            </w:tcBorders>
            <w:shd w:val="clear" w:color="auto" w:fill="FFFFFF"/>
            <w:vAlign w:val="center"/>
          </w:tcPr>
          <w:p w14:paraId="4CE43D28"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Job Instruction Training</w:t>
            </w:r>
          </w:p>
        </w:tc>
        <w:tc>
          <w:tcPr>
            <w:tcW w:w="1519" w:type="dxa"/>
            <w:tcBorders>
              <w:top w:val="nil"/>
              <w:left w:val="nil"/>
              <w:bottom w:val="nil"/>
              <w:right w:val="nil"/>
            </w:tcBorders>
            <w:shd w:val="clear" w:color="auto" w:fill="FFFFFF"/>
            <w:vAlign w:val="center"/>
          </w:tcPr>
          <w:p w14:paraId="6B0B147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w:t>
            </w:r>
          </w:p>
        </w:tc>
        <w:tc>
          <w:tcPr>
            <w:tcW w:w="1519" w:type="dxa"/>
            <w:tcBorders>
              <w:top w:val="nil"/>
              <w:left w:val="nil"/>
              <w:bottom w:val="nil"/>
              <w:right w:val="nil"/>
            </w:tcBorders>
            <w:shd w:val="clear" w:color="auto" w:fill="FFFFFF"/>
            <w:vAlign w:val="center"/>
          </w:tcPr>
          <w:p w14:paraId="231D6A3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w:t>
            </w:r>
          </w:p>
        </w:tc>
        <w:tc>
          <w:tcPr>
            <w:tcW w:w="1519" w:type="dxa"/>
            <w:tcBorders>
              <w:top w:val="nil"/>
              <w:left w:val="nil"/>
              <w:bottom w:val="nil"/>
              <w:right w:val="nil"/>
            </w:tcBorders>
            <w:shd w:val="clear" w:color="auto" w:fill="FFFFFF"/>
            <w:vAlign w:val="center"/>
          </w:tcPr>
          <w:p w14:paraId="3A803DA9"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0.25</w:t>
            </w:r>
          </w:p>
        </w:tc>
        <w:tc>
          <w:tcPr>
            <w:tcW w:w="770" w:type="dxa"/>
            <w:tcBorders>
              <w:top w:val="nil"/>
              <w:left w:val="nil"/>
              <w:bottom w:val="nil"/>
              <w:right w:val="nil"/>
            </w:tcBorders>
            <w:shd w:val="clear" w:color="auto" w:fill="FFFFFF"/>
            <w:vAlign w:val="center"/>
          </w:tcPr>
          <w:p w14:paraId="64CA3E08" w14:textId="6ECDA30F"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2.</w:t>
            </w:r>
            <w:r w:rsidR="004B10E5" w:rsidRPr="0007593B">
              <w:rPr>
                <w:rFonts w:ascii="Times New Roman" w:hAnsi="Times New Roman" w:cs="Times New Roman"/>
                <w:sz w:val="24"/>
                <w:szCs w:val="24"/>
              </w:rPr>
              <w:t>0</w:t>
            </w:r>
            <w:r w:rsidRPr="0007593B">
              <w:rPr>
                <w:rFonts w:ascii="Times New Roman" w:hAnsi="Times New Roman" w:cs="Times New Roman"/>
                <w:sz w:val="24"/>
                <w:szCs w:val="24"/>
              </w:rPr>
              <w:t>0</w:t>
            </w:r>
          </w:p>
        </w:tc>
        <w:tc>
          <w:tcPr>
            <w:tcW w:w="1260" w:type="dxa"/>
            <w:tcBorders>
              <w:top w:val="nil"/>
              <w:left w:val="nil"/>
              <w:bottom w:val="nil"/>
              <w:right w:val="nil"/>
            </w:tcBorders>
            <w:shd w:val="clear" w:color="auto" w:fill="FFFFFF"/>
            <w:vAlign w:val="center"/>
          </w:tcPr>
          <w:p w14:paraId="3DBA973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0.03</w:t>
            </w:r>
          </w:p>
        </w:tc>
      </w:tr>
      <w:tr w:rsidR="00D6351B" w:rsidRPr="0007593B" w14:paraId="6BF327D4" w14:textId="77777777" w:rsidTr="00B157BA">
        <w:trPr>
          <w:cantSplit/>
          <w:trHeight w:val="524"/>
        </w:trPr>
        <w:tc>
          <w:tcPr>
            <w:tcW w:w="708" w:type="dxa"/>
            <w:tcBorders>
              <w:top w:val="nil"/>
              <w:left w:val="nil"/>
              <w:right w:val="nil"/>
            </w:tcBorders>
            <w:shd w:val="clear" w:color="auto" w:fill="FFFFFF"/>
            <w:vAlign w:val="center"/>
          </w:tcPr>
          <w:p w14:paraId="1BAA9948" w14:textId="77777777" w:rsidR="00D6351B" w:rsidRPr="0007593B" w:rsidRDefault="00D6351B" w:rsidP="002D4543">
            <w:pPr>
              <w:autoSpaceDE w:val="0"/>
              <w:autoSpaceDN w:val="0"/>
              <w:adjustRightInd w:val="0"/>
              <w:spacing w:after="0" w:line="360" w:lineRule="auto"/>
              <w:jc w:val="both"/>
              <w:rPr>
                <w:rFonts w:ascii="Times New Roman" w:hAnsi="Times New Roman" w:cs="Times New Roman"/>
                <w:sz w:val="24"/>
                <w:szCs w:val="24"/>
              </w:rPr>
            </w:pPr>
          </w:p>
        </w:tc>
        <w:tc>
          <w:tcPr>
            <w:tcW w:w="1705" w:type="dxa"/>
            <w:tcBorders>
              <w:top w:val="nil"/>
              <w:left w:val="nil"/>
              <w:right w:val="nil"/>
            </w:tcBorders>
            <w:shd w:val="clear" w:color="auto" w:fill="FFFFFF"/>
            <w:vAlign w:val="center"/>
          </w:tcPr>
          <w:p w14:paraId="7AC71D7E"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Apprenticeship</w:t>
            </w:r>
          </w:p>
        </w:tc>
        <w:tc>
          <w:tcPr>
            <w:tcW w:w="1519" w:type="dxa"/>
            <w:tcBorders>
              <w:top w:val="nil"/>
              <w:left w:val="nil"/>
              <w:right w:val="nil"/>
            </w:tcBorders>
            <w:shd w:val="clear" w:color="auto" w:fill="FFFFFF"/>
            <w:vAlign w:val="center"/>
          </w:tcPr>
          <w:p w14:paraId="43C36FC5"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w:t>
            </w:r>
          </w:p>
        </w:tc>
        <w:tc>
          <w:tcPr>
            <w:tcW w:w="1519" w:type="dxa"/>
            <w:tcBorders>
              <w:top w:val="nil"/>
              <w:left w:val="nil"/>
              <w:right w:val="nil"/>
            </w:tcBorders>
            <w:shd w:val="clear" w:color="auto" w:fill="FFFFFF"/>
            <w:vAlign w:val="center"/>
          </w:tcPr>
          <w:p w14:paraId="3BA3C24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w:t>
            </w:r>
          </w:p>
        </w:tc>
        <w:tc>
          <w:tcPr>
            <w:tcW w:w="1519" w:type="dxa"/>
            <w:tcBorders>
              <w:top w:val="nil"/>
              <w:left w:val="nil"/>
              <w:right w:val="nil"/>
            </w:tcBorders>
            <w:shd w:val="clear" w:color="auto" w:fill="FFFFFF"/>
            <w:vAlign w:val="center"/>
          </w:tcPr>
          <w:p w14:paraId="1461760A"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0.10</w:t>
            </w:r>
          </w:p>
        </w:tc>
        <w:tc>
          <w:tcPr>
            <w:tcW w:w="770" w:type="dxa"/>
            <w:tcBorders>
              <w:top w:val="nil"/>
              <w:left w:val="nil"/>
              <w:right w:val="nil"/>
            </w:tcBorders>
            <w:shd w:val="clear" w:color="auto" w:fill="FFFFFF"/>
            <w:vAlign w:val="center"/>
          </w:tcPr>
          <w:p w14:paraId="79FA1959" w14:textId="4EDBE8B9"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1.</w:t>
            </w:r>
            <w:r w:rsidR="001E324C" w:rsidRPr="0007593B">
              <w:rPr>
                <w:rFonts w:ascii="Times New Roman" w:hAnsi="Times New Roman" w:cs="Times New Roman"/>
                <w:sz w:val="24"/>
                <w:szCs w:val="24"/>
              </w:rPr>
              <w:t>0</w:t>
            </w:r>
            <w:r w:rsidRPr="0007593B">
              <w:rPr>
                <w:rFonts w:ascii="Times New Roman" w:hAnsi="Times New Roman" w:cs="Times New Roman"/>
                <w:sz w:val="24"/>
                <w:szCs w:val="24"/>
              </w:rPr>
              <w:t>0</w:t>
            </w:r>
          </w:p>
        </w:tc>
        <w:tc>
          <w:tcPr>
            <w:tcW w:w="1260" w:type="dxa"/>
            <w:tcBorders>
              <w:top w:val="nil"/>
              <w:left w:val="nil"/>
              <w:right w:val="nil"/>
            </w:tcBorders>
            <w:shd w:val="clear" w:color="auto" w:fill="FFFFFF"/>
            <w:vAlign w:val="center"/>
          </w:tcPr>
          <w:p w14:paraId="0AAB629F"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0.05</w:t>
            </w:r>
          </w:p>
        </w:tc>
      </w:tr>
      <w:tr w:rsidR="00D6351B" w:rsidRPr="0007593B" w14:paraId="7CFB154B" w14:textId="77777777" w:rsidTr="00950020">
        <w:trPr>
          <w:cantSplit/>
          <w:trHeight w:val="250"/>
        </w:trPr>
        <w:tc>
          <w:tcPr>
            <w:tcW w:w="9000" w:type="dxa"/>
            <w:gridSpan w:val="7"/>
            <w:tcBorders>
              <w:top w:val="nil"/>
              <w:left w:val="nil"/>
              <w:bottom w:val="nil"/>
              <w:right w:val="nil"/>
            </w:tcBorders>
            <w:shd w:val="clear" w:color="auto" w:fill="FFFFFF"/>
          </w:tcPr>
          <w:p w14:paraId="6A4BE773" w14:textId="77777777" w:rsidR="00D6351B" w:rsidRPr="0007593B" w:rsidRDefault="00D6351B" w:rsidP="002D4543">
            <w:pPr>
              <w:autoSpaceDE w:val="0"/>
              <w:autoSpaceDN w:val="0"/>
              <w:adjustRightInd w:val="0"/>
              <w:spacing w:after="0" w:line="360" w:lineRule="auto"/>
              <w:ind w:left="60" w:right="60"/>
              <w:jc w:val="both"/>
              <w:rPr>
                <w:rFonts w:ascii="Times New Roman" w:hAnsi="Times New Roman" w:cs="Times New Roman"/>
                <w:sz w:val="24"/>
                <w:szCs w:val="24"/>
              </w:rPr>
            </w:pPr>
            <w:r w:rsidRPr="0007593B">
              <w:rPr>
                <w:rFonts w:ascii="Times New Roman" w:hAnsi="Times New Roman" w:cs="Times New Roman"/>
                <w:sz w:val="24"/>
                <w:szCs w:val="24"/>
              </w:rPr>
              <w:t>a. Dependent Variable: Employee performance</w:t>
            </w:r>
          </w:p>
        </w:tc>
      </w:tr>
    </w:tbl>
    <w:p w14:paraId="476CDB60" w14:textId="1A736C37" w:rsidR="00D6351B" w:rsidRPr="0007593B" w:rsidRDefault="00171BA1" w:rsidP="002D4543">
      <w:pPr>
        <w:spacing w:after="0" w:line="360" w:lineRule="auto"/>
        <w:jc w:val="both"/>
        <w:rPr>
          <w:rFonts w:ascii="Times New Roman" w:hAnsi="Times New Roman" w:cs="Times New Roman"/>
          <w:bCs/>
          <w:i/>
          <w:sz w:val="24"/>
          <w:szCs w:val="24"/>
        </w:rPr>
      </w:pPr>
      <w:r w:rsidRPr="0007593B">
        <w:rPr>
          <w:rFonts w:ascii="Times New Roman" w:hAnsi="Times New Roman" w:cs="Times New Roman"/>
          <w:bCs/>
          <w:i/>
          <w:sz w:val="24"/>
          <w:szCs w:val="24"/>
        </w:rPr>
        <w:t>Source: Researcher, 2024</w:t>
      </w:r>
    </w:p>
    <w:p w14:paraId="5BD6BEBA" w14:textId="5BDDD48A" w:rsidR="00AC7621" w:rsidRPr="0007593B" w:rsidRDefault="001B5B47" w:rsidP="001B5B47">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Table </w:t>
      </w:r>
      <w:r w:rsidR="00115B16" w:rsidRPr="0007593B">
        <w:rPr>
          <w:rFonts w:ascii="Times New Roman" w:hAnsi="Times New Roman" w:cs="Times New Roman"/>
          <w:sz w:val="24"/>
          <w:szCs w:val="24"/>
        </w:rPr>
        <w:t>30</w:t>
      </w:r>
      <w:r w:rsidRPr="0007593B">
        <w:rPr>
          <w:rFonts w:ascii="Times New Roman" w:hAnsi="Times New Roman" w:cs="Times New Roman"/>
          <w:sz w:val="24"/>
          <w:szCs w:val="24"/>
        </w:rPr>
        <w:t xml:space="preserve">(a) results presented reveal the </w:t>
      </w:r>
      <w:r w:rsidR="00BC57D4" w:rsidRPr="0007593B">
        <w:rPr>
          <w:rFonts w:ascii="Times New Roman" w:hAnsi="Times New Roman" w:cs="Times New Roman"/>
          <w:sz w:val="24"/>
          <w:szCs w:val="24"/>
        </w:rPr>
        <w:t xml:space="preserve">joint </w:t>
      </w:r>
      <w:r w:rsidRPr="0007593B">
        <w:rPr>
          <w:rFonts w:ascii="Times New Roman" w:hAnsi="Times New Roman" w:cs="Times New Roman"/>
          <w:sz w:val="24"/>
          <w:szCs w:val="24"/>
        </w:rPr>
        <w:t xml:space="preserve">coefficient of determination for </w:t>
      </w:r>
      <w:r w:rsidR="00AC7621" w:rsidRPr="0007593B">
        <w:rPr>
          <w:rFonts w:ascii="Times New Roman" w:hAnsi="Times New Roman" w:cs="Times New Roman"/>
          <w:sz w:val="24"/>
          <w:szCs w:val="24"/>
        </w:rPr>
        <w:t>on-the-job training methods</w:t>
      </w:r>
      <w:r w:rsidRPr="0007593B">
        <w:rPr>
          <w:rFonts w:ascii="Times New Roman" w:hAnsi="Times New Roman" w:cs="Times New Roman"/>
          <w:sz w:val="24"/>
          <w:szCs w:val="24"/>
        </w:rPr>
        <w:t xml:space="preserve"> (R</w:t>
      </w:r>
      <w:r w:rsidRPr="0007593B">
        <w:rPr>
          <w:rFonts w:ascii="Times New Roman" w:hAnsi="Times New Roman" w:cs="Times New Roman"/>
          <w:sz w:val="24"/>
          <w:szCs w:val="24"/>
          <w:vertAlign w:val="superscript"/>
        </w:rPr>
        <w:t xml:space="preserve">2 </w:t>
      </w:r>
      <w:r w:rsidRPr="0007593B">
        <w:rPr>
          <w:rFonts w:ascii="Times New Roman" w:hAnsi="Times New Roman" w:cs="Times New Roman"/>
          <w:sz w:val="24"/>
          <w:szCs w:val="24"/>
        </w:rPr>
        <w:t>= 0.</w:t>
      </w:r>
      <w:r w:rsidR="00406EA7" w:rsidRPr="0007593B">
        <w:rPr>
          <w:rFonts w:ascii="Times New Roman" w:hAnsi="Times New Roman" w:cs="Times New Roman"/>
          <w:sz w:val="24"/>
          <w:szCs w:val="24"/>
        </w:rPr>
        <w:t>27</w:t>
      </w:r>
      <w:r w:rsidRPr="0007593B">
        <w:rPr>
          <w:rFonts w:ascii="Times New Roman" w:hAnsi="Times New Roman" w:cs="Times New Roman"/>
          <w:sz w:val="24"/>
          <w:szCs w:val="24"/>
        </w:rPr>
        <w:t xml:space="preserve">). The results suggest that </w:t>
      </w:r>
      <w:r w:rsidR="00BC57D4" w:rsidRPr="0007593B">
        <w:rPr>
          <w:rFonts w:ascii="Times New Roman" w:hAnsi="Times New Roman" w:cs="Times New Roman"/>
          <w:sz w:val="24"/>
          <w:szCs w:val="24"/>
        </w:rPr>
        <w:t>on-the-job training methods</w:t>
      </w:r>
      <w:r w:rsidRPr="0007593B">
        <w:rPr>
          <w:rFonts w:ascii="Times New Roman" w:hAnsi="Times New Roman" w:cs="Times New Roman"/>
          <w:sz w:val="24"/>
          <w:szCs w:val="24"/>
        </w:rPr>
        <w:t xml:space="preserve"> explains</w:t>
      </w:r>
      <w:r w:rsidR="00D44030" w:rsidRPr="0007593B">
        <w:rPr>
          <w:rFonts w:ascii="Times New Roman" w:hAnsi="Times New Roman" w:cs="Times New Roman"/>
          <w:sz w:val="24"/>
          <w:szCs w:val="24"/>
        </w:rPr>
        <w:t xml:space="preserve"> </w:t>
      </w:r>
      <w:r w:rsidRPr="0007593B">
        <w:rPr>
          <w:rFonts w:ascii="Times New Roman" w:hAnsi="Times New Roman" w:cs="Times New Roman"/>
          <w:sz w:val="24"/>
          <w:szCs w:val="24"/>
        </w:rPr>
        <w:t>2</w:t>
      </w:r>
      <w:r w:rsidR="00D44030" w:rsidRPr="0007593B">
        <w:rPr>
          <w:rFonts w:ascii="Times New Roman" w:hAnsi="Times New Roman" w:cs="Times New Roman"/>
          <w:sz w:val="24"/>
          <w:szCs w:val="24"/>
        </w:rPr>
        <w:t>7</w:t>
      </w:r>
      <w:r w:rsidRPr="0007593B">
        <w:rPr>
          <w:rFonts w:ascii="Times New Roman" w:hAnsi="Times New Roman" w:cs="Times New Roman"/>
          <w:sz w:val="24"/>
          <w:szCs w:val="24"/>
        </w:rPr>
        <w:t xml:space="preserve">% of the variance of employee performance. The </w:t>
      </w:r>
      <w:r w:rsidR="00342536" w:rsidRPr="0007593B">
        <w:rPr>
          <w:rFonts w:ascii="Times New Roman" w:hAnsi="Times New Roman" w:cs="Times New Roman"/>
          <w:sz w:val="24"/>
          <w:szCs w:val="24"/>
        </w:rPr>
        <w:t xml:space="preserve">coefficient of determination for individual </w:t>
      </w:r>
      <w:r w:rsidR="00CE240E" w:rsidRPr="0007593B">
        <w:rPr>
          <w:rFonts w:ascii="Times New Roman" w:hAnsi="Times New Roman" w:cs="Times New Roman"/>
          <w:sz w:val="24"/>
          <w:szCs w:val="24"/>
        </w:rPr>
        <w:t>R</w:t>
      </w:r>
      <w:r w:rsidR="00CE240E" w:rsidRPr="0007593B">
        <w:rPr>
          <w:rFonts w:ascii="Times New Roman" w:hAnsi="Times New Roman" w:cs="Times New Roman"/>
          <w:sz w:val="24"/>
          <w:szCs w:val="24"/>
          <w:vertAlign w:val="superscript"/>
        </w:rPr>
        <w:t xml:space="preserve">2 </w:t>
      </w:r>
      <w:r w:rsidR="00003003" w:rsidRPr="0007593B">
        <w:rPr>
          <w:rFonts w:ascii="Times New Roman" w:hAnsi="Times New Roman" w:cs="Times New Roman"/>
          <w:sz w:val="24"/>
          <w:szCs w:val="24"/>
          <w:vertAlign w:val="superscript"/>
        </w:rPr>
        <w:t xml:space="preserve"> </w:t>
      </w:r>
      <w:r w:rsidR="00003003" w:rsidRPr="0007593B">
        <w:rPr>
          <w:rFonts w:ascii="Times New Roman" w:hAnsi="Times New Roman" w:cs="Times New Roman"/>
          <w:sz w:val="24"/>
          <w:szCs w:val="24"/>
        </w:rPr>
        <w:t xml:space="preserve">for coaching, apprenticeship, job instruction training and job rotation </w:t>
      </w:r>
      <w:r w:rsidR="00CE240E" w:rsidRPr="0007593B">
        <w:rPr>
          <w:rFonts w:ascii="Times New Roman" w:hAnsi="Times New Roman" w:cs="Times New Roman"/>
          <w:sz w:val="24"/>
          <w:szCs w:val="24"/>
        </w:rPr>
        <w:t xml:space="preserve">were </w:t>
      </w:r>
      <w:r w:rsidR="00003003" w:rsidRPr="0007593B">
        <w:rPr>
          <w:rFonts w:ascii="Times New Roman" w:hAnsi="Times New Roman" w:cs="Times New Roman"/>
          <w:sz w:val="24"/>
          <w:szCs w:val="24"/>
        </w:rPr>
        <w:t xml:space="preserve">9%, </w:t>
      </w:r>
      <w:r w:rsidR="00436E27" w:rsidRPr="0007593B">
        <w:rPr>
          <w:rFonts w:ascii="Times New Roman" w:hAnsi="Times New Roman" w:cs="Times New Roman"/>
          <w:sz w:val="24"/>
          <w:szCs w:val="24"/>
        </w:rPr>
        <w:t xml:space="preserve">6%,8% and </w:t>
      </w:r>
      <w:r w:rsidR="005B314F" w:rsidRPr="0007593B">
        <w:rPr>
          <w:rFonts w:ascii="Times New Roman" w:hAnsi="Times New Roman" w:cs="Times New Roman"/>
          <w:sz w:val="24"/>
          <w:szCs w:val="24"/>
        </w:rPr>
        <w:t>12%  respectively.</w:t>
      </w:r>
      <w:r w:rsidR="004B1B11" w:rsidRPr="0007593B">
        <w:rPr>
          <w:rFonts w:ascii="Times New Roman" w:hAnsi="Times New Roman" w:cs="Times New Roman"/>
          <w:sz w:val="24"/>
          <w:szCs w:val="24"/>
        </w:rPr>
        <w:t xml:space="preserve"> This means </w:t>
      </w:r>
      <w:r w:rsidR="00521554" w:rsidRPr="0007593B">
        <w:rPr>
          <w:rFonts w:ascii="Times New Roman" w:hAnsi="Times New Roman" w:cs="Times New Roman"/>
          <w:sz w:val="24"/>
          <w:szCs w:val="24"/>
        </w:rPr>
        <w:t>on-the-job training methods</w:t>
      </w:r>
      <w:r w:rsidR="00A57789" w:rsidRPr="0007593B">
        <w:rPr>
          <w:rFonts w:ascii="Times New Roman" w:hAnsi="Times New Roman" w:cs="Times New Roman"/>
          <w:sz w:val="24"/>
          <w:szCs w:val="24"/>
        </w:rPr>
        <w:t xml:space="preserve"> ex</w:t>
      </w:r>
      <w:r w:rsidR="00850C14" w:rsidRPr="0007593B">
        <w:rPr>
          <w:rFonts w:ascii="Times New Roman" w:hAnsi="Times New Roman" w:cs="Times New Roman"/>
          <w:sz w:val="24"/>
          <w:szCs w:val="24"/>
        </w:rPr>
        <w:t>plains more variation than individual constructs of on-the-job training methods.</w:t>
      </w:r>
    </w:p>
    <w:p w14:paraId="585BBDFA" w14:textId="77777777" w:rsidR="004479E1" w:rsidRPr="0007593B" w:rsidRDefault="004479E1" w:rsidP="001B5B47">
      <w:pPr>
        <w:spacing w:after="0" w:line="360" w:lineRule="auto"/>
        <w:jc w:val="both"/>
        <w:rPr>
          <w:rFonts w:ascii="Times New Roman" w:hAnsi="Times New Roman" w:cs="Times New Roman"/>
          <w:sz w:val="24"/>
          <w:szCs w:val="24"/>
        </w:rPr>
      </w:pPr>
    </w:p>
    <w:p w14:paraId="25AEFD1E" w14:textId="49F3D859" w:rsidR="00F129DB" w:rsidRPr="0007593B" w:rsidRDefault="004479E1" w:rsidP="00465E67">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Further, the results presented in Table </w:t>
      </w:r>
      <w:r w:rsidR="00465E67" w:rsidRPr="0007593B">
        <w:rPr>
          <w:rFonts w:ascii="Times New Roman" w:hAnsi="Times New Roman" w:cs="Times New Roman"/>
          <w:sz w:val="24"/>
          <w:szCs w:val="24"/>
        </w:rPr>
        <w:t>30</w:t>
      </w:r>
      <w:r w:rsidRPr="0007593B">
        <w:rPr>
          <w:rFonts w:ascii="Times New Roman" w:hAnsi="Times New Roman" w:cs="Times New Roman"/>
          <w:sz w:val="24"/>
          <w:szCs w:val="24"/>
        </w:rPr>
        <w:t xml:space="preserve">(b) shows that the fitted regression model linking the relationship between on-the-job training methods and employee performance is statistically significant (F = </w:t>
      </w:r>
      <w:r w:rsidR="00340CC8" w:rsidRPr="0007593B">
        <w:rPr>
          <w:rFonts w:ascii="Times New Roman" w:hAnsi="Times New Roman" w:cs="Times New Roman"/>
          <w:sz w:val="24"/>
          <w:szCs w:val="24"/>
        </w:rPr>
        <w:t>28</w:t>
      </w:r>
      <w:r w:rsidRPr="0007593B">
        <w:rPr>
          <w:rFonts w:ascii="Times New Roman" w:hAnsi="Times New Roman" w:cs="Times New Roman"/>
          <w:sz w:val="24"/>
          <w:szCs w:val="24"/>
        </w:rPr>
        <w:t>, p = 0.000&lt;0.05) at 5% significance level. This explains that the suggested model is appropriate for forecasting purposes</w:t>
      </w:r>
      <w:r w:rsidR="0026735E" w:rsidRPr="0007593B">
        <w:rPr>
          <w:rFonts w:ascii="Times New Roman" w:hAnsi="Times New Roman" w:cs="Times New Roman"/>
          <w:sz w:val="24"/>
          <w:szCs w:val="24"/>
        </w:rPr>
        <w:t>.</w:t>
      </w:r>
    </w:p>
    <w:p w14:paraId="3F9E1668" w14:textId="71F68A85" w:rsidR="004D0120" w:rsidRPr="0007593B" w:rsidRDefault="004D0120" w:rsidP="004D0120">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Table </w:t>
      </w:r>
      <w:r w:rsidR="00465E67" w:rsidRPr="0007593B">
        <w:rPr>
          <w:rFonts w:ascii="Times New Roman" w:hAnsi="Times New Roman" w:cs="Times New Roman"/>
          <w:sz w:val="24"/>
          <w:szCs w:val="24"/>
        </w:rPr>
        <w:t>30</w:t>
      </w:r>
      <w:r w:rsidRPr="0007593B">
        <w:rPr>
          <w:rFonts w:ascii="Times New Roman" w:hAnsi="Times New Roman" w:cs="Times New Roman"/>
          <w:sz w:val="24"/>
          <w:szCs w:val="24"/>
        </w:rPr>
        <w:t>(c) regression results presented reveal the statistically positive linear significant relationship between on-the-job training methods</w:t>
      </w:r>
      <w:r w:rsidR="004B7318" w:rsidRPr="0007593B">
        <w:rPr>
          <w:rFonts w:ascii="Times New Roman" w:hAnsi="Times New Roman" w:cs="Times New Roman"/>
          <w:sz w:val="24"/>
          <w:szCs w:val="24"/>
        </w:rPr>
        <w:t xml:space="preserve"> </w:t>
      </w:r>
      <w:r w:rsidRPr="0007593B">
        <w:rPr>
          <w:rFonts w:ascii="Times New Roman" w:hAnsi="Times New Roman" w:cs="Times New Roman"/>
          <w:sz w:val="24"/>
          <w:szCs w:val="24"/>
        </w:rPr>
        <w:t xml:space="preserve">and employee performance of cement manufacturing firms listed in NSE, Kenya (coefficient = 0.4, p&lt;0.05) at 5% significance level. This means that one unit increase in </w:t>
      </w:r>
      <w:r w:rsidR="00F86E2F" w:rsidRPr="0007593B">
        <w:rPr>
          <w:rFonts w:ascii="Times New Roman" w:hAnsi="Times New Roman" w:cs="Times New Roman"/>
          <w:sz w:val="24"/>
          <w:szCs w:val="24"/>
        </w:rPr>
        <w:t>on-</w:t>
      </w:r>
      <w:r w:rsidR="002D4179" w:rsidRPr="0007593B">
        <w:rPr>
          <w:rFonts w:ascii="Times New Roman" w:hAnsi="Times New Roman" w:cs="Times New Roman"/>
          <w:sz w:val="24"/>
          <w:szCs w:val="24"/>
        </w:rPr>
        <w:t>the-job training methods</w:t>
      </w:r>
      <w:r w:rsidRPr="0007593B">
        <w:rPr>
          <w:rFonts w:ascii="Times New Roman" w:hAnsi="Times New Roman" w:cs="Times New Roman"/>
          <w:sz w:val="24"/>
          <w:szCs w:val="24"/>
        </w:rPr>
        <w:t xml:space="preserve"> results to significant increase in employee performance by a factor of 0.4. The null hypothesis that there is no statistically significant relationship between </w:t>
      </w:r>
      <w:r w:rsidR="002D4179" w:rsidRPr="0007593B">
        <w:rPr>
          <w:rFonts w:ascii="Times New Roman" w:hAnsi="Times New Roman" w:cs="Times New Roman"/>
          <w:sz w:val="24"/>
          <w:szCs w:val="24"/>
        </w:rPr>
        <w:t>on-the-job training methods</w:t>
      </w:r>
      <w:r w:rsidRPr="0007593B">
        <w:rPr>
          <w:rFonts w:ascii="Times New Roman" w:hAnsi="Times New Roman" w:cs="Times New Roman"/>
          <w:sz w:val="24"/>
          <w:szCs w:val="24"/>
        </w:rPr>
        <w:t xml:space="preserve"> and employee performance of cement manufacturing industries listed in NSE, Kenya was rejected. From these results, the regression model of forecasting of employee performance of cement manufacturing industries listed in NSE, Kenya can be stated as follows:</w:t>
      </w:r>
    </w:p>
    <w:p w14:paraId="47047F7D" w14:textId="5B73D92F" w:rsidR="000A548D" w:rsidRPr="0007593B" w:rsidRDefault="000A548D" w:rsidP="000A548D">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lastRenderedPageBreak/>
        <w:t>Y = 2.0 + 0.1 X</w:t>
      </w:r>
      <w:r w:rsidRPr="0007593B">
        <w:rPr>
          <w:rFonts w:ascii="Times New Roman" w:hAnsi="Times New Roman" w:cs="Times New Roman"/>
          <w:sz w:val="24"/>
          <w:szCs w:val="24"/>
          <w:vertAlign w:val="subscript"/>
        </w:rPr>
        <w:t xml:space="preserve">1 </w:t>
      </w:r>
      <w:r w:rsidR="00DE2C10" w:rsidRPr="0007593B">
        <w:rPr>
          <w:rFonts w:ascii="Times New Roman" w:hAnsi="Times New Roman" w:cs="Times New Roman"/>
          <w:sz w:val="24"/>
          <w:szCs w:val="24"/>
          <w:vertAlign w:val="subscript"/>
        </w:rPr>
        <w:t xml:space="preserve">+ </w:t>
      </w:r>
      <w:r w:rsidR="00DE2C10" w:rsidRPr="0007593B">
        <w:rPr>
          <w:rFonts w:ascii="Times New Roman" w:hAnsi="Times New Roman" w:cs="Times New Roman"/>
          <w:sz w:val="24"/>
          <w:szCs w:val="24"/>
        </w:rPr>
        <w:t>0.1X</w:t>
      </w:r>
      <w:r w:rsidR="00DE2C10" w:rsidRPr="0007593B">
        <w:rPr>
          <w:rFonts w:ascii="Times New Roman" w:hAnsi="Times New Roman" w:cs="Times New Roman"/>
          <w:sz w:val="24"/>
          <w:szCs w:val="24"/>
          <w:vertAlign w:val="subscript"/>
        </w:rPr>
        <w:t>2</w:t>
      </w:r>
      <w:r w:rsidR="00DE2C10" w:rsidRPr="0007593B">
        <w:rPr>
          <w:rFonts w:ascii="Times New Roman" w:hAnsi="Times New Roman" w:cs="Times New Roman"/>
          <w:sz w:val="24"/>
          <w:szCs w:val="24"/>
        </w:rPr>
        <w:t xml:space="preserve"> + 0.2X</w:t>
      </w:r>
      <w:r w:rsidR="00DE2C10" w:rsidRPr="0007593B">
        <w:rPr>
          <w:rFonts w:ascii="Times New Roman" w:hAnsi="Times New Roman" w:cs="Times New Roman"/>
          <w:sz w:val="24"/>
          <w:szCs w:val="24"/>
          <w:vertAlign w:val="subscript"/>
        </w:rPr>
        <w:t>3</w:t>
      </w:r>
      <w:r w:rsidR="00DE2C10" w:rsidRPr="0007593B">
        <w:rPr>
          <w:rFonts w:ascii="Times New Roman" w:hAnsi="Times New Roman" w:cs="Times New Roman"/>
          <w:sz w:val="24"/>
          <w:szCs w:val="24"/>
        </w:rPr>
        <w:t xml:space="preserve"> + </w:t>
      </w:r>
      <w:r w:rsidR="00116F6D" w:rsidRPr="0007593B">
        <w:rPr>
          <w:rFonts w:ascii="Times New Roman" w:hAnsi="Times New Roman" w:cs="Times New Roman"/>
          <w:sz w:val="24"/>
          <w:szCs w:val="24"/>
        </w:rPr>
        <w:t>0.3X</w:t>
      </w:r>
      <w:r w:rsidR="00116F6D" w:rsidRPr="0007593B">
        <w:rPr>
          <w:rFonts w:ascii="Times New Roman" w:hAnsi="Times New Roman" w:cs="Times New Roman"/>
          <w:sz w:val="24"/>
          <w:szCs w:val="24"/>
          <w:vertAlign w:val="subscript"/>
        </w:rPr>
        <w:t>4</w:t>
      </w:r>
    </w:p>
    <w:p w14:paraId="129BC165" w14:textId="77777777" w:rsidR="000A548D" w:rsidRPr="0007593B" w:rsidRDefault="000A548D" w:rsidP="000A548D">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Where</w:t>
      </w:r>
    </w:p>
    <w:p w14:paraId="7C570825" w14:textId="77777777" w:rsidR="000A548D" w:rsidRPr="0007593B" w:rsidRDefault="000A548D" w:rsidP="000A548D">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Y = Employee Performance</w:t>
      </w:r>
    </w:p>
    <w:p w14:paraId="31E06615" w14:textId="3AA1CAB9" w:rsidR="000A548D" w:rsidRPr="0007593B" w:rsidRDefault="000A548D" w:rsidP="000A548D">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2.0 = Constant</w:t>
      </w:r>
    </w:p>
    <w:p w14:paraId="08B90A2D" w14:textId="100796DF" w:rsidR="000A548D" w:rsidRPr="0007593B" w:rsidRDefault="000A548D" w:rsidP="000A548D">
      <w:pPr>
        <w:spacing w:after="0" w:line="360" w:lineRule="auto"/>
        <w:jc w:val="both"/>
        <w:rPr>
          <w:rFonts w:ascii="Times New Roman" w:hAnsi="Times New Roman" w:cs="Times New Roman"/>
          <w:sz w:val="24"/>
          <w:szCs w:val="24"/>
        </w:rPr>
      </w:pPr>
      <w:bookmarkStart w:id="521" w:name="_Hlk179462389"/>
      <w:r w:rsidRPr="0007593B">
        <w:rPr>
          <w:rFonts w:ascii="Times New Roman" w:hAnsi="Times New Roman" w:cs="Times New Roman"/>
          <w:sz w:val="24"/>
          <w:szCs w:val="24"/>
        </w:rPr>
        <w:t>0.</w:t>
      </w:r>
      <w:r w:rsidR="003C74FD" w:rsidRPr="0007593B">
        <w:rPr>
          <w:rFonts w:ascii="Times New Roman" w:hAnsi="Times New Roman" w:cs="Times New Roman"/>
          <w:sz w:val="24"/>
          <w:szCs w:val="24"/>
        </w:rPr>
        <w:t>1</w:t>
      </w:r>
      <w:r w:rsidRPr="0007593B">
        <w:rPr>
          <w:rFonts w:ascii="Times New Roman" w:hAnsi="Times New Roman" w:cs="Times New Roman"/>
          <w:sz w:val="24"/>
          <w:szCs w:val="24"/>
        </w:rPr>
        <w:t xml:space="preserve"> = regression coefficient</w:t>
      </w:r>
      <w:r w:rsidR="00F2282E" w:rsidRPr="0007593B">
        <w:rPr>
          <w:rFonts w:ascii="Times New Roman" w:hAnsi="Times New Roman" w:cs="Times New Roman"/>
          <w:sz w:val="24"/>
          <w:szCs w:val="24"/>
        </w:rPr>
        <w:t xml:space="preserve"> of coaching</w:t>
      </w:r>
    </w:p>
    <w:bookmarkEnd w:id="521"/>
    <w:p w14:paraId="3DC80BF5" w14:textId="16D4C2E7" w:rsidR="000A548D" w:rsidRPr="0007593B" w:rsidRDefault="000A548D" w:rsidP="000A548D">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X</w:t>
      </w:r>
      <w:r w:rsidR="00B03C9A" w:rsidRPr="0007593B">
        <w:rPr>
          <w:rFonts w:ascii="Times New Roman" w:hAnsi="Times New Roman" w:cs="Times New Roman"/>
          <w:sz w:val="24"/>
          <w:szCs w:val="24"/>
          <w:vertAlign w:val="subscript"/>
        </w:rPr>
        <w:t xml:space="preserve">1 </w:t>
      </w:r>
      <w:r w:rsidRPr="0007593B">
        <w:rPr>
          <w:rFonts w:ascii="Times New Roman" w:hAnsi="Times New Roman" w:cs="Times New Roman"/>
          <w:sz w:val="24"/>
          <w:szCs w:val="24"/>
        </w:rPr>
        <w:t xml:space="preserve">= </w:t>
      </w:r>
      <w:r w:rsidR="00B03C9A" w:rsidRPr="0007593B">
        <w:rPr>
          <w:rFonts w:ascii="Times New Roman" w:hAnsi="Times New Roman" w:cs="Times New Roman"/>
          <w:sz w:val="24"/>
          <w:szCs w:val="24"/>
        </w:rPr>
        <w:t>Coaching</w:t>
      </w:r>
    </w:p>
    <w:p w14:paraId="4992EE0E" w14:textId="28E56510" w:rsidR="00F2282E" w:rsidRPr="0007593B" w:rsidRDefault="00F2282E" w:rsidP="00F2282E">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0.1 = regression coefficient of ap</w:t>
      </w:r>
      <w:r w:rsidR="003153CE" w:rsidRPr="0007593B">
        <w:rPr>
          <w:rFonts w:ascii="Times New Roman" w:hAnsi="Times New Roman" w:cs="Times New Roman"/>
          <w:sz w:val="24"/>
          <w:szCs w:val="24"/>
        </w:rPr>
        <w:t>prenticeship</w:t>
      </w:r>
    </w:p>
    <w:p w14:paraId="32B3F41C" w14:textId="0582A950" w:rsidR="006A04E3" w:rsidRPr="0007593B" w:rsidRDefault="006A04E3" w:rsidP="006A04E3">
      <w:pPr>
        <w:spacing w:after="0" w:line="360" w:lineRule="auto"/>
        <w:jc w:val="both"/>
        <w:rPr>
          <w:rFonts w:ascii="Times New Roman" w:hAnsi="Times New Roman" w:cs="Times New Roman"/>
          <w:sz w:val="24"/>
          <w:szCs w:val="24"/>
        </w:rPr>
      </w:pPr>
      <w:bookmarkStart w:id="522" w:name="_Hlk179462553"/>
      <w:r w:rsidRPr="0007593B">
        <w:rPr>
          <w:rFonts w:ascii="Times New Roman" w:hAnsi="Times New Roman" w:cs="Times New Roman"/>
          <w:sz w:val="24"/>
          <w:szCs w:val="24"/>
        </w:rPr>
        <w:t>X</w:t>
      </w:r>
      <w:r w:rsidRPr="0007593B">
        <w:rPr>
          <w:rFonts w:ascii="Times New Roman" w:hAnsi="Times New Roman" w:cs="Times New Roman"/>
          <w:sz w:val="24"/>
          <w:szCs w:val="24"/>
          <w:vertAlign w:val="subscript"/>
        </w:rPr>
        <w:t xml:space="preserve">2 </w:t>
      </w:r>
      <w:r w:rsidRPr="0007593B">
        <w:rPr>
          <w:rFonts w:ascii="Times New Roman" w:hAnsi="Times New Roman" w:cs="Times New Roman"/>
          <w:sz w:val="24"/>
          <w:szCs w:val="24"/>
        </w:rPr>
        <w:t xml:space="preserve">= </w:t>
      </w:r>
      <w:r w:rsidR="000D724B" w:rsidRPr="0007593B">
        <w:rPr>
          <w:rFonts w:ascii="Times New Roman" w:hAnsi="Times New Roman" w:cs="Times New Roman"/>
          <w:sz w:val="24"/>
          <w:szCs w:val="24"/>
        </w:rPr>
        <w:t>A</w:t>
      </w:r>
      <w:r w:rsidR="00287233" w:rsidRPr="0007593B">
        <w:rPr>
          <w:rFonts w:ascii="Times New Roman" w:hAnsi="Times New Roman" w:cs="Times New Roman"/>
          <w:sz w:val="24"/>
          <w:szCs w:val="24"/>
        </w:rPr>
        <w:t>pprenticeship</w:t>
      </w:r>
    </w:p>
    <w:bookmarkEnd w:id="522"/>
    <w:p w14:paraId="53ABB8CE" w14:textId="43CC5D5E" w:rsidR="00287233" w:rsidRPr="0007593B" w:rsidRDefault="00287233" w:rsidP="0028723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0.2 = regression coefficient of job instruction training</w:t>
      </w:r>
    </w:p>
    <w:p w14:paraId="0E8C839E" w14:textId="6FCDFDC8" w:rsidR="005658DC" w:rsidRPr="0007593B" w:rsidRDefault="005658DC" w:rsidP="005658DC">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X</w:t>
      </w:r>
      <w:r w:rsidRPr="0007593B">
        <w:rPr>
          <w:rFonts w:ascii="Times New Roman" w:hAnsi="Times New Roman" w:cs="Times New Roman"/>
          <w:sz w:val="24"/>
          <w:szCs w:val="24"/>
          <w:vertAlign w:val="subscript"/>
        </w:rPr>
        <w:t xml:space="preserve">3 </w:t>
      </w:r>
      <w:r w:rsidRPr="0007593B">
        <w:rPr>
          <w:rFonts w:ascii="Times New Roman" w:hAnsi="Times New Roman" w:cs="Times New Roman"/>
          <w:sz w:val="24"/>
          <w:szCs w:val="24"/>
        </w:rPr>
        <w:t>= Job instruction training</w:t>
      </w:r>
    </w:p>
    <w:p w14:paraId="6D20E639" w14:textId="45D530BB" w:rsidR="00582306" w:rsidRPr="0007593B" w:rsidRDefault="00582306" w:rsidP="00582306">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0.3 = regression coefficient of job rotation</w:t>
      </w:r>
    </w:p>
    <w:p w14:paraId="1226C13C" w14:textId="2DF9A1D4" w:rsidR="00287233" w:rsidRPr="0007593B" w:rsidRDefault="00C4472A" w:rsidP="00287233">
      <w:pPr>
        <w:spacing w:after="0" w:line="360" w:lineRule="auto"/>
        <w:jc w:val="both"/>
        <w:rPr>
          <w:rFonts w:ascii="Times New Roman" w:hAnsi="Times New Roman" w:cs="Times New Roman"/>
          <w:sz w:val="24"/>
          <w:szCs w:val="24"/>
        </w:rPr>
      </w:pPr>
      <w:r w:rsidRPr="0007593B">
        <w:rPr>
          <w:rFonts w:ascii="Times New Roman" w:hAnsi="Times New Roman" w:cs="Times New Roman"/>
          <w:sz w:val="24"/>
          <w:szCs w:val="24"/>
        </w:rPr>
        <w:t>X</w:t>
      </w:r>
      <w:r w:rsidRPr="0007593B">
        <w:rPr>
          <w:rFonts w:ascii="Times New Roman" w:hAnsi="Times New Roman" w:cs="Times New Roman"/>
          <w:sz w:val="24"/>
          <w:szCs w:val="24"/>
          <w:vertAlign w:val="subscript"/>
        </w:rPr>
        <w:t xml:space="preserve">4 </w:t>
      </w:r>
      <w:r w:rsidR="0057697A" w:rsidRPr="0007593B">
        <w:rPr>
          <w:rFonts w:ascii="Times New Roman" w:hAnsi="Times New Roman" w:cs="Times New Roman"/>
          <w:sz w:val="24"/>
          <w:szCs w:val="24"/>
        </w:rPr>
        <w:t>= Job rotation</w:t>
      </w:r>
    </w:p>
    <w:p w14:paraId="590B3B2B" w14:textId="77777777" w:rsidR="002707DB" w:rsidRPr="0007593B" w:rsidRDefault="002707DB" w:rsidP="002D4543">
      <w:pPr>
        <w:spacing w:after="0" w:line="360" w:lineRule="auto"/>
        <w:jc w:val="both"/>
        <w:rPr>
          <w:rFonts w:ascii="Times New Roman" w:hAnsi="Times New Roman" w:cs="Times New Roman"/>
          <w:sz w:val="24"/>
          <w:szCs w:val="24"/>
        </w:rPr>
      </w:pPr>
    </w:p>
    <w:p w14:paraId="096BFE96" w14:textId="04768070" w:rsidR="00884AA8" w:rsidRPr="0007593B" w:rsidRDefault="00D6351B" w:rsidP="00047597">
      <w:pPr>
        <w:spacing w:line="360" w:lineRule="auto"/>
        <w:jc w:val="both"/>
        <w:rPr>
          <w:rFonts w:ascii="Times New Roman" w:hAnsi="Times New Roman" w:cs="Times New Roman"/>
          <w:sz w:val="24"/>
          <w:szCs w:val="24"/>
        </w:rPr>
      </w:pPr>
      <w:bookmarkStart w:id="523" w:name="_Hlk179461071"/>
      <w:r w:rsidRPr="0007593B">
        <w:rPr>
          <w:rFonts w:ascii="Times New Roman" w:hAnsi="Times New Roman" w:cs="Times New Roman"/>
          <w:sz w:val="24"/>
          <w:szCs w:val="24"/>
        </w:rPr>
        <w:t>The multiple regression analysis reveals that all f</w:t>
      </w:r>
      <w:r w:rsidR="00AE5EBC" w:rsidRPr="0007593B">
        <w:rPr>
          <w:rFonts w:ascii="Times New Roman" w:hAnsi="Times New Roman" w:cs="Times New Roman"/>
          <w:sz w:val="24"/>
          <w:szCs w:val="24"/>
        </w:rPr>
        <w:t xml:space="preserve">our on-the-job training methods: </w:t>
      </w:r>
      <w:r w:rsidRPr="0007593B">
        <w:rPr>
          <w:rFonts w:ascii="Times New Roman" w:hAnsi="Times New Roman" w:cs="Times New Roman"/>
          <w:sz w:val="24"/>
          <w:szCs w:val="24"/>
        </w:rPr>
        <w:t>coaching, job rotation, job instruction training, and apprenticeship—positively impact employee performance, with job rotation being the most influential</w:t>
      </w:r>
      <w:bookmarkEnd w:id="523"/>
      <w:r w:rsidR="00545E43" w:rsidRPr="0007593B">
        <w:rPr>
          <w:rFonts w:ascii="Times New Roman" w:hAnsi="Times New Roman" w:cs="Times New Roman"/>
          <w:sz w:val="24"/>
          <w:szCs w:val="24"/>
        </w:rPr>
        <w:t xml:space="preserve">. </w:t>
      </w:r>
      <w:r w:rsidRPr="0007593B">
        <w:rPr>
          <w:rFonts w:ascii="Times New Roman" w:hAnsi="Times New Roman" w:cs="Times New Roman"/>
          <w:sz w:val="24"/>
          <w:szCs w:val="24"/>
        </w:rPr>
        <w:t>The overall model explains 27% of the variability in employee performance</w:t>
      </w:r>
      <w:r w:rsidR="003D7D8E" w:rsidRPr="0007593B">
        <w:rPr>
          <w:rFonts w:ascii="Times New Roman" w:hAnsi="Times New Roman" w:cs="Times New Roman"/>
          <w:sz w:val="24"/>
          <w:szCs w:val="24"/>
        </w:rPr>
        <w:t xml:space="preserve"> </w:t>
      </w:r>
      <w:r w:rsidRPr="0007593B">
        <w:rPr>
          <w:rFonts w:ascii="Times New Roman" w:hAnsi="Times New Roman" w:cs="Times New Roman"/>
          <w:sz w:val="24"/>
          <w:szCs w:val="24"/>
        </w:rPr>
        <w:t xml:space="preserve">highlighting the combined effectiveness of these training methods. </w:t>
      </w:r>
      <w:bookmarkStart w:id="524" w:name="_Hlk179632776"/>
      <w:r w:rsidRPr="0007593B">
        <w:rPr>
          <w:rFonts w:ascii="Times New Roman" w:hAnsi="Times New Roman" w:cs="Times New Roman"/>
          <w:sz w:val="24"/>
          <w:szCs w:val="24"/>
        </w:rPr>
        <w:t xml:space="preserve">This suggests that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s should prioritize job rotation to maximize </w:t>
      </w:r>
      <w:r w:rsidR="004F400F" w:rsidRPr="0007593B">
        <w:rPr>
          <w:rFonts w:ascii="Times New Roman" w:hAnsi="Times New Roman" w:cs="Times New Roman"/>
          <w:sz w:val="24"/>
          <w:szCs w:val="24"/>
        </w:rPr>
        <w:t xml:space="preserve">employee </w:t>
      </w:r>
      <w:r w:rsidRPr="0007593B">
        <w:rPr>
          <w:rFonts w:ascii="Times New Roman" w:hAnsi="Times New Roman" w:cs="Times New Roman"/>
          <w:sz w:val="24"/>
          <w:szCs w:val="24"/>
        </w:rPr>
        <w:t>performance and integrate coaching and job instruction training into development plans, enhancing the overall i</w:t>
      </w:r>
      <w:r w:rsidR="007821C7" w:rsidRPr="0007593B">
        <w:rPr>
          <w:rFonts w:ascii="Times New Roman" w:hAnsi="Times New Roman" w:cs="Times New Roman"/>
          <w:sz w:val="24"/>
          <w:szCs w:val="24"/>
        </w:rPr>
        <w:t>mpact of their training programs</w:t>
      </w:r>
      <w:r w:rsidRPr="0007593B">
        <w:rPr>
          <w:rFonts w:ascii="Times New Roman" w:hAnsi="Times New Roman" w:cs="Times New Roman"/>
          <w:sz w:val="24"/>
          <w:szCs w:val="24"/>
        </w:rPr>
        <w:t>.</w:t>
      </w:r>
      <w:r w:rsidR="00D21FD0" w:rsidRPr="0007593B">
        <w:rPr>
          <w:rFonts w:ascii="Times New Roman" w:hAnsi="Times New Roman" w:cs="Times New Roman"/>
          <w:sz w:val="24"/>
          <w:szCs w:val="24"/>
        </w:rPr>
        <w:t xml:space="preserve"> Therefore,</w:t>
      </w:r>
      <w:r w:rsidR="005D50D2" w:rsidRPr="0007593B">
        <w:rPr>
          <w:rFonts w:ascii="Times New Roman" w:hAnsi="Times New Roman" w:cs="Times New Roman"/>
          <w:sz w:val="24"/>
          <w:szCs w:val="24"/>
        </w:rPr>
        <w:t xml:space="preserve"> </w:t>
      </w:r>
      <w:r w:rsidR="00283C26" w:rsidRPr="0007593B">
        <w:rPr>
          <w:rFonts w:ascii="Times New Roman" w:hAnsi="Times New Roman" w:cs="Times New Roman"/>
          <w:sz w:val="24"/>
          <w:szCs w:val="24"/>
        </w:rPr>
        <w:t>organisation</w:t>
      </w:r>
      <w:r w:rsidR="00E76EBD" w:rsidRPr="0007593B">
        <w:rPr>
          <w:rFonts w:ascii="Times New Roman" w:hAnsi="Times New Roman" w:cs="Times New Roman"/>
          <w:sz w:val="24"/>
          <w:szCs w:val="24"/>
        </w:rPr>
        <w:t>s should</w:t>
      </w:r>
      <w:r w:rsidR="00D21FD0" w:rsidRPr="0007593B">
        <w:rPr>
          <w:rFonts w:ascii="Times New Roman" w:hAnsi="Times New Roman" w:cs="Times New Roman"/>
          <w:sz w:val="24"/>
          <w:szCs w:val="24"/>
        </w:rPr>
        <w:t xml:space="preserve"> not generalize on-the-job training methods</w:t>
      </w:r>
      <w:r w:rsidR="00D42B73" w:rsidRPr="0007593B">
        <w:rPr>
          <w:rFonts w:ascii="Times New Roman" w:hAnsi="Times New Roman" w:cs="Times New Roman"/>
          <w:sz w:val="24"/>
          <w:szCs w:val="24"/>
        </w:rPr>
        <w:t xml:space="preserve"> since each method serves its own level towards improving employee performance.</w:t>
      </w:r>
      <w:r w:rsidR="00E76EBD" w:rsidRPr="0007593B">
        <w:rPr>
          <w:rFonts w:ascii="Times New Roman" w:hAnsi="Times New Roman" w:cs="Times New Roman"/>
          <w:sz w:val="24"/>
          <w:szCs w:val="24"/>
        </w:rPr>
        <w:t xml:space="preserve"> </w:t>
      </w:r>
    </w:p>
    <w:bookmarkEnd w:id="524"/>
    <w:p w14:paraId="34938D83" w14:textId="77777777" w:rsidR="00C71B7D" w:rsidRDefault="001D5F95" w:rsidP="006E61F5">
      <w:pPr>
        <w:pStyle w:val="Heading1"/>
        <w:spacing w:before="0" w:line="360" w:lineRule="auto"/>
        <w:jc w:val="center"/>
        <w:rPr>
          <w:rFonts w:eastAsia="Calibri" w:cs="Times New Roman"/>
          <w:szCs w:val="24"/>
          <w:shd w:val="clear" w:color="auto" w:fill="FFFFFF"/>
        </w:rPr>
      </w:pPr>
      <w:r w:rsidRPr="0007593B">
        <w:rPr>
          <w:rFonts w:eastAsia="Calibri" w:cs="Times New Roman"/>
          <w:szCs w:val="24"/>
          <w:shd w:val="clear" w:color="auto" w:fill="FFFFFF"/>
        </w:rPr>
        <w:br w:type="page"/>
      </w:r>
      <w:bookmarkStart w:id="525" w:name="_Toc172215299"/>
      <w:bookmarkStart w:id="526" w:name="_Toc183085830"/>
      <w:r w:rsidRPr="0007593B">
        <w:rPr>
          <w:rFonts w:eastAsia="Calibri" w:cs="Times New Roman"/>
          <w:szCs w:val="24"/>
          <w:shd w:val="clear" w:color="auto" w:fill="FFFFFF"/>
        </w:rPr>
        <w:lastRenderedPageBreak/>
        <w:t>CHAPTER FIVE</w:t>
      </w:r>
      <w:bookmarkStart w:id="527" w:name="_Toc172215300"/>
      <w:bookmarkEnd w:id="525"/>
    </w:p>
    <w:p w14:paraId="0E6BC08D" w14:textId="7C7877A9" w:rsidR="001D5F95" w:rsidRPr="0007593B" w:rsidRDefault="001D5F95" w:rsidP="006E61F5">
      <w:pPr>
        <w:pStyle w:val="Heading1"/>
        <w:spacing w:before="0" w:line="360" w:lineRule="auto"/>
        <w:jc w:val="center"/>
        <w:rPr>
          <w:rFonts w:eastAsia="Calibri" w:cs="Times New Roman"/>
          <w:szCs w:val="24"/>
          <w:shd w:val="clear" w:color="auto" w:fill="FFFFFF"/>
        </w:rPr>
      </w:pPr>
      <w:r w:rsidRPr="0007593B">
        <w:rPr>
          <w:rFonts w:eastAsia="Calibri" w:cs="Times New Roman"/>
          <w:szCs w:val="24"/>
          <w:shd w:val="clear" w:color="auto" w:fill="FFFFFF"/>
        </w:rPr>
        <w:t>SUMMARY, CONCLUSION</w:t>
      </w:r>
      <w:r w:rsidR="00AC6831" w:rsidRPr="0007593B">
        <w:rPr>
          <w:rFonts w:eastAsia="Calibri" w:cs="Times New Roman"/>
          <w:szCs w:val="24"/>
          <w:shd w:val="clear" w:color="auto" w:fill="FFFFFF"/>
        </w:rPr>
        <w:t>S</w:t>
      </w:r>
      <w:r w:rsidRPr="0007593B">
        <w:rPr>
          <w:rFonts w:eastAsia="Calibri" w:cs="Times New Roman"/>
          <w:szCs w:val="24"/>
          <w:shd w:val="clear" w:color="auto" w:fill="FFFFFF"/>
        </w:rPr>
        <w:t xml:space="preserve"> AND RECOMMENDATION</w:t>
      </w:r>
      <w:bookmarkEnd w:id="527"/>
      <w:r w:rsidR="00AC6831" w:rsidRPr="0007593B">
        <w:rPr>
          <w:rFonts w:eastAsia="Calibri" w:cs="Times New Roman"/>
          <w:szCs w:val="24"/>
          <w:shd w:val="clear" w:color="auto" w:fill="FFFFFF"/>
        </w:rPr>
        <w:t>S</w:t>
      </w:r>
      <w:bookmarkEnd w:id="526"/>
    </w:p>
    <w:p w14:paraId="29C0D0ED" w14:textId="77777777" w:rsidR="0003556A" w:rsidRPr="0007593B" w:rsidRDefault="0003556A" w:rsidP="002D4543">
      <w:pPr>
        <w:pStyle w:val="Heading2"/>
        <w:spacing w:before="0" w:line="360" w:lineRule="auto"/>
        <w:jc w:val="both"/>
        <w:rPr>
          <w:rFonts w:cs="Times New Roman"/>
          <w:bCs w:val="0"/>
          <w:szCs w:val="24"/>
        </w:rPr>
      </w:pPr>
      <w:bookmarkStart w:id="528" w:name="_Toc183085831"/>
      <w:r w:rsidRPr="0007593B">
        <w:rPr>
          <w:rFonts w:cs="Times New Roman"/>
          <w:bCs w:val="0"/>
          <w:szCs w:val="24"/>
        </w:rPr>
        <w:t>5.1 Introduction</w:t>
      </w:r>
      <w:bookmarkEnd w:id="528"/>
    </w:p>
    <w:p w14:paraId="651BCFAA" w14:textId="77777777" w:rsidR="0003556A" w:rsidRPr="0007593B" w:rsidRDefault="0003556A" w:rsidP="00E64420">
      <w:pPr>
        <w:pStyle w:val="NormalWeb"/>
        <w:spacing w:before="0" w:beforeAutospacing="0" w:after="240" w:afterAutospacing="0" w:line="360" w:lineRule="auto"/>
        <w:jc w:val="both"/>
      </w:pPr>
      <w:r w:rsidRPr="0007593B">
        <w:t xml:space="preserve">This chapter covers the study summary, concludes, and provides recommendations on areas to improve and focus on future studies. </w:t>
      </w:r>
    </w:p>
    <w:p w14:paraId="76FA961B" w14:textId="21B2E4AE" w:rsidR="0003556A" w:rsidRPr="0007593B" w:rsidRDefault="0003556A" w:rsidP="002D4543">
      <w:pPr>
        <w:pStyle w:val="Heading2"/>
        <w:spacing w:before="0" w:line="360" w:lineRule="auto"/>
        <w:jc w:val="both"/>
        <w:rPr>
          <w:rFonts w:cs="Times New Roman"/>
          <w:bCs w:val="0"/>
          <w:szCs w:val="24"/>
        </w:rPr>
      </w:pPr>
      <w:bookmarkStart w:id="529" w:name="_Toc183085832"/>
      <w:r w:rsidRPr="0007593B">
        <w:rPr>
          <w:rFonts w:cs="Times New Roman"/>
          <w:bCs w:val="0"/>
          <w:szCs w:val="24"/>
        </w:rPr>
        <w:t>5.2 Summary</w:t>
      </w:r>
      <w:r w:rsidR="00F13973" w:rsidRPr="0007593B">
        <w:rPr>
          <w:rFonts w:cs="Times New Roman"/>
          <w:bCs w:val="0"/>
          <w:szCs w:val="24"/>
        </w:rPr>
        <w:t xml:space="preserve"> of the Findings</w:t>
      </w:r>
      <w:bookmarkEnd w:id="529"/>
    </w:p>
    <w:p w14:paraId="14EA71B6" w14:textId="1012DFC5" w:rsidR="005F320C" w:rsidRPr="0007593B" w:rsidRDefault="00AE1A9C" w:rsidP="004C3C14">
      <w:pPr>
        <w:pStyle w:val="NormalWeb"/>
        <w:spacing w:before="0" w:beforeAutospacing="0" w:after="240" w:afterAutospacing="0" w:line="360" w:lineRule="auto"/>
        <w:jc w:val="both"/>
      </w:pPr>
      <w:r w:rsidRPr="0007593B">
        <w:t xml:space="preserve">As per the study objectives, a summary of the findings has been provided. The primary aim of this study was to ascertain how coaching affected the performance of employees in Kenyan cement manufacturing companies listed on the Nairobi Stock Exchange. </w:t>
      </w:r>
      <w:r w:rsidR="0003556A" w:rsidRPr="0007593B">
        <w:t>Overall, the respondents agreed to th</w:t>
      </w:r>
      <w:r w:rsidR="00F82CD5" w:rsidRPr="0007593B">
        <w:t xml:space="preserve">at coaching enhances employee </w:t>
      </w:r>
      <w:r w:rsidR="00CE190D" w:rsidRPr="0007593B">
        <w:t>performance. According</w:t>
      </w:r>
      <w:r w:rsidR="005F320C" w:rsidRPr="0007593B">
        <w:t xml:space="preserve"> to regression analysis, the employee performance of the NSE-listed Kenyan cement manufacturing industries was positively and statistically significantly correlated with coaching. </w:t>
      </w:r>
    </w:p>
    <w:p w14:paraId="3D8BB487" w14:textId="3FD104A5" w:rsidR="0003556A" w:rsidRPr="0007593B" w:rsidRDefault="005F320C" w:rsidP="00E64420">
      <w:pPr>
        <w:spacing w:after="240"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second goal was to determine how apprenticeships affected the performance of workers in Kenyan cement manufacturing companies that </w:t>
      </w:r>
      <w:r w:rsidR="00CE190D" w:rsidRPr="0007593B">
        <w:rPr>
          <w:rFonts w:ascii="Times New Roman" w:hAnsi="Times New Roman" w:cs="Times New Roman"/>
          <w:sz w:val="24"/>
          <w:szCs w:val="24"/>
        </w:rPr>
        <w:t>are</w:t>
      </w:r>
      <w:r w:rsidRPr="0007593B">
        <w:rPr>
          <w:rFonts w:ascii="Times New Roman" w:hAnsi="Times New Roman" w:cs="Times New Roman"/>
          <w:sz w:val="24"/>
          <w:szCs w:val="24"/>
        </w:rPr>
        <w:t xml:space="preserve"> listed on the NSE. </w:t>
      </w:r>
      <w:r w:rsidR="0003556A" w:rsidRPr="0007593B">
        <w:rPr>
          <w:rFonts w:ascii="Times New Roman" w:hAnsi="Times New Roman" w:cs="Times New Roman"/>
          <w:sz w:val="24"/>
          <w:szCs w:val="24"/>
        </w:rPr>
        <w:t xml:space="preserve">Most respondents agreed that apprenticeship was offered. It made them gain new skills and ideas, improved their engagement at work, motivated them to do their best at work, gave them adequate support and guidance, and made them confident in their job roles. Regression results have shown that apprenticeship influences employee performance in Kenyan cement manufacturing industries listed in NSE positively and statistically significantly but is relatively weaker compared to the other methods under study. </w:t>
      </w:r>
    </w:p>
    <w:p w14:paraId="339984F2" w14:textId="5498D376" w:rsidR="0003556A" w:rsidRPr="0007593B" w:rsidRDefault="0003556A" w:rsidP="00E64420">
      <w:pPr>
        <w:spacing w:after="240"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third objective is to determine the influence of job instruction training on employee performance in cement manufacturing industries listed in NSE, Kenya. A majority of respondents agreed that the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 xml:space="preserve">s offer instruction training. They further supported the idea that it led to enhanced skills and expertise, increased confidence in their work, felt safe in their work environment, and helped fill skill gaps, thus enhancing job satisfaction. Regression results indicated that job instruction training influenced employee performance in Kenyan cement manufacturing industries listed in NSE in a positive and statistically significant way. </w:t>
      </w:r>
    </w:p>
    <w:p w14:paraId="238E12F4" w14:textId="77777777" w:rsidR="0003556A" w:rsidRPr="0007593B" w:rsidRDefault="0003556A" w:rsidP="00E64420">
      <w:pPr>
        <w:spacing w:after="240"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fourth objective sought to establish the influence of job rotation on employee performance of cement manufacturing industries listed in NSE, Kenya. Results showed that a majority of respondents agreed that job rotation helped in developing a diverse set of skills, assisted in gaining valuable experience in different roles, reduced feelings of boredom at work, improved </w:t>
      </w:r>
      <w:r w:rsidRPr="0007593B">
        <w:rPr>
          <w:rFonts w:ascii="Times New Roman" w:hAnsi="Times New Roman" w:cs="Times New Roman"/>
          <w:sz w:val="24"/>
          <w:szCs w:val="24"/>
        </w:rPr>
        <w:lastRenderedPageBreak/>
        <w:t xml:space="preserve">their ability to adapt to different tasks and responsibilities, and led to increased overall job satisfaction. Regression results have shown that job rotation affected employee performance in Kenyan cement manufacturing industries listed in NSE in a positive and statistically significant way. </w:t>
      </w:r>
    </w:p>
    <w:p w14:paraId="1C79E8B8" w14:textId="77777777" w:rsidR="0003556A" w:rsidRPr="0007593B" w:rsidRDefault="0003556A" w:rsidP="00E64420">
      <w:pPr>
        <w:spacing w:after="240" w:line="360" w:lineRule="auto"/>
        <w:jc w:val="both"/>
        <w:rPr>
          <w:rFonts w:ascii="Times New Roman" w:hAnsi="Times New Roman" w:cs="Times New Roman"/>
          <w:sz w:val="24"/>
          <w:szCs w:val="24"/>
        </w:rPr>
      </w:pPr>
      <w:r w:rsidRPr="0007593B">
        <w:rPr>
          <w:rFonts w:ascii="Times New Roman" w:hAnsi="Times New Roman" w:cs="Times New Roman"/>
          <w:sz w:val="24"/>
          <w:szCs w:val="24"/>
        </w:rPr>
        <w:t>The fifth objective sought to assess the moderating effect of employee characteristics on the relationship between on-the-job training methods and employee performance of cement manufacturing industries listed in NSE, Kenya. Further results indicated that respondents agreed that prior knowledge and skills and individual learning styles were important employee characteristics that affected their learning and performance. It was established that coaching, moderated by employee characteristics, led to a statistically significant increase in employee performance in Kenyan cement manufacturing companies. However, moderating apprenticeship with employee characteristics led to a statistically insignificant drop in employee performance in Kenyan cement manufacturing companies. Additional results showed that moderated by employee characteristics, job instruction training was associated with an increase in employee performance in Kenyan-listed cement manufacturing companies, though statistically insignificant. Finally, moderating job rotation with employee characteristics led to a statistically significant increase in employee performance in Kenyan cement manufacturing industries listed in NSE.</w:t>
      </w:r>
    </w:p>
    <w:p w14:paraId="5C4ECC8D" w14:textId="77777777" w:rsidR="00A2357E" w:rsidRPr="0007593B" w:rsidRDefault="0003556A" w:rsidP="00E64420">
      <w:pPr>
        <w:spacing w:after="240" w:line="360" w:lineRule="auto"/>
        <w:jc w:val="both"/>
        <w:rPr>
          <w:rFonts w:ascii="Times New Roman" w:hAnsi="Times New Roman" w:cs="Times New Roman"/>
          <w:sz w:val="24"/>
          <w:szCs w:val="24"/>
        </w:rPr>
      </w:pPr>
      <w:r w:rsidRPr="0007593B">
        <w:rPr>
          <w:rFonts w:ascii="Times New Roman" w:hAnsi="Times New Roman" w:cs="Times New Roman"/>
          <w:sz w:val="24"/>
          <w:szCs w:val="24"/>
        </w:rPr>
        <w:t>The sixth objective sought to determine the joint effect of coaching, apprenticeship, job instruction training and job rotation on employee performance of cement manufacturing industries listed in NSE, Kenya. Multiple regression results have shown that job instruction training, coaching, apprenticeship, and job rotation had a positive and statistically significant effect on employee performance in Kenyan-listed cement manufacturing companies.</w:t>
      </w:r>
    </w:p>
    <w:p w14:paraId="68AA5F9D" w14:textId="3C7CF7AA" w:rsidR="0003556A" w:rsidRPr="0007593B" w:rsidRDefault="0003556A" w:rsidP="002D4543">
      <w:pPr>
        <w:pStyle w:val="Heading2"/>
        <w:spacing w:before="0" w:line="360" w:lineRule="auto"/>
        <w:jc w:val="both"/>
        <w:rPr>
          <w:rFonts w:cs="Times New Roman"/>
          <w:szCs w:val="24"/>
        </w:rPr>
      </w:pPr>
      <w:bookmarkStart w:id="530" w:name="_Toc183085833"/>
      <w:r w:rsidRPr="0007593B">
        <w:rPr>
          <w:rFonts w:cs="Times New Roman"/>
          <w:szCs w:val="24"/>
        </w:rPr>
        <w:t>5.3 Conclusion</w:t>
      </w:r>
      <w:bookmarkEnd w:id="530"/>
    </w:p>
    <w:p w14:paraId="5FFC1049" w14:textId="2B19FA15" w:rsidR="00941AFD" w:rsidRPr="0007593B" w:rsidRDefault="0003556A" w:rsidP="00941AFD">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The study findings are that coaching had a statistically significant positive effect on employee performance in Kenyan cement manufacturing companies. </w:t>
      </w:r>
      <w:r w:rsidR="00137938" w:rsidRPr="0007593B">
        <w:rPr>
          <w:rFonts w:ascii="Times New Roman" w:hAnsi="Times New Roman" w:cs="Times New Roman"/>
          <w:sz w:val="24"/>
          <w:szCs w:val="24"/>
        </w:rPr>
        <w:t>The results attained reveal that coaching influences employee performance significantly. The findings show the relevance of coaching in enhancing employee performance</w:t>
      </w:r>
      <w:r w:rsidR="00941AFD" w:rsidRPr="0007593B">
        <w:rPr>
          <w:rFonts w:ascii="Times New Roman" w:hAnsi="Times New Roman" w:cs="Times New Roman"/>
          <w:sz w:val="24"/>
          <w:szCs w:val="24"/>
        </w:rPr>
        <w:t xml:space="preserve">. The findings of this objective generally show that </w:t>
      </w:r>
      <w:r w:rsidR="00283C26" w:rsidRPr="0007593B">
        <w:rPr>
          <w:rFonts w:ascii="Times New Roman" w:hAnsi="Times New Roman" w:cs="Times New Roman"/>
          <w:sz w:val="24"/>
          <w:szCs w:val="24"/>
        </w:rPr>
        <w:t>organisation</w:t>
      </w:r>
      <w:r w:rsidR="00941AFD" w:rsidRPr="0007593B">
        <w:rPr>
          <w:rFonts w:ascii="Times New Roman" w:hAnsi="Times New Roman" w:cs="Times New Roman"/>
          <w:sz w:val="24"/>
          <w:szCs w:val="24"/>
        </w:rPr>
        <w:t>s that can use effective coaching programs are likely to improve the performance of their employees.</w:t>
      </w:r>
    </w:p>
    <w:p w14:paraId="1881A284" w14:textId="3C9676F0" w:rsidR="00B076BF" w:rsidRPr="0007593B" w:rsidRDefault="00B076BF" w:rsidP="00E64420">
      <w:pPr>
        <w:pStyle w:val="NormalWeb"/>
        <w:spacing w:before="0" w:beforeAutospacing="0" w:after="240" w:afterAutospacing="0" w:line="360" w:lineRule="auto"/>
        <w:jc w:val="both"/>
      </w:pPr>
    </w:p>
    <w:p w14:paraId="57C5B4AD" w14:textId="5744A25B" w:rsidR="00C36719" w:rsidRPr="0007593B" w:rsidRDefault="0003556A" w:rsidP="00E64420">
      <w:pPr>
        <w:pStyle w:val="NormalWeb"/>
        <w:spacing w:before="0" w:beforeAutospacing="0" w:after="240" w:afterAutospacing="0" w:line="360" w:lineRule="auto"/>
        <w:jc w:val="both"/>
      </w:pPr>
      <w:r w:rsidRPr="0007593B">
        <w:lastRenderedPageBreak/>
        <w:t xml:space="preserve">The study also concludes that apprenticeship affected employee performance in Kenyan cement manufacturing companies positively and statistically </w:t>
      </w:r>
      <w:r w:rsidR="004E05E8" w:rsidRPr="0007593B">
        <w:t>non-</w:t>
      </w:r>
      <w:r w:rsidRPr="0007593B">
        <w:t>significant</w:t>
      </w:r>
      <w:r w:rsidR="004E05E8" w:rsidRPr="0007593B">
        <w:t xml:space="preserve"> and</w:t>
      </w:r>
      <w:r w:rsidRPr="0007593B">
        <w:t xml:space="preserve"> relatively weaker</w:t>
      </w:r>
      <w:r w:rsidR="008605B8" w:rsidRPr="0007593B">
        <w:t xml:space="preserve"> compared to other methods understudy</w:t>
      </w:r>
      <w:r w:rsidRPr="0007593B">
        <w:t xml:space="preserve">. </w:t>
      </w:r>
      <w:r w:rsidR="00140B22" w:rsidRPr="0007593B">
        <w:t xml:space="preserve">This objective's findings indicate that </w:t>
      </w:r>
      <w:r w:rsidR="00283C26" w:rsidRPr="0007593B">
        <w:t>organisation</w:t>
      </w:r>
      <w:r w:rsidR="004E05E8" w:rsidRPr="0007593B">
        <w:t>s</w:t>
      </w:r>
      <w:r w:rsidR="00140B22" w:rsidRPr="0007593B">
        <w:t xml:space="preserve"> that give employees adequate time for apprenticeship are likely to reap benefits. This is due to improved employee performance.</w:t>
      </w:r>
      <w:r w:rsidR="00AF17C8" w:rsidRPr="0007593B">
        <w:t xml:space="preserve"> </w:t>
      </w:r>
    </w:p>
    <w:p w14:paraId="574A90ED" w14:textId="76951E21" w:rsidR="0064699B" w:rsidRPr="0007593B" w:rsidRDefault="0003556A" w:rsidP="00790556">
      <w:pPr>
        <w:pStyle w:val="NormalWeb"/>
        <w:spacing w:before="0" w:beforeAutospacing="0" w:after="240" w:afterAutospacing="0" w:line="360" w:lineRule="auto"/>
        <w:jc w:val="both"/>
      </w:pPr>
      <w:r w:rsidRPr="0007593B">
        <w:t xml:space="preserve">An additional conclusion is that job instruction training affected employee performance in Kenyan cement manufacturing companies in a positive and statistically </w:t>
      </w:r>
      <w:r w:rsidR="006B39D5" w:rsidRPr="0007593B">
        <w:t>non-</w:t>
      </w:r>
      <w:r w:rsidRPr="0007593B">
        <w:t xml:space="preserve">significant way. </w:t>
      </w:r>
      <w:r w:rsidR="00790556" w:rsidRPr="0007593B">
        <w:t>The findings of this objective explain that companies that give job-related instructions to employees will incur fewer expenses due to reduced errors in the course of production.</w:t>
      </w:r>
    </w:p>
    <w:p w14:paraId="6B22EA2A" w14:textId="725CF415" w:rsidR="0003556A" w:rsidRPr="0007593B" w:rsidRDefault="00D71997" w:rsidP="00E64420">
      <w:pPr>
        <w:pStyle w:val="NormalWeb"/>
        <w:spacing w:before="0" w:beforeAutospacing="0" w:after="240" w:afterAutospacing="0" w:line="360" w:lineRule="auto"/>
        <w:jc w:val="both"/>
      </w:pPr>
      <w:r w:rsidRPr="0007593B">
        <w:t>The fourth</w:t>
      </w:r>
      <w:r w:rsidR="0003556A" w:rsidRPr="0007593B">
        <w:t xml:space="preserve"> conclusion is that job rotation affected employee performance in Kenyan cement manufacturing companies in a positive and statistically significant way.</w:t>
      </w:r>
      <w:r w:rsidR="00F545CE" w:rsidRPr="0007593B">
        <w:t xml:space="preserve"> </w:t>
      </w:r>
      <w:r w:rsidR="009208FD" w:rsidRPr="0007593B">
        <w:rPr>
          <w:iCs/>
        </w:rPr>
        <w:t>Job rotation exhibited the highest positive correlation with employee performance among all the methods under study.</w:t>
      </w:r>
      <w:r w:rsidR="009208FD" w:rsidRPr="0007593B">
        <w:t xml:space="preserve"> </w:t>
      </w:r>
      <w:r w:rsidR="0064703E" w:rsidRPr="0007593B">
        <w:t>The findings of this objective indicate that rotating</w:t>
      </w:r>
      <w:r w:rsidR="001C6FF0" w:rsidRPr="0007593B">
        <w:t xml:space="preserve"> e</w:t>
      </w:r>
      <w:r w:rsidR="0064703E" w:rsidRPr="0007593B">
        <w:t xml:space="preserve">mployees in different departments will enrich them with skills to perform various duties and responsibilities in the </w:t>
      </w:r>
      <w:r w:rsidR="00283C26" w:rsidRPr="0007593B">
        <w:t>organisation</w:t>
      </w:r>
      <w:r w:rsidR="0064703E" w:rsidRPr="0007593B">
        <w:t>.</w:t>
      </w:r>
    </w:p>
    <w:p w14:paraId="6F0D94E0" w14:textId="2D16423E" w:rsidR="00141C7D" w:rsidRPr="0007593B" w:rsidRDefault="009334B7" w:rsidP="00E64420">
      <w:pPr>
        <w:spacing w:after="240"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Additionally, it is determined that the effects of each on-the-job training method on employee performance in Kenyan-listed cement manufacturing companies were moderated differently depending on the characteristics of the employees. When </w:t>
      </w:r>
      <w:r w:rsidR="00141C7D" w:rsidRPr="0007593B">
        <w:rPr>
          <w:rFonts w:ascii="Times New Roman" w:hAnsi="Times New Roman" w:cs="Times New Roman"/>
          <w:sz w:val="24"/>
          <w:szCs w:val="24"/>
        </w:rPr>
        <w:t xml:space="preserve">moderated by </w:t>
      </w:r>
      <w:r w:rsidRPr="0007593B">
        <w:rPr>
          <w:rFonts w:ascii="Times New Roman" w:hAnsi="Times New Roman" w:cs="Times New Roman"/>
          <w:sz w:val="24"/>
          <w:szCs w:val="24"/>
        </w:rPr>
        <w:t xml:space="preserve">employee characteristics, job rotation has a positive and statistically significant effect; coaching has a positive and statistically significant effect; apprenticeship has a negative and statistically </w:t>
      </w:r>
      <w:r w:rsidR="00FB62AD" w:rsidRPr="0007593B">
        <w:rPr>
          <w:rFonts w:ascii="Times New Roman" w:hAnsi="Times New Roman" w:cs="Times New Roman"/>
          <w:sz w:val="24"/>
          <w:szCs w:val="24"/>
        </w:rPr>
        <w:t>non-</w:t>
      </w:r>
      <w:r w:rsidRPr="0007593B">
        <w:rPr>
          <w:rFonts w:ascii="Times New Roman" w:hAnsi="Times New Roman" w:cs="Times New Roman"/>
          <w:sz w:val="24"/>
          <w:szCs w:val="24"/>
        </w:rPr>
        <w:t>significant effect; and job instruction</w:t>
      </w:r>
      <w:r w:rsidR="00141C7D" w:rsidRPr="0007593B">
        <w:rPr>
          <w:rFonts w:ascii="Times New Roman" w:hAnsi="Times New Roman" w:cs="Times New Roman"/>
          <w:sz w:val="24"/>
          <w:szCs w:val="24"/>
        </w:rPr>
        <w:t xml:space="preserve"> training </w:t>
      </w:r>
      <w:r w:rsidRPr="0007593B">
        <w:rPr>
          <w:rFonts w:ascii="Times New Roman" w:hAnsi="Times New Roman" w:cs="Times New Roman"/>
          <w:sz w:val="24"/>
          <w:szCs w:val="24"/>
        </w:rPr>
        <w:t>ha</w:t>
      </w:r>
      <w:r w:rsidR="00141C7D" w:rsidRPr="0007593B">
        <w:rPr>
          <w:rFonts w:ascii="Times New Roman" w:hAnsi="Times New Roman" w:cs="Times New Roman"/>
          <w:sz w:val="24"/>
          <w:szCs w:val="24"/>
        </w:rPr>
        <w:t xml:space="preserve">s </w:t>
      </w:r>
      <w:r w:rsidRPr="0007593B">
        <w:rPr>
          <w:rFonts w:ascii="Times New Roman" w:hAnsi="Times New Roman" w:cs="Times New Roman"/>
          <w:sz w:val="24"/>
          <w:szCs w:val="24"/>
        </w:rPr>
        <w:t xml:space="preserve">a positive and statistically </w:t>
      </w:r>
      <w:r w:rsidR="00FB62AD" w:rsidRPr="0007593B">
        <w:rPr>
          <w:rFonts w:ascii="Times New Roman" w:hAnsi="Times New Roman" w:cs="Times New Roman"/>
          <w:sz w:val="24"/>
          <w:szCs w:val="24"/>
        </w:rPr>
        <w:t>non-</w:t>
      </w:r>
      <w:r w:rsidRPr="0007593B">
        <w:rPr>
          <w:rFonts w:ascii="Times New Roman" w:hAnsi="Times New Roman" w:cs="Times New Roman"/>
          <w:sz w:val="24"/>
          <w:szCs w:val="24"/>
        </w:rPr>
        <w:t xml:space="preserve">significant effect. </w:t>
      </w:r>
    </w:p>
    <w:p w14:paraId="4855927D" w14:textId="5AF62C84" w:rsidR="005F403B" w:rsidRPr="0007593B" w:rsidRDefault="003B252F" w:rsidP="005F403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Lastly, </w:t>
      </w:r>
      <w:r w:rsidR="006E3220" w:rsidRPr="0007593B">
        <w:rPr>
          <w:rFonts w:ascii="Times New Roman" w:hAnsi="Times New Roman" w:cs="Times New Roman"/>
          <w:sz w:val="24"/>
          <w:szCs w:val="24"/>
        </w:rPr>
        <w:t>t</w:t>
      </w:r>
      <w:r w:rsidR="009334B7" w:rsidRPr="0007593B">
        <w:rPr>
          <w:rFonts w:ascii="Times New Roman" w:hAnsi="Times New Roman" w:cs="Times New Roman"/>
          <w:sz w:val="24"/>
          <w:szCs w:val="24"/>
        </w:rPr>
        <w:t>he study concludes that coaching,</w:t>
      </w:r>
      <w:r w:rsidR="005D2731" w:rsidRPr="0007593B">
        <w:rPr>
          <w:rFonts w:ascii="Times New Roman" w:hAnsi="Times New Roman" w:cs="Times New Roman"/>
          <w:sz w:val="24"/>
          <w:szCs w:val="24"/>
        </w:rPr>
        <w:t xml:space="preserve"> </w:t>
      </w:r>
      <w:r w:rsidR="009334B7" w:rsidRPr="0007593B">
        <w:rPr>
          <w:rFonts w:ascii="Times New Roman" w:hAnsi="Times New Roman" w:cs="Times New Roman"/>
          <w:sz w:val="24"/>
          <w:szCs w:val="24"/>
        </w:rPr>
        <w:t>apprenticeship</w:t>
      </w:r>
      <w:r w:rsidR="005D2731" w:rsidRPr="0007593B">
        <w:rPr>
          <w:rFonts w:ascii="Times New Roman" w:hAnsi="Times New Roman" w:cs="Times New Roman"/>
          <w:sz w:val="24"/>
          <w:szCs w:val="24"/>
        </w:rPr>
        <w:t>,</w:t>
      </w:r>
      <w:r w:rsidR="00740852" w:rsidRPr="0007593B">
        <w:rPr>
          <w:rFonts w:ascii="Times New Roman" w:hAnsi="Times New Roman" w:cs="Times New Roman"/>
          <w:sz w:val="24"/>
          <w:szCs w:val="24"/>
        </w:rPr>
        <w:t xml:space="preserve"> job instruction training and job rotation</w:t>
      </w:r>
      <w:r w:rsidR="005D2731" w:rsidRPr="0007593B">
        <w:rPr>
          <w:rFonts w:ascii="Times New Roman" w:hAnsi="Times New Roman" w:cs="Times New Roman"/>
          <w:sz w:val="24"/>
          <w:szCs w:val="24"/>
        </w:rPr>
        <w:t xml:space="preserve"> </w:t>
      </w:r>
      <w:r w:rsidR="009334B7" w:rsidRPr="0007593B">
        <w:rPr>
          <w:rFonts w:ascii="Times New Roman" w:hAnsi="Times New Roman" w:cs="Times New Roman"/>
          <w:sz w:val="24"/>
          <w:szCs w:val="24"/>
        </w:rPr>
        <w:t xml:space="preserve">all </w:t>
      </w:r>
      <w:r w:rsidRPr="0007593B">
        <w:rPr>
          <w:rFonts w:ascii="Times New Roman" w:hAnsi="Times New Roman" w:cs="Times New Roman"/>
          <w:sz w:val="24"/>
          <w:szCs w:val="24"/>
        </w:rPr>
        <w:t>combined</w:t>
      </w:r>
      <w:r w:rsidR="009334B7" w:rsidRPr="0007593B">
        <w:rPr>
          <w:rFonts w:ascii="Times New Roman" w:hAnsi="Times New Roman" w:cs="Times New Roman"/>
          <w:sz w:val="24"/>
          <w:szCs w:val="24"/>
        </w:rPr>
        <w:t xml:space="preserve"> improve </w:t>
      </w:r>
      <w:r w:rsidRPr="0007593B">
        <w:rPr>
          <w:rFonts w:ascii="Times New Roman" w:hAnsi="Times New Roman" w:cs="Times New Roman"/>
          <w:sz w:val="24"/>
          <w:szCs w:val="24"/>
        </w:rPr>
        <w:t xml:space="preserve">employee </w:t>
      </w:r>
      <w:r w:rsidR="009334B7" w:rsidRPr="0007593B">
        <w:rPr>
          <w:rFonts w:ascii="Times New Roman" w:hAnsi="Times New Roman" w:cs="Times New Roman"/>
          <w:sz w:val="24"/>
          <w:szCs w:val="24"/>
        </w:rPr>
        <w:t xml:space="preserve">performance of cement manufacturing companies listed in </w:t>
      </w:r>
      <w:r w:rsidR="005C6FF0" w:rsidRPr="0007593B">
        <w:rPr>
          <w:rFonts w:ascii="Times New Roman" w:hAnsi="Times New Roman" w:cs="Times New Roman"/>
          <w:sz w:val="24"/>
          <w:szCs w:val="24"/>
        </w:rPr>
        <w:t xml:space="preserve">NSE, </w:t>
      </w:r>
      <w:r w:rsidR="009334B7" w:rsidRPr="0007593B">
        <w:rPr>
          <w:rFonts w:ascii="Times New Roman" w:hAnsi="Times New Roman" w:cs="Times New Roman"/>
          <w:sz w:val="24"/>
          <w:szCs w:val="24"/>
        </w:rPr>
        <w:t>Kenya</w:t>
      </w:r>
      <w:r w:rsidR="004602FD" w:rsidRPr="0007593B">
        <w:rPr>
          <w:rFonts w:ascii="Times New Roman" w:hAnsi="Times New Roman" w:cs="Times New Roman"/>
          <w:sz w:val="24"/>
          <w:szCs w:val="24"/>
        </w:rPr>
        <w:t xml:space="preserve"> with job rotation being the most influe</w:t>
      </w:r>
      <w:r w:rsidR="005F403B" w:rsidRPr="0007593B">
        <w:rPr>
          <w:rFonts w:ascii="Times New Roman" w:hAnsi="Times New Roman" w:cs="Times New Roman"/>
          <w:sz w:val="24"/>
          <w:szCs w:val="24"/>
        </w:rPr>
        <w:t xml:space="preserve">ntial. This suggests that </w:t>
      </w:r>
      <w:r w:rsidR="00283C26" w:rsidRPr="0007593B">
        <w:rPr>
          <w:rFonts w:ascii="Times New Roman" w:hAnsi="Times New Roman" w:cs="Times New Roman"/>
          <w:sz w:val="24"/>
          <w:szCs w:val="24"/>
        </w:rPr>
        <w:t>organisation</w:t>
      </w:r>
      <w:r w:rsidR="005F403B" w:rsidRPr="0007593B">
        <w:rPr>
          <w:rFonts w:ascii="Times New Roman" w:hAnsi="Times New Roman" w:cs="Times New Roman"/>
          <w:sz w:val="24"/>
          <w:szCs w:val="24"/>
        </w:rPr>
        <w:t xml:space="preserve">s should prioritize job rotation to maximize employee performance and integrate coaching and job instruction training into development plans, enhancing the overall impact of their training programs. Therefore, </w:t>
      </w:r>
      <w:r w:rsidR="00283C26" w:rsidRPr="0007593B">
        <w:rPr>
          <w:rFonts w:ascii="Times New Roman" w:hAnsi="Times New Roman" w:cs="Times New Roman"/>
          <w:sz w:val="24"/>
          <w:szCs w:val="24"/>
        </w:rPr>
        <w:t>organisation</w:t>
      </w:r>
      <w:r w:rsidR="005F403B" w:rsidRPr="0007593B">
        <w:rPr>
          <w:rFonts w:ascii="Times New Roman" w:hAnsi="Times New Roman" w:cs="Times New Roman"/>
          <w:sz w:val="24"/>
          <w:szCs w:val="24"/>
        </w:rPr>
        <w:t xml:space="preserve">s should not generalize on-the-job training methods since each method serves its own level towards improving employee performance. </w:t>
      </w:r>
    </w:p>
    <w:p w14:paraId="4919D4E1" w14:textId="6FDA0D80" w:rsidR="009334B7" w:rsidRPr="0007593B" w:rsidRDefault="009334B7" w:rsidP="00E64420">
      <w:pPr>
        <w:spacing w:after="240" w:line="360" w:lineRule="auto"/>
        <w:jc w:val="both"/>
        <w:rPr>
          <w:rFonts w:ascii="Times New Roman" w:hAnsi="Times New Roman" w:cs="Times New Roman"/>
          <w:sz w:val="24"/>
          <w:szCs w:val="24"/>
        </w:rPr>
      </w:pPr>
    </w:p>
    <w:p w14:paraId="2B9B97B3" w14:textId="0B177FED" w:rsidR="00A165AD" w:rsidRPr="0007593B" w:rsidRDefault="0003556A" w:rsidP="00A165AD">
      <w:pPr>
        <w:pStyle w:val="Heading2"/>
        <w:spacing w:before="0" w:line="360" w:lineRule="auto"/>
        <w:jc w:val="both"/>
        <w:rPr>
          <w:rFonts w:cs="Times New Roman"/>
          <w:bCs w:val="0"/>
          <w:szCs w:val="24"/>
        </w:rPr>
      </w:pPr>
      <w:bookmarkStart w:id="531" w:name="_Toc183085834"/>
      <w:r w:rsidRPr="0007593B">
        <w:rPr>
          <w:rFonts w:cs="Times New Roman"/>
          <w:bCs w:val="0"/>
          <w:szCs w:val="24"/>
        </w:rPr>
        <w:lastRenderedPageBreak/>
        <w:t>5.4 Recommendations</w:t>
      </w:r>
      <w:bookmarkEnd w:id="531"/>
    </w:p>
    <w:p w14:paraId="1692BFC0" w14:textId="59D12033" w:rsidR="0003556A" w:rsidRPr="0007593B" w:rsidRDefault="006E5AE4" w:rsidP="00E64420">
      <w:pPr>
        <w:pStyle w:val="NormalWeb"/>
        <w:spacing w:before="0" w:beforeAutospacing="0" w:after="240" w:afterAutospacing="0" w:line="360" w:lineRule="auto"/>
        <w:jc w:val="both"/>
      </w:pPr>
      <w:r w:rsidRPr="0007593B">
        <w:t xml:space="preserve">1. </w:t>
      </w:r>
      <w:r w:rsidR="0003556A" w:rsidRPr="0007593B">
        <w:t>Research findings have shown that coaching statistically significantly affects employees' performance in Kenyan-listed cement manufacturing companies. Kenya's listed cement manufacturing companies should continue improving their coaching approaches to ensure their continued positive effect on employee performance.</w:t>
      </w:r>
    </w:p>
    <w:p w14:paraId="16D2F75A" w14:textId="741DA3D0" w:rsidR="0003556A" w:rsidRPr="0007593B" w:rsidRDefault="006E5AE4" w:rsidP="00E64420">
      <w:pPr>
        <w:pStyle w:val="NormalWeb"/>
        <w:spacing w:before="0" w:beforeAutospacing="0" w:after="240" w:afterAutospacing="0" w:line="360" w:lineRule="auto"/>
        <w:jc w:val="both"/>
      </w:pPr>
      <w:r w:rsidRPr="0007593B">
        <w:t xml:space="preserve">2. </w:t>
      </w:r>
      <w:r w:rsidR="0003556A" w:rsidRPr="0007593B">
        <w:t xml:space="preserve">The study found that apprenticeship positively affected the performance of employees in Kenyan-listed cement manufacturing companies, though statistically </w:t>
      </w:r>
      <w:r w:rsidR="00A165AD" w:rsidRPr="0007593B">
        <w:t>non-</w:t>
      </w:r>
      <w:r w:rsidR="0003556A" w:rsidRPr="0007593B">
        <w:t xml:space="preserve">significant. Therefore, these cement companies should review their apprenticeship </w:t>
      </w:r>
      <w:r w:rsidR="00A165AD" w:rsidRPr="0007593B">
        <w:t>programs</w:t>
      </w:r>
      <w:r w:rsidR="0003556A" w:rsidRPr="0007593B">
        <w:t xml:space="preserve"> to ensure they impart employees with the requisite knowledge and skills to improve their performance significantly. </w:t>
      </w:r>
    </w:p>
    <w:p w14:paraId="528AB55C" w14:textId="68B2E039" w:rsidR="00A165AD" w:rsidRPr="0007593B" w:rsidRDefault="006E5AE4" w:rsidP="00E64420">
      <w:pPr>
        <w:pStyle w:val="NormalWeb"/>
        <w:spacing w:before="0" w:beforeAutospacing="0" w:after="240" w:afterAutospacing="0" w:line="360" w:lineRule="auto"/>
        <w:jc w:val="both"/>
      </w:pPr>
      <w:r w:rsidRPr="0007593B">
        <w:t xml:space="preserve">3. The study also found that </w:t>
      </w:r>
      <w:r w:rsidR="009D7E10" w:rsidRPr="0007593B">
        <w:t>job instruction training</w:t>
      </w:r>
      <w:r w:rsidRPr="0007593B">
        <w:t xml:space="preserve"> positively affected the performance of employees in Kenyan-listed cement manufacturing companies, though statistically non-significant. Therefore, these cement companies should review their </w:t>
      </w:r>
      <w:r w:rsidR="009D7E10" w:rsidRPr="0007593B">
        <w:t>job instruction training</w:t>
      </w:r>
      <w:r w:rsidRPr="0007593B">
        <w:t xml:space="preserve"> programs to ensure </w:t>
      </w:r>
      <w:r w:rsidR="003452C8" w:rsidRPr="0007593B">
        <w:t xml:space="preserve">they fill employee skill gaps </w:t>
      </w:r>
      <w:r w:rsidRPr="0007593B">
        <w:t>to improve their performance significantly.</w:t>
      </w:r>
    </w:p>
    <w:p w14:paraId="3667FFED" w14:textId="31E34655" w:rsidR="0003556A" w:rsidRPr="0007593B" w:rsidRDefault="003452C8" w:rsidP="00E64420">
      <w:pPr>
        <w:pStyle w:val="NormalWeb"/>
        <w:spacing w:before="0" w:beforeAutospacing="0" w:after="240" w:afterAutospacing="0" w:line="360" w:lineRule="auto"/>
        <w:jc w:val="both"/>
      </w:pPr>
      <w:r w:rsidRPr="0007593B">
        <w:t xml:space="preserve">4. </w:t>
      </w:r>
      <w:r w:rsidR="0003556A" w:rsidRPr="0007593B">
        <w:t>Further results have indicated that job rotation affected employee performance in Kenyan cement manufacturing companies in a positive and statistically significant manner. Therefore, cement manufacturing companies should continue improving their rotational programs</w:t>
      </w:r>
      <w:r w:rsidR="00D87386" w:rsidRPr="0007593B">
        <w:t xml:space="preserve"> to maximize their output.</w:t>
      </w:r>
      <w:r w:rsidR="0003556A" w:rsidRPr="0007593B">
        <w:t xml:space="preserve"> </w:t>
      </w:r>
    </w:p>
    <w:p w14:paraId="5E450056" w14:textId="77777777" w:rsidR="00D87386" w:rsidRPr="0007593B" w:rsidRDefault="00D87386" w:rsidP="00E64420">
      <w:pPr>
        <w:pStyle w:val="NormalWeb"/>
        <w:spacing w:before="0" w:beforeAutospacing="0" w:after="240" w:afterAutospacing="0" w:line="360" w:lineRule="auto"/>
        <w:jc w:val="both"/>
      </w:pPr>
      <w:r w:rsidRPr="0007593B">
        <w:t xml:space="preserve">5. </w:t>
      </w:r>
      <w:r w:rsidR="0003556A" w:rsidRPr="0007593B">
        <w:t>Results showed that the moderating role of employee characteristics has mixed moderating effects on the various elements of on-the-job training. Therefore, cement companies should recruit employees with the requisite personal characteristics.</w:t>
      </w:r>
    </w:p>
    <w:p w14:paraId="4ED204D5" w14:textId="254AEE5B" w:rsidR="0003556A" w:rsidRPr="0007593B" w:rsidRDefault="00D87386" w:rsidP="00E64420">
      <w:pPr>
        <w:pStyle w:val="NormalWeb"/>
        <w:spacing w:before="0" w:beforeAutospacing="0" w:after="240" w:afterAutospacing="0" w:line="360" w:lineRule="auto"/>
        <w:jc w:val="both"/>
      </w:pPr>
      <w:r w:rsidRPr="0007593B">
        <w:t xml:space="preserve">6. </w:t>
      </w:r>
      <w:r w:rsidR="00D65312" w:rsidRPr="0007593B">
        <w:t xml:space="preserve">Lastly, </w:t>
      </w:r>
      <w:r w:rsidR="00283C26" w:rsidRPr="0007593B">
        <w:t>organisation</w:t>
      </w:r>
      <w:r w:rsidR="00D65312" w:rsidRPr="0007593B">
        <w:t xml:space="preserve">s need to incorporate various training programs to improve </w:t>
      </w:r>
      <w:r w:rsidR="003658F6" w:rsidRPr="0007593B">
        <w:t>the performance of employees. This is because different training methods have different impact to employees according to the study results.</w:t>
      </w:r>
      <w:r w:rsidR="0003556A" w:rsidRPr="0007593B">
        <w:t xml:space="preserve"> </w:t>
      </w:r>
    </w:p>
    <w:p w14:paraId="6A104222" w14:textId="77777777" w:rsidR="0003556A" w:rsidRPr="0007593B" w:rsidRDefault="0003556A" w:rsidP="002D4543">
      <w:pPr>
        <w:pStyle w:val="Heading2"/>
        <w:spacing w:before="0" w:line="360" w:lineRule="auto"/>
        <w:jc w:val="both"/>
        <w:rPr>
          <w:rFonts w:cs="Times New Roman"/>
          <w:bCs w:val="0"/>
          <w:szCs w:val="24"/>
        </w:rPr>
      </w:pPr>
      <w:bookmarkStart w:id="532" w:name="_Toc183085835"/>
      <w:r w:rsidRPr="0007593B">
        <w:rPr>
          <w:rFonts w:cs="Times New Roman"/>
          <w:bCs w:val="0"/>
          <w:szCs w:val="24"/>
        </w:rPr>
        <w:t>5.5 Suggestions for Further Research</w:t>
      </w:r>
      <w:bookmarkEnd w:id="532"/>
    </w:p>
    <w:p w14:paraId="2D79D74C" w14:textId="056BFB61" w:rsidR="00542533" w:rsidRPr="0007593B" w:rsidRDefault="0003556A" w:rsidP="00E64420">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Based on the findings presented, several areas for future research emerge</w:t>
      </w:r>
      <w:r w:rsidR="00542533" w:rsidRPr="0007593B">
        <w:rPr>
          <w:rFonts w:ascii="Times New Roman" w:hAnsi="Times New Roman" w:cs="Times New Roman"/>
          <w:sz w:val="24"/>
          <w:szCs w:val="24"/>
        </w:rPr>
        <w:t>:</w:t>
      </w:r>
    </w:p>
    <w:p w14:paraId="1A975F21" w14:textId="27E81B1D" w:rsidR="00B81417" w:rsidRPr="0007593B" w:rsidRDefault="00B81417" w:rsidP="003633BE">
      <w:pPr>
        <w:numPr>
          <w:ilvl w:val="0"/>
          <w:numId w:val="14"/>
        </w:num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The study was limited to</w:t>
      </w:r>
      <w:r w:rsidR="00611E10" w:rsidRPr="0007593B">
        <w:rPr>
          <w:rFonts w:ascii="Times New Roman" w:hAnsi="Times New Roman" w:cs="Times New Roman"/>
          <w:sz w:val="24"/>
          <w:szCs w:val="24"/>
        </w:rPr>
        <w:t xml:space="preserve"> only</w:t>
      </w:r>
      <w:r w:rsidRPr="0007593B">
        <w:rPr>
          <w:rFonts w:ascii="Times New Roman" w:hAnsi="Times New Roman" w:cs="Times New Roman"/>
          <w:sz w:val="24"/>
          <w:szCs w:val="24"/>
        </w:rPr>
        <w:t xml:space="preserve"> three cement manufacturing firms</w:t>
      </w:r>
      <w:r w:rsidR="00611E10" w:rsidRPr="0007593B">
        <w:rPr>
          <w:rFonts w:ascii="Times New Roman" w:hAnsi="Times New Roman" w:cs="Times New Roman"/>
          <w:sz w:val="24"/>
          <w:szCs w:val="24"/>
        </w:rPr>
        <w:t xml:space="preserve"> which are listed in NSE</w:t>
      </w:r>
      <w:r w:rsidRPr="0007593B">
        <w:rPr>
          <w:rFonts w:ascii="Times New Roman" w:hAnsi="Times New Roman" w:cs="Times New Roman"/>
          <w:sz w:val="24"/>
          <w:szCs w:val="24"/>
        </w:rPr>
        <w:t xml:space="preserve">, </w:t>
      </w:r>
      <w:r w:rsidR="00EB7C6E" w:rsidRPr="0007593B">
        <w:rPr>
          <w:rFonts w:ascii="Times New Roman" w:hAnsi="Times New Roman" w:cs="Times New Roman"/>
          <w:sz w:val="24"/>
          <w:szCs w:val="24"/>
        </w:rPr>
        <w:t>future studies</w:t>
      </w:r>
      <w:r w:rsidRPr="0007593B">
        <w:rPr>
          <w:rFonts w:ascii="Times New Roman" w:hAnsi="Times New Roman" w:cs="Times New Roman"/>
          <w:sz w:val="24"/>
          <w:szCs w:val="24"/>
        </w:rPr>
        <w:t xml:space="preserve"> </w:t>
      </w:r>
      <w:r w:rsidR="00EB7C6E" w:rsidRPr="0007593B">
        <w:rPr>
          <w:rFonts w:ascii="Times New Roman" w:hAnsi="Times New Roman" w:cs="Times New Roman"/>
          <w:sz w:val="24"/>
          <w:szCs w:val="24"/>
        </w:rPr>
        <w:t>should</w:t>
      </w:r>
      <w:r w:rsidRPr="0007593B">
        <w:rPr>
          <w:rFonts w:ascii="Times New Roman" w:hAnsi="Times New Roman" w:cs="Times New Roman"/>
          <w:sz w:val="24"/>
          <w:szCs w:val="24"/>
        </w:rPr>
        <w:t xml:space="preserve"> be done </w:t>
      </w:r>
      <w:r w:rsidR="00456003" w:rsidRPr="0007593B">
        <w:rPr>
          <w:rFonts w:ascii="Times New Roman" w:hAnsi="Times New Roman" w:cs="Times New Roman"/>
          <w:sz w:val="24"/>
          <w:szCs w:val="24"/>
        </w:rPr>
        <w:t>in other cement manufacturing companies.</w:t>
      </w:r>
    </w:p>
    <w:p w14:paraId="2BE2BABF" w14:textId="3DD0541A" w:rsidR="00456003" w:rsidRPr="0007593B" w:rsidRDefault="00456003" w:rsidP="003633BE">
      <w:pPr>
        <w:numPr>
          <w:ilvl w:val="0"/>
          <w:numId w:val="14"/>
        </w:num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Further study can be done in other sectors</w:t>
      </w:r>
      <w:r w:rsidR="00611E10" w:rsidRPr="0007593B">
        <w:rPr>
          <w:rFonts w:ascii="Times New Roman" w:hAnsi="Times New Roman" w:cs="Times New Roman"/>
          <w:sz w:val="24"/>
          <w:szCs w:val="24"/>
        </w:rPr>
        <w:t xml:space="preserve"> to make comparisons</w:t>
      </w:r>
    </w:p>
    <w:p w14:paraId="7C374A2D" w14:textId="1A380EFA" w:rsidR="00611E10" w:rsidRPr="0007593B" w:rsidRDefault="00611E10" w:rsidP="003633BE">
      <w:pPr>
        <w:numPr>
          <w:ilvl w:val="0"/>
          <w:numId w:val="14"/>
        </w:num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lastRenderedPageBreak/>
        <w:t xml:space="preserve">Another study can be done in the same cement manufacturing industries using other factors that affect employee performance </w:t>
      </w:r>
      <w:r w:rsidR="00D91B51" w:rsidRPr="0007593B">
        <w:rPr>
          <w:rFonts w:ascii="Times New Roman" w:hAnsi="Times New Roman" w:cs="Times New Roman"/>
          <w:sz w:val="24"/>
          <w:szCs w:val="24"/>
        </w:rPr>
        <w:t>like rewards</w:t>
      </w:r>
      <w:r w:rsidR="00C24CD7" w:rsidRPr="0007593B">
        <w:rPr>
          <w:rFonts w:ascii="Times New Roman" w:hAnsi="Times New Roman" w:cs="Times New Roman"/>
          <w:sz w:val="24"/>
          <w:szCs w:val="24"/>
        </w:rPr>
        <w:t>.</w:t>
      </w:r>
    </w:p>
    <w:bookmarkEnd w:id="391"/>
    <w:bookmarkEnd w:id="392"/>
    <w:bookmarkEnd w:id="393"/>
    <w:bookmarkEnd w:id="394"/>
    <w:bookmarkEnd w:id="395"/>
    <w:bookmarkEnd w:id="396"/>
    <w:bookmarkEnd w:id="397"/>
    <w:p w14:paraId="1F88C5B3" w14:textId="77777777" w:rsidR="00046255" w:rsidRPr="0007593B" w:rsidRDefault="00046255" w:rsidP="002D4543">
      <w:pPr>
        <w:spacing w:after="0" w:line="360" w:lineRule="auto"/>
        <w:jc w:val="both"/>
        <w:rPr>
          <w:rFonts w:ascii="Times New Roman" w:eastAsiaTheme="majorEastAsia" w:hAnsi="Times New Roman" w:cs="Times New Roman"/>
          <w:b/>
          <w:bCs/>
          <w:sz w:val="24"/>
          <w:szCs w:val="24"/>
          <w:shd w:val="clear" w:color="auto" w:fill="FFFFFF"/>
        </w:rPr>
      </w:pPr>
      <w:r w:rsidRPr="0007593B">
        <w:rPr>
          <w:rFonts w:ascii="Times New Roman" w:hAnsi="Times New Roman" w:cs="Times New Roman"/>
          <w:sz w:val="24"/>
          <w:szCs w:val="24"/>
          <w:shd w:val="clear" w:color="auto" w:fill="FFFFFF"/>
        </w:rPr>
        <w:br w:type="page"/>
      </w:r>
    </w:p>
    <w:p w14:paraId="6F28B904" w14:textId="551EF423" w:rsidR="006F44D8" w:rsidRPr="0007593B" w:rsidRDefault="006F44D8" w:rsidP="00E64420">
      <w:pPr>
        <w:pStyle w:val="Heading1"/>
        <w:spacing w:before="0" w:line="360" w:lineRule="auto"/>
        <w:jc w:val="center"/>
        <w:rPr>
          <w:rFonts w:cs="Times New Roman"/>
          <w:szCs w:val="24"/>
          <w:shd w:val="clear" w:color="auto" w:fill="FFFFFF"/>
        </w:rPr>
      </w:pPr>
      <w:bookmarkStart w:id="533" w:name="_Toc183085836"/>
      <w:r w:rsidRPr="0007593B">
        <w:rPr>
          <w:rFonts w:cs="Times New Roman"/>
          <w:szCs w:val="24"/>
          <w:shd w:val="clear" w:color="auto" w:fill="FFFFFF"/>
        </w:rPr>
        <w:lastRenderedPageBreak/>
        <w:t>REFERENCES</w:t>
      </w:r>
      <w:bookmarkEnd w:id="533"/>
    </w:p>
    <w:p w14:paraId="75490B95" w14:textId="77777777" w:rsidR="00440ADB" w:rsidRPr="0007593B" w:rsidRDefault="00440ADB" w:rsidP="00440ADB">
      <w:pPr>
        <w:spacing w:line="360" w:lineRule="auto"/>
        <w:jc w:val="both"/>
        <w:rPr>
          <w:rFonts w:ascii="Times New Roman" w:hAnsi="Times New Roman" w:cs="Times New Roman"/>
          <w:sz w:val="24"/>
          <w:szCs w:val="24"/>
        </w:rPr>
      </w:pPr>
    </w:p>
    <w:p w14:paraId="0E4E37C3" w14:textId="7E8027B8" w:rsidR="00440ADB" w:rsidRPr="0007593B" w:rsidRDefault="00440ADB" w:rsidP="00440ADB">
      <w:pPr>
        <w:spacing w:line="360" w:lineRule="auto"/>
        <w:ind w:left="720" w:hanging="720"/>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 xml:space="preserve">Ababneh, O. M. A. (2021). How do green HRM practices affect employees’ green </w:t>
      </w:r>
      <w:r w:rsidR="00FA00AA" w:rsidRPr="0007593B">
        <w:rPr>
          <w:rFonts w:ascii="Times New Roman" w:hAnsi="Times New Roman" w:cs="Times New Roman"/>
          <w:bCs/>
          <w:sz w:val="24"/>
          <w:szCs w:val="24"/>
          <w:shd w:val="clear" w:color="auto" w:fill="FFFFFF"/>
        </w:rPr>
        <w:t>behaviour</w:t>
      </w:r>
      <w:r w:rsidRPr="0007593B">
        <w:rPr>
          <w:rFonts w:ascii="Times New Roman" w:hAnsi="Times New Roman" w:cs="Times New Roman"/>
          <w:bCs/>
          <w:sz w:val="24"/>
          <w:szCs w:val="24"/>
          <w:shd w:val="clear" w:color="auto" w:fill="FFFFFF"/>
        </w:rPr>
        <w:t>s? The role of employee engagement and personality attributes. </w:t>
      </w:r>
      <w:r w:rsidRPr="0007593B">
        <w:rPr>
          <w:rFonts w:ascii="Times New Roman" w:hAnsi="Times New Roman" w:cs="Times New Roman"/>
          <w:bCs/>
          <w:i/>
          <w:iCs/>
          <w:sz w:val="24"/>
          <w:szCs w:val="24"/>
          <w:shd w:val="clear" w:color="auto" w:fill="FFFFFF"/>
        </w:rPr>
        <w:t>Journal of Environmental Planning and Management</w:t>
      </w:r>
      <w:r w:rsidRPr="0007593B">
        <w:rPr>
          <w:rFonts w:ascii="Times New Roman" w:hAnsi="Times New Roman" w:cs="Times New Roman"/>
          <w:bCs/>
          <w:sz w:val="24"/>
          <w:szCs w:val="24"/>
          <w:shd w:val="clear" w:color="auto" w:fill="FFFFFF"/>
        </w:rPr>
        <w:t>, </w:t>
      </w:r>
      <w:r w:rsidRPr="0007593B">
        <w:rPr>
          <w:rFonts w:ascii="Times New Roman" w:hAnsi="Times New Roman" w:cs="Times New Roman"/>
          <w:bCs/>
          <w:i/>
          <w:iCs/>
          <w:sz w:val="24"/>
          <w:szCs w:val="24"/>
          <w:shd w:val="clear" w:color="auto" w:fill="FFFFFF"/>
        </w:rPr>
        <w:t>64</w:t>
      </w:r>
      <w:r w:rsidRPr="0007593B">
        <w:rPr>
          <w:rFonts w:ascii="Times New Roman" w:hAnsi="Times New Roman" w:cs="Times New Roman"/>
          <w:bCs/>
          <w:sz w:val="24"/>
          <w:szCs w:val="24"/>
          <w:shd w:val="clear" w:color="auto" w:fill="FFFFFF"/>
        </w:rPr>
        <w:t>(7), 1204-1226.</w:t>
      </w:r>
    </w:p>
    <w:p w14:paraId="69BDE537" w14:textId="77777777" w:rsidR="00440ADB" w:rsidRPr="0007593B" w:rsidRDefault="00440ADB" w:rsidP="00440ADB">
      <w:pPr>
        <w:spacing w:line="360" w:lineRule="auto"/>
        <w:ind w:left="720" w:hanging="720"/>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Abbeel, P., &amp; Ng, A. Y. (2004, July). Apprenticeship learning via inverse reinforcement learning. In </w:t>
      </w:r>
      <w:r w:rsidRPr="0007593B">
        <w:rPr>
          <w:rFonts w:ascii="Times New Roman" w:hAnsi="Times New Roman" w:cs="Times New Roman"/>
          <w:bCs/>
          <w:i/>
          <w:iCs/>
          <w:sz w:val="24"/>
          <w:szCs w:val="24"/>
          <w:shd w:val="clear" w:color="auto" w:fill="FFFFFF"/>
        </w:rPr>
        <w:t>Proceedings of the twenty-first international conference on Machine learning</w:t>
      </w:r>
      <w:r w:rsidRPr="0007593B">
        <w:rPr>
          <w:rFonts w:ascii="Times New Roman" w:hAnsi="Times New Roman" w:cs="Times New Roman"/>
          <w:bCs/>
          <w:sz w:val="24"/>
          <w:szCs w:val="24"/>
          <w:shd w:val="clear" w:color="auto" w:fill="FFFFFF"/>
        </w:rPr>
        <w:t> (p. 1).</w:t>
      </w:r>
    </w:p>
    <w:p w14:paraId="350F63B8" w14:textId="77777777" w:rsidR="00440ADB" w:rsidRPr="0007593B" w:rsidRDefault="00440ADB" w:rsidP="00440ADB">
      <w:pPr>
        <w:spacing w:line="360" w:lineRule="auto"/>
        <w:ind w:left="720" w:hanging="720"/>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Aboagye, E., &amp; Yawson, J. A. (2020). Teachers' Perception of the New Educational Curriculum in Ghana. </w:t>
      </w:r>
      <w:r w:rsidRPr="0007593B">
        <w:rPr>
          <w:rFonts w:ascii="Times New Roman" w:hAnsi="Times New Roman" w:cs="Times New Roman"/>
          <w:bCs/>
          <w:i/>
          <w:iCs/>
          <w:sz w:val="24"/>
          <w:szCs w:val="24"/>
          <w:shd w:val="clear" w:color="auto" w:fill="FFFFFF"/>
        </w:rPr>
        <w:t>African Educational Research Journal</w:t>
      </w:r>
      <w:r w:rsidRPr="0007593B">
        <w:rPr>
          <w:rFonts w:ascii="Times New Roman" w:hAnsi="Times New Roman" w:cs="Times New Roman"/>
          <w:bCs/>
          <w:sz w:val="24"/>
          <w:szCs w:val="24"/>
          <w:shd w:val="clear" w:color="auto" w:fill="FFFFFF"/>
        </w:rPr>
        <w:t>, </w:t>
      </w:r>
      <w:r w:rsidRPr="0007593B">
        <w:rPr>
          <w:rFonts w:ascii="Times New Roman" w:hAnsi="Times New Roman" w:cs="Times New Roman"/>
          <w:bCs/>
          <w:i/>
          <w:iCs/>
          <w:sz w:val="24"/>
          <w:szCs w:val="24"/>
          <w:shd w:val="clear" w:color="auto" w:fill="FFFFFF"/>
        </w:rPr>
        <w:t>8</w:t>
      </w:r>
      <w:r w:rsidRPr="0007593B">
        <w:rPr>
          <w:rFonts w:ascii="Times New Roman" w:hAnsi="Times New Roman" w:cs="Times New Roman"/>
          <w:bCs/>
          <w:sz w:val="24"/>
          <w:szCs w:val="24"/>
          <w:shd w:val="clear" w:color="auto" w:fill="FFFFFF"/>
        </w:rPr>
        <w:t>(1), 6-12.</w:t>
      </w:r>
    </w:p>
    <w:p w14:paraId="2A716389" w14:textId="77777777" w:rsidR="00440ADB" w:rsidRPr="0007593B" w:rsidRDefault="00440ADB" w:rsidP="00440ADB">
      <w:pPr>
        <w:spacing w:line="360" w:lineRule="auto"/>
        <w:ind w:left="720" w:hanging="720"/>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Aboko, A., Songotua, V., &amp; Ganiyu, A. A. (2016). Determinants of Job Rotation among administrative staff of Tamale Polytechnic, Ghana. </w:t>
      </w:r>
      <w:r w:rsidRPr="0007593B">
        <w:rPr>
          <w:rFonts w:ascii="Times New Roman" w:hAnsi="Times New Roman" w:cs="Times New Roman"/>
          <w:bCs/>
          <w:i/>
          <w:iCs/>
          <w:sz w:val="24"/>
          <w:szCs w:val="24"/>
          <w:shd w:val="clear" w:color="auto" w:fill="FFFFFF"/>
        </w:rPr>
        <w:t>International Journal of Management Excellence (ISSN: 2292-1648)</w:t>
      </w:r>
      <w:r w:rsidRPr="0007593B">
        <w:rPr>
          <w:rFonts w:ascii="Times New Roman" w:hAnsi="Times New Roman" w:cs="Times New Roman"/>
          <w:bCs/>
          <w:sz w:val="24"/>
          <w:szCs w:val="24"/>
          <w:shd w:val="clear" w:color="auto" w:fill="FFFFFF"/>
        </w:rPr>
        <w:t>, </w:t>
      </w:r>
      <w:r w:rsidRPr="0007593B">
        <w:rPr>
          <w:rFonts w:ascii="Times New Roman" w:hAnsi="Times New Roman" w:cs="Times New Roman"/>
          <w:bCs/>
          <w:i/>
          <w:iCs/>
          <w:sz w:val="24"/>
          <w:szCs w:val="24"/>
          <w:shd w:val="clear" w:color="auto" w:fill="FFFFFF"/>
        </w:rPr>
        <w:t>6</w:t>
      </w:r>
      <w:r w:rsidRPr="0007593B">
        <w:rPr>
          <w:rFonts w:ascii="Times New Roman" w:hAnsi="Times New Roman" w:cs="Times New Roman"/>
          <w:bCs/>
          <w:sz w:val="24"/>
          <w:szCs w:val="24"/>
          <w:shd w:val="clear" w:color="auto" w:fill="FFFFFF"/>
        </w:rPr>
        <w:t>(3), 708-715.</w:t>
      </w:r>
    </w:p>
    <w:p w14:paraId="5B044281" w14:textId="38E0D81D" w:rsidR="00440ADB" w:rsidRPr="0007593B" w:rsidRDefault="00440ADB" w:rsidP="00440ADB">
      <w:pPr>
        <w:spacing w:line="360" w:lineRule="auto"/>
        <w:ind w:left="720" w:hanging="720"/>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 xml:space="preserve">Adero, F. A., &amp; Odiyo, W. O. (2020). Employee characteristics, contemporary human resource management practices and </w:t>
      </w:r>
      <w:r w:rsidR="00283C26" w:rsidRPr="0007593B">
        <w:rPr>
          <w:rFonts w:ascii="Times New Roman" w:hAnsi="Times New Roman" w:cs="Times New Roman"/>
          <w:bCs/>
          <w:sz w:val="24"/>
          <w:szCs w:val="24"/>
          <w:shd w:val="clear" w:color="auto" w:fill="FFFFFF"/>
        </w:rPr>
        <w:t>organisation</w:t>
      </w:r>
      <w:r w:rsidRPr="0007593B">
        <w:rPr>
          <w:rFonts w:ascii="Times New Roman" w:hAnsi="Times New Roman" w:cs="Times New Roman"/>
          <w:bCs/>
          <w:sz w:val="24"/>
          <w:szCs w:val="24"/>
          <w:shd w:val="clear" w:color="auto" w:fill="FFFFFF"/>
        </w:rPr>
        <w:t xml:space="preserve"> effectiveness. </w:t>
      </w:r>
      <w:r w:rsidRPr="0007593B">
        <w:rPr>
          <w:rFonts w:ascii="Times New Roman" w:hAnsi="Times New Roman" w:cs="Times New Roman"/>
          <w:bCs/>
          <w:i/>
          <w:iCs/>
          <w:sz w:val="24"/>
          <w:szCs w:val="24"/>
          <w:shd w:val="clear" w:color="auto" w:fill="FFFFFF"/>
        </w:rPr>
        <w:t>International Journal of Business Management, Entrepreneurship and Innovation</w:t>
      </w:r>
      <w:r w:rsidRPr="0007593B">
        <w:rPr>
          <w:rFonts w:ascii="Times New Roman" w:hAnsi="Times New Roman" w:cs="Times New Roman"/>
          <w:bCs/>
          <w:sz w:val="24"/>
          <w:szCs w:val="24"/>
          <w:shd w:val="clear" w:color="auto" w:fill="FFFFFF"/>
        </w:rPr>
        <w:t>, </w:t>
      </w:r>
      <w:r w:rsidRPr="0007593B">
        <w:rPr>
          <w:rFonts w:ascii="Times New Roman" w:hAnsi="Times New Roman" w:cs="Times New Roman"/>
          <w:bCs/>
          <w:i/>
          <w:iCs/>
          <w:sz w:val="24"/>
          <w:szCs w:val="24"/>
          <w:shd w:val="clear" w:color="auto" w:fill="FFFFFF"/>
        </w:rPr>
        <w:t>2</w:t>
      </w:r>
      <w:r w:rsidRPr="0007593B">
        <w:rPr>
          <w:rFonts w:ascii="Times New Roman" w:hAnsi="Times New Roman" w:cs="Times New Roman"/>
          <w:bCs/>
          <w:sz w:val="24"/>
          <w:szCs w:val="24"/>
          <w:shd w:val="clear" w:color="auto" w:fill="FFFFFF"/>
        </w:rPr>
        <w:t>(2), 1-18.</w:t>
      </w:r>
    </w:p>
    <w:p w14:paraId="4D78307F" w14:textId="77777777" w:rsidR="00440ADB" w:rsidRPr="0007593B" w:rsidRDefault="00440ADB" w:rsidP="00440ADB">
      <w:pPr>
        <w:spacing w:line="360" w:lineRule="auto"/>
        <w:ind w:left="720" w:hanging="720"/>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Adjei, D. (2012). </w:t>
      </w:r>
      <w:r w:rsidRPr="0007593B">
        <w:rPr>
          <w:rFonts w:ascii="Times New Roman" w:hAnsi="Times New Roman" w:cs="Times New Roman"/>
          <w:bCs/>
          <w:i/>
          <w:iCs/>
          <w:sz w:val="24"/>
          <w:szCs w:val="24"/>
          <w:shd w:val="clear" w:color="auto" w:fill="FFFFFF"/>
        </w:rPr>
        <w:t>The impact of job rotation on employees’ performance A case study: Utrak Financial Services Limited</w:t>
      </w:r>
      <w:r w:rsidRPr="0007593B">
        <w:rPr>
          <w:rFonts w:ascii="Times New Roman" w:hAnsi="Times New Roman" w:cs="Times New Roman"/>
          <w:bCs/>
          <w:sz w:val="24"/>
          <w:szCs w:val="24"/>
          <w:shd w:val="clear" w:color="auto" w:fill="FFFFFF"/>
        </w:rPr>
        <w:t> (Doctoral dissertation)</w:t>
      </w:r>
    </w:p>
    <w:p w14:paraId="16E9459E" w14:textId="77777777" w:rsidR="00440ADB" w:rsidRPr="0007593B" w:rsidRDefault="00440ADB" w:rsidP="00440ADB">
      <w:pPr>
        <w:spacing w:line="360" w:lineRule="auto"/>
        <w:ind w:left="720" w:hanging="720"/>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Adomi, E. E. (2006). Job rotation in Nigerian university libraries. </w:t>
      </w:r>
      <w:r w:rsidRPr="0007593B">
        <w:rPr>
          <w:rFonts w:ascii="Times New Roman" w:hAnsi="Times New Roman" w:cs="Times New Roman"/>
          <w:bCs/>
          <w:i/>
          <w:iCs/>
          <w:sz w:val="24"/>
          <w:szCs w:val="24"/>
          <w:shd w:val="clear" w:color="auto" w:fill="FFFFFF"/>
        </w:rPr>
        <w:t>Library Review</w:t>
      </w:r>
      <w:r w:rsidRPr="0007593B">
        <w:rPr>
          <w:rFonts w:ascii="Times New Roman" w:hAnsi="Times New Roman" w:cs="Times New Roman"/>
          <w:bCs/>
          <w:sz w:val="24"/>
          <w:szCs w:val="24"/>
          <w:shd w:val="clear" w:color="auto" w:fill="FFFFFF"/>
        </w:rPr>
        <w:t>, </w:t>
      </w:r>
      <w:r w:rsidRPr="0007593B">
        <w:rPr>
          <w:rFonts w:ascii="Times New Roman" w:hAnsi="Times New Roman" w:cs="Times New Roman"/>
          <w:bCs/>
          <w:i/>
          <w:iCs/>
          <w:sz w:val="24"/>
          <w:szCs w:val="24"/>
          <w:shd w:val="clear" w:color="auto" w:fill="FFFFFF"/>
        </w:rPr>
        <w:t>55</w:t>
      </w:r>
      <w:r w:rsidRPr="0007593B">
        <w:rPr>
          <w:rFonts w:ascii="Times New Roman" w:hAnsi="Times New Roman" w:cs="Times New Roman"/>
          <w:bCs/>
          <w:sz w:val="24"/>
          <w:szCs w:val="24"/>
          <w:shd w:val="clear" w:color="auto" w:fill="FFFFFF"/>
        </w:rPr>
        <w:t>(1), 66-74.</w:t>
      </w:r>
    </w:p>
    <w:p w14:paraId="0E206AD6" w14:textId="77777777" w:rsidR="00440ADB" w:rsidRPr="0007593B" w:rsidRDefault="00440ADB" w:rsidP="00440ADB">
      <w:pPr>
        <w:spacing w:line="360" w:lineRule="auto"/>
        <w:ind w:left="720" w:hanging="720"/>
        <w:jc w:val="both"/>
        <w:rPr>
          <w:rFonts w:ascii="Times New Roman" w:hAnsi="Times New Roman" w:cs="Times New Roman"/>
          <w:bCs/>
          <w:sz w:val="24"/>
          <w:szCs w:val="24"/>
          <w:shd w:val="clear" w:color="auto" w:fill="FFFFFF"/>
        </w:rPr>
      </w:pPr>
      <w:r w:rsidRPr="0007593B">
        <w:rPr>
          <w:rFonts w:ascii="Times New Roman" w:hAnsi="Times New Roman" w:cs="Times New Roman"/>
          <w:bCs/>
          <w:sz w:val="24"/>
          <w:szCs w:val="24"/>
          <w:shd w:val="clear" w:color="auto" w:fill="FFFFFF"/>
        </w:rPr>
        <w:t>Aghakishiyeva, P., &amp; Eladwi, O. (2020). The Role of Experiential Learning Towards the Development of Students’ Team Collaboration Competencies in Higher Education Settings.</w:t>
      </w:r>
    </w:p>
    <w:p w14:paraId="0CAF3C35"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bookmarkStart w:id="534" w:name="_Hlk125726456"/>
      <w:r w:rsidRPr="0007593B">
        <w:rPr>
          <w:rFonts w:ascii="Times New Roman" w:hAnsi="Times New Roman" w:cs="Times New Roman"/>
          <w:sz w:val="24"/>
          <w:szCs w:val="24"/>
          <w:shd w:val="clear" w:color="auto" w:fill="FFFFFF"/>
        </w:rPr>
        <w:t xml:space="preserve">Ahmad, N. N., &amp; Dzulkarnain, S. S. (2020). </w:t>
      </w:r>
      <w:bookmarkEnd w:id="534"/>
      <w:r w:rsidRPr="0007593B">
        <w:rPr>
          <w:rFonts w:ascii="Times New Roman" w:hAnsi="Times New Roman" w:cs="Times New Roman"/>
          <w:sz w:val="24"/>
          <w:szCs w:val="24"/>
          <w:shd w:val="clear" w:color="auto" w:fill="FFFFFF"/>
        </w:rPr>
        <w:t>Utilization of Gardner's Multiple Intelligence Theory for School Counselling System with Usability Testing. </w:t>
      </w:r>
      <w:r w:rsidRPr="0007593B">
        <w:rPr>
          <w:rFonts w:ascii="Times New Roman" w:hAnsi="Times New Roman" w:cs="Times New Roman"/>
          <w:i/>
          <w:iCs/>
          <w:sz w:val="24"/>
          <w:szCs w:val="24"/>
          <w:shd w:val="clear" w:color="auto" w:fill="FFFFFF"/>
        </w:rPr>
        <w:t>International Journal of Recent Technology and Engineering (IJRTE) ISSN</w:t>
      </w:r>
      <w:r w:rsidRPr="0007593B">
        <w:rPr>
          <w:rFonts w:ascii="Times New Roman" w:hAnsi="Times New Roman" w:cs="Times New Roman"/>
          <w:sz w:val="24"/>
          <w:szCs w:val="24"/>
          <w:shd w:val="clear" w:color="auto" w:fill="FFFFFF"/>
        </w:rPr>
        <w:t>, 2277-3878</w:t>
      </w:r>
    </w:p>
    <w:p w14:paraId="39A57407" w14:textId="4B6691F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Ajgaonkar, S., Neelam, N. G., &amp; Wiemann, J. (2022). Drivers of workforce agility: a dynamic capability perspective. </w:t>
      </w:r>
      <w:r w:rsidRPr="0007593B">
        <w:rPr>
          <w:rFonts w:ascii="Times New Roman" w:hAnsi="Times New Roman" w:cs="Times New Roman"/>
          <w:i/>
          <w:iCs/>
          <w:sz w:val="24"/>
          <w:szCs w:val="24"/>
          <w:shd w:val="clear" w:color="auto" w:fill="FFFFFF"/>
        </w:rPr>
        <w:t xml:space="preserve">International Journal of </w:t>
      </w:r>
      <w:r w:rsidR="00283C26" w:rsidRPr="0007593B">
        <w:rPr>
          <w:rFonts w:ascii="Times New Roman" w:hAnsi="Times New Roman" w:cs="Times New Roman"/>
          <w:i/>
          <w:iCs/>
          <w:sz w:val="24"/>
          <w:szCs w:val="24"/>
          <w:shd w:val="clear" w:color="auto" w:fill="FFFFFF"/>
        </w:rPr>
        <w:t>Organisation</w:t>
      </w:r>
      <w:r w:rsidRPr="0007593B">
        <w:rPr>
          <w:rFonts w:ascii="Times New Roman" w:hAnsi="Times New Roman" w:cs="Times New Roman"/>
          <w:i/>
          <w:iCs/>
          <w:sz w:val="24"/>
          <w:szCs w:val="24"/>
          <w:shd w:val="clear" w:color="auto" w:fill="FFFFFF"/>
        </w:rPr>
        <w:t>al Analysis</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30</w:t>
      </w:r>
      <w:r w:rsidRPr="0007593B">
        <w:rPr>
          <w:rFonts w:ascii="Times New Roman" w:hAnsi="Times New Roman" w:cs="Times New Roman"/>
          <w:sz w:val="24"/>
          <w:szCs w:val="24"/>
          <w:shd w:val="clear" w:color="auto" w:fill="FFFFFF"/>
        </w:rPr>
        <w:t xml:space="preserve">(4), 951-982. </w:t>
      </w:r>
    </w:p>
    <w:p w14:paraId="1B6101EB" w14:textId="05BD12E8" w:rsidR="00440ADB" w:rsidRPr="0007593B" w:rsidRDefault="00440ADB" w:rsidP="00440ADB">
      <w:pPr>
        <w:spacing w:line="360" w:lineRule="auto"/>
        <w:ind w:left="720" w:hanging="720"/>
        <w:jc w:val="both"/>
        <w:rPr>
          <w:rFonts w:ascii="Times New Roman" w:hAnsi="Times New Roman" w:cs="Times New Roman"/>
          <w:i/>
          <w:iCs/>
          <w:sz w:val="24"/>
          <w:szCs w:val="24"/>
          <w:shd w:val="clear" w:color="auto" w:fill="FFFFFF"/>
        </w:rPr>
      </w:pPr>
      <w:r w:rsidRPr="0007593B">
        <w:rPr>
          <w:rFonts w:ascii="Times New Roman" w:hAnsi="Times New Roman" w:cs="Times New Roman"/>
          <w:sz w:val="24"/>
          <w:szCs w:val="24"/>
          <w:shd w:val="clear" w:color="auto" w:fill="FFFFFF"/>
        </w:rPr>
        <w:lastRenderedPageBreak/>
        <w:t xml:space="preserve">Al-Romeedy, B. S. (2019). The role of job rotation in enhancing employee performance in the Egyptian travel agents: the mediating role of </w:t>
      </w:r>
      <w:r w:rsidR="00283C26" w:rsidRPr="0007593B">
        <w:rPr>
          <w:rFonts w:ascii="Times New Roman" w:hAnsi="Times New Roman" w:cs="Times New Roman"/>
          <w:sz w:val="24"/>
          <w:szCs w:val="24"/>
          <w:shd w:val="clear" w:color="auto" w:fill="FFFFFF"/>
        </w:rPr>
        <w:t>organisation</w:t>
      </w:r>
      <w:r w:rsidRPr="0007593B">
        <w:rPr>
          <w:rFonts w:ascii="Times New Roman" w:hAnsi="Times New Roman" w:cs="Times New Roman"/>
          <w:sz w:val="24"/>
          <w:szCs w:val="24"/>
          <w:shd w:val="clear" w:color="auto" w:fill="FFFFFF"/>
        </w:rPr>
        <w:t xml:space="preserve">al </w:t>
      </w:r>
      <w:r w:rsidR="00FA00AA" w:rsidRPr="0007593B">
        <w:rPr>
          <w:rFonts w:ascii="Times New Roman" w:hAnsi="Times New Roman" w:cs="Times New Roman"/>
          <w:sz w:val="24"/>
          <w:szCs w:val="24"/>
          <w:shd w:val="clear" w:color="auto" w:fill="FFFFFF"/>
        </w:rPr>
        <w:t>behaviour</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Tourism Review</w:t>
      </w:r>
    </w:p>
    <w:p w14:paraId="739351E2"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Arain, M., Campbell, M. J., Cooper, C. L., &amp; Lancaster, G. A. (2010). What is a pilot or feasibility study? A review of current practice and editorial policy. </w:t>
      </w:r>
      <w:r w:rsidRPr="0007593B">
        <w:rPr>
          <w:rFonts w:ascii="Times New Roman" w:hAnsi="Times New Roman" w:cs="Times New Roman"/>
          <w:i/>
          <w:iCs/>
          <w:sz w:val="24"/>
          <w:szCs w:val="24"/>
        </w:rPr>
        <w:t>BMC medical research methodology</w:t>
      </w:r>
      <w:r w:rsidRPr="0007593B">
        <w:rPr>
          <w:rFonts w:ascii="Times New Roman" w:hAnsi="Times New Roman" w:cs="Times New Roman"/>
          <w:sz w:val="24"/>
          <w:szCs w:val="24"/>
        </w:rPr>
        <w:t>, </w:t>
      </w:r>
      <w:r w:rsidRPr="0007593B">
        <w:rPr>
          <w:rFonts w:ascii="Times New Roman" w:hAnsi="Times New Roman" w:cs="Times New Roman"/>
          <w:i/>
          <w:iCs/>
          <w:sz w:val="24"/>
          <w:szCs w:val="24"/>
        </w:rPr>
        <w:t>10</w:t>
      </w:r>
      <w:r w:rsidRPr="0007593B">
        <w:rPr>
          <w:rFonts w:ascii="Times New Roman" w:hAnsi="Times New Roman" w:cs="Times New Roman"/>
          <w:sz w:val="24"/>
          <w:szCs w:val="24"/>
        </w:rPr>
        <w:t xml:space="preserve">(1), 1-7. </w:t>
      </w:r>
    </w:p>
    <w:p w14:paraId="75B9502C"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Arifin, Z., Tjahjana, D. D. D. P., Hadi, S., Rachmanto, R. A., Setyohandoko, G., &amp; Sutanto, B. (2020). Numerical and experimental investigation of air cooling for photovoltaic panels using aluminum heat sinks. </w:t>
      </w:r>
      <w:r w:rsidRPr="0007593B">
        <w:rPr>
          <w:rFonts w:ascii="Times New Roman" w:hAnsi="Times New Roman" w:cs="Times New Roman"/>
          <w:i/>
          <w:iCs/>
          <w:sz w:val="24"/>
          <w:szCs w:val="24"/>
        </w:rPr>
        <w:t>International Journal of Photoenergy</w:t>
      </w:r>
      <w:r w:rsidRPr="0007593B">
        <w:rPr>
          <w:rFonts w:ascii="Times New Roman" w:hAnsi="Times New Roman" w:cs="Times New Roman"/>
          <w:sz w:val="24"/>
          <w:szCs w:val="24"/>
        </w:rPr>
        <w:t>, </w:t>
      </w:r>
      <w:r w:rsidRPr="0007593B">
        <w:rPr>
          <w:rFonts w:ascii="Times New Roman" w:hAnsi="Times New Roman" w:cs="Times New Roman"/>
          <w:i/>
          <w:iCs/>
          <w:sz w:val="24"/>
          <w:szCs w:val="24"/>
        </w:rPr>
        <w:t>2020</w:t>
      </w:r>
      <w:r w:rsidRPr="0007593B">
        <w:rPr>
          <w:rFonts w:ascii="Times New Roman" w:hAnsi="Times New Roman" w:cs="Times New Roman"/>
          <w:sz w:val="24"/>
          <w:szCs w:val="24"/>
        </w:rPr>
        <w:t>.</w:t>
      </w:r>
    </w:p>
    <w:p w14:paraId="6145989A" w14:textId="77777777" w:rsidR="00440ADB" w:rsidRPr="0007593B" w:rsidRDefault="00440ADB" w:rsidP="00440ADB">
      <w:pPr>
        <w:pStyle w:val="NormalWeb"/>
        <w:shd w:val="clear" w:color="auto" w:fill="FFFFFF"/>
        <w:spacing w:before="0" w:beforeAutospacing="0" w:after="0" w:afterAutospacing="0" w:line="360" w:lineRule="auto"/>
        <w:ind w:left="720" w:right="75" w:hanging="720"/>
        <w:jc w:val="both"/>
      </w:pPr>
      <w:r w:rsidRPr="0007593B">
        <w:t>Arya, K. V., Tripathi, V. K., Rodriguez, C., &amp; Yusuf, E. (2023). </w:t>
      </w:r>
      <w:r w:rsidRPr="0007593B">
        <w:rPr>
          <w:rStyle w:val="Emphasis"/>
          <w:rFonts w:eastAsiaTheme="majorEastAsia"/>
        </w:rPr>
        <w:t>Proceedings of 7th ASRES International Conference on intelligent technologies: ICIT 2022, Jakarta, Indonesia</w:t>
      </w:r>
      <w:r w:rsidRPr="0007593B">
        <w:t>. Springer Nature.</w:t>
      </w:r>
    </w:p>
    <w:p w14:paraId="45FC2616"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Aturamu, Y. (2016). </w:t>
      </w:r>
      <w:r w:rsidRPr="0007593B">
        <w:rPr>
          <w:rFonts w:ascii="Times New Roman" w:hAnsi="Times New Roman" w:cs="Times New Roman"/>
          <w:i/>
          <w:iCs/>
          <w:sz w:val="24"/>
          <w:szCs w:val="24"/>
        </w:rPr>
        <w:t>Exploring employee disengagement perceptions in Canadian manufacturing companies: A multiple case study</w:t>
      </w:r>
      <w:r w:rsidRPr="0007593B">
        <w:rPr>
          <w:rFonts w:ascii="Times New Roman" w:hAnsi="Times New Roman" w:cs="Times New Roman"/>
          <w:sz w:val="24"/>
          <w:szCs w:val="24"/>
        </w:rPr>
        <w:t>. University of Phoenix.</w:t>
      </w:r>
    </w:p>
    <w:p w14:paraId="754DE12C"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Bandura, A. (2013). Health promotion from the perspective of social cognitive theory. In </w:t>
      </w:r>
      <w:r w:rsidRPr="0007593B">
        <w:rPr>
          <w:rFonts w:ascii="Times New Roman" w:hAnsi="Times New Roman" w:cs="Times New Roman"/>
          <w:i/>
          <w:iCs/>
          <w:sz w:val="24"/>
          <w:szCs w:val="24"/>
        </w:rPr>
        <w:t>Understanding and changing health behaviour</w:t>
      </w:r>
      <w:r w:rsidRPr="0007593B">
        <w:rPr>
          <w:rFonts w:ascii="Times New Roman" w:hAnsi="Times New Roman" w:cs="Times New Roman"/>
          <w:sz w:val="24"/>
          <w:szCs w:val="24"/>
        </w:rPr>
        <w:t> (pp. 299-339). Psychology Press</w:t>
      </w:r>
    </w:p>
    <w:p w14:paraId="47C44441"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Bhat, Z. H. (2024). Evaluating training effectiveness in India: Exploring the relationship between training components, metacognition and learning outcomes. </w:t>
      </w:r>
      <w:r w:rsidRPr="0007593B">
        <w:rPr>
          <w:rFonts w:ascii="Times New Roman" w:hAnsi="Times New Roman" w:cs="Times New Roman"/>
          <w:i/>
          <w:iCs/>
          <w:sz w:val="24"/>
          <w:szCs w:val="24"/>
        </w:rPr>
        <w:t>International Journal of Training and Development</w:t>
      </w:r>
      <w:r w:rsidRPr="0007593B">
        <w:rPr>
          <w:rFonts w:ascii="Times New Roman" w:hAnsi="Times New Roman" w:cs="Times New Roman"/>
          <w:sz w:val="24"/>
          <w:szCs w:val="24"/>
        </w:rPr>
        <w:t>, </w:t>
      </w:r>
      <w:r w:rsidRPr="0007593B">
        <w:rPr>
          <w:rFonts w:ascii="Times New Roman" w:hAnsi="Times New Roman" w:cs="Times New Roman"/>
          <w:i/>
          <w:iCs/>
          <w:sz w:val="24"/>
          <w:szCs w:val="24"/>
        </w:rPr>
        <w:t>28</w:t>
      </w:r>
      <w:r w:rsidRPr="0007593B">
        <w:rPr>
          <w:rFonts w:ascii="Times New Roman" w:hAnsi="Times New Roman" w:cs="Times New Roman"/>
          <w:sz w:val="24"/>
          <w:szCs w:val="24"/>
        </w:rPr>
        <w:t>(1), 86-117.</w:t>
      </w:r>
    </w:p>
    <w:p w14:paraId="4F7B4169"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Bhat, Z. H., Mir, R. A., Rameez, R., &amp; Rainayee, R. A. (2022). The influence of learner characteristics, instructional design and work environment on the transfer of training. </w:t>
      </w:r>
      <w:r w:rsidRPr="0007593B">
        <w:rPr>
          <w:rFonts w:ascii="Times New Roman" w:hAnsi="Times New Roman" w:cs="Times New Roman"/>
          <w:i/>
          <w:iCs/>
          <w:sz w:val="24"/>
          <w:szCs w:val="24"/>
        </w:rPr>
        <w:t>Industrial and Commercial Training</w:t>
      </w:r>
      <w:r w:rsidRPr="0007593B">
        <w:rPr>
          <w:rFonts w:ascii="Times New Roman" w:hAnsi="Times New Roman" w:cs="Times New Roman"/>
          <w:sz w:val="24"/>
          <w:szCs w:val="24"/>
        </w:rPr>
        <w:t>, </w:t>
      </w:r>
      <w:r w:rsidRPr="0007593B">
        <w:rPr>
          <w:rFonts w:ascii="Times New Roman" w:hAnsi="Times New Roman" w:cs="Times New Roman"/>
          <w:i/>
          <w:iCs/>
          <w:sz w:val="24"/>
          <w:szCs w:val="24"/>
        </w:rPr>
        <w:t>54</w:t>
      </w:r>
      <w:r w:rsidRPr="0007593B">
        <w:rPr>
          <w:rFonts w:ascii="Times New Roman" w:hAnsi="Times New Roman" w:cs="Times New Roman"/>
          <w:sz w:val="24"/>
          <w:szCs w:val="24"/>
        </w:rPr>
        <w:t>(4), 566-588.</w:t>
      </w:r>
    </w:p>
    <w:p w14:paraId="46894424"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BOCODOL. (2008). Human Resources Development. Gaborone: BOCODOL and ICGCargan.</w:t>
      </w:r>
    </w:p>
    <w:p w14:paraId="1B08019B"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Boucaud, A. A. (2017). </w:t>
      </w:r>
      <w:r w:rsidRPr="0007593B">
        <w:rPr>
          <w:rFonts w:ascii="Times New Roman" w:hAnsi="Times New Roman" w:cs="Times New Roman"/>
          <w:i/>
          <w:iCs/>
          <w:sz w:val="24"/>
          <w:szCs w:val="24"/>
        </w:rPr>
        <w:t>A correlational study examining the relationship between restorative practices and school climate in selected elementary schools in a large mid-Atlantic urban school district</w:t>
      </w:r>
      <w:r w:rsidRPr="0007593B">
        <w:rPr>
          <w:rFonts w:ascii="Times New Roman" w:hAnsi="Times New Roman" w:cs="Times New Roman"/>
          <w:sz w:val="24"/>
          <w:szCs w:val="24"/>
        </w:rPr>
        <w:t> (Doctoral dissertation, Concordia University (Oregon)).</w:t>
      </w:r>
    </w:p>
    <w:p w14:paraId="1D3259B3" w14:textId="2B4BC7CA"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Buchanan, D. A., &amp; Huczynski, A. A. (2019). </w:t>
      </w:r>
      <w:r w:rsidR="00283C26" w:rsidRPr="0007593B">
        <w:rPr>
          <w:rFonts w:ascii="Times New Roman" w:hAnsi="Times New Roman" w:cs="Times New Roman"/>
          <w:i/>
          <w:iCs/>
          <w:sz w:val="24"/>
          <w:szCs w:val="24"/>
        </w:rPr>
        <w:t>Organisation</w:t>
      </w:r>
      <w:r w:rsidRPr="0007593B">
        <w:rPr>
          <w:rFonts w:ascii="Times New Roman" w:hAnsi="Times New Roman" w:cs="Times New Roman"/>
          <w:i/>
          <w:iCs/>
          <w:sz w:val="24"/>
          <w:szCs w:val="24"/>
        </w:rPr>
        <w:t>al behaviour</w:t>
      </w:r>
      <w:r w:rsidRPr="0007593B">
        <w:rPr>
          <w:rFonts w:ascii="Times New Roman" w:hAnsi="Times New Roman" w:cs="Times New Roman"/>
          <w:sz w:val="24"/>
          <w:szCs w:val="24"/>
        </w:rPr>
        <w:t>. Pearson UK</w:t>
      </w:r>
    </w:p>
    <w:p w14:paraId="2FA7D8F5"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Budhwar, P., &amp; Mellahi, K. (2018). HRM in the Middle East. In </w:t>
      </w:r>
      <w:r w:rsidRPr="0007593B">
        <w:rPr>
          <w:rFonts w:ascii="Times New Roman" w:hAnsi="Times New Roman" w:cs="Times New Roman"/>
          <w:i/>
          <w:iCs/>
          <w:sz w:val="24"/>
          <w:szCs w:val="24"/>
        </w:rPr>
        <w:t>Handbook of Research on Comparative Human Resource Management</w:t>
      </w:r>
      <w:r w:rsidRPr="0007593B">
        <w:rPr>
          <w:rFonts w:ascii="Times New Roman" w:hAnsi="Times New Roman" w:cs="Times New Roman"/>
          <w:sz w:val="24"/>
          <w:szCs w:val="24"/>
        </w:rPr>
        <w:t> (pp. 487-499). Edward Elgar Publishing.</w:t>
      </w:r>
    </w:p>
    <w:p w14:paraId="553AF9EE"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lastRenderedPageBreak/>
        <w:t>Bura, I. M. (2013). </w:t>
      </w:r>
      <w:r w:rsidRPr="0007593B">
        <w:rPr>
          <w:rFonts w:ascii="Times New Roman" w:hAnsi="Times New Roman" w:cs="Times New Roman"/>
          <w:i/>
          <w:iCs/>
          <w:sz w:val="24"/>
          <w:szCs w:val="24"/>
        </w:rPr>
        <w:t>Training at president office-planning Commission: is there a link to employee Training needs</w:t>
      </w:r>
      <w:r w:rsidRPr="0007593B">
        <w:rPr>
          <w:rFonts w:ascii="Times New Roman" w:hAnsi="Times New Roman" w:cs="Times New Roman"/>
          <w:sz w:val="24"/>
          <w:szCs w:val="24"/>
        </w:rPr>
        <w:t> (Doctoral dissertation, Mzumbe University).</w:t>
      </w:r>
    </w:p>
    <w:p w14:paraId="529311E0"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Chandra, R., &amp; Bulan, T. P. L. (2023). The role of educational level in moderating the influence of job training and communication skills on employee work effectiveness. </w:t>
      </w:r>
      <w:r w:rsidRPr="0007593B">
        <w:rPr>
          <w:rFonts w:ascii="Times New Roman" w:hAnsi="Times New Roman" w:cs="Times New Roman"/>
          <w:i/>
          <w:iCs/>
          <w:sz w:val="24"/>
          <w:szCs w:val="24"/>
        </w:rPr>
        <w:t>Inovbiz: Jurnal Inovasi Bisnis</w:t>
      </w:r>
      <w:r w:rsidRPr="0007593B">
        <w:rPr>
          <w:rFonts w:ascii="Times New Roman" w:hAnsi="Times New Roman" w:cs="Times New Roman"/>
          <w:sz w:val="24"/>
          <w:szCs w:val="24"/>
        </w:rPr>
        <w:t>, </w:t>
      </w:r>
      <w:r w:rsidRPr="0007593B">
        <w:rPr>
          <w:rFonts w:ascii="Times New Roman" w:hAnsi="Times New Roman" w:cs="Times New Roman"/>
          <w:i/>
          <w:iCs/>
          <w:sz w:val="24"/>
          <w:szCs w:val="24"/>
        </w:rPr>
        <w:t>11</w:t>
      </w:r>
      <w:r w:rsidRPr="0007593B">
        <w:rPr>
          <w:rFonts w:ascii="Times New Roman" w:hAnsi="Times New Roman" w:cs="Times New Roman"/>
          <w:sz w:val="24"/>
          <w:szCs w:val="24"/>
        </w:rPr>
        <w:t>(1), 34-40.</w:t>
      </w:r>
    </w:p>
    <w:p w14:paraId="6F21A639"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Choudhary, S. (2016). Job enrichment: A tool for employee motivation. </w:t>
      </w:r>
      <w:r w:rsidRPr="0007593B">
        <w:rPr>
          <w:rFonts w:ascii="Times New Roman" w:hAnsi="Times New Roman" w:cs="Times New Roman"/>
          <w:i/>
          <w:iCs/>
          <w:sz w:val="24"/>
          <w:szCs w:val="24"/>
        </w:rPr>
        <w:t>International Journal of Applied Research</w:t>
      </w:r>
      <w:r w:rsidRPr="0007593B">
        <w:rPr>
          <w:rFonts w:ascii="Times New Roman" w:hAnsi="Times New Roman" w:cs="Times New Roman"/>
          <w:sz w:val="24"/>
          <w:szCs w:val="24"/>
        </w:rPr>
        <w:t>, </w:t>
      </w:r>
      <w:r w:rsidRPr="0007593B">
        <w:rPr>
          <w:rFonts w:ascii="Times New Roman" w:hAnsi="Times New Roman" w:cs="Times New Roman"/>
          <w:i/>
          <w:iCs/>
          <w:sz w:val="24"/>
          <w:szCs w:val="24"/>
        </w:rPr>
        <w:t>2</w:t>
      </w:r>
      <w:r w:rsidRPr="0007593B">
        <w:rPr>
          <w:rFonts w:ascii="Times New Roman" w:hAnsi="Times New Roman" w:cs="Times New Roman"/>
          <w:sz w:val="24"/>
          <w:szCs w:val="24"/>
        </w:rPr>
        <w:t>(5), 1020-1024.</w:t>
      </w:r>
    </w:p>
    <w:p w14:paraId="78F2CF77"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Connolly, G. J. (2017). Applying social cognitive theory in coaching athletes: The power of positive role models. </w:t>
      </w:r>
      <w:r w:rsidRPr="0007593B">
        <w:rPr>
          <w:rFonts w:ascii="Times New Roman" w:hAnsi="Times New Roman" w:cs="Times New Roman"/>
          <w:i/>
          <w:iCs/>
          <w:sz w:val="24"/>
          <w:szCs w:val="24"/>
        </w:rPr>
        <w:t>Strategies</w:t>
      </w:r>
      <w:r w:rsidRPr="0007593B">
        <w:rPr>
          <w:rFonts w:ascii="Times New Roman" w:hAnsi="Times New Roman" w:cs="Times New Roman"/>
          <w:sz w:val="24"/>
          <w:szCs w:val="24"/>
        </w:rPr>
        <w:t>, </w:t>
      </w:r>
      <w:r w:rsidRPr="0007593B">
        <w:rPr>
          <w:rFonts w:ascii="Times New Roman" w:hAnsi="Times New Roman" w:cs="Times New Roman"/>
          <w:i/>
          <w:iCs/>
          <w:sz w:val="24"/>
          <w:szCs w:val="24"/>
        </w:rPr>
        <w:t>30</w:t>
      </w:r>
      <w:r w:rsidRPr="0007593B">
        <w:rPr>
          <w:rFonts w:ascii="Times New Roman" w:hAnsi="Times New Roman" w:cs="Times New Roman"/>
          <w:sz w:val="24"/>
          <w:szCs w:val="24"/>
        </w:rPr>
        <w:t>(3), 23-29.</w:t>
      </w:r>
    </w:p>
    <w:p w14:paraId="160E04B0"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Corseuil, C. H., Foguel, M. N., &amp; Gonzaga, G. (2019). Apprenticeship as a stepping stone to better jobs: Evidence from Brazilian matched employer-employee data. </w:t>
      </w:r>
      <w:r w:rsidRPr="0007593B">
        <w:rPr>
          <w:rFonts w:ascii="Times New Roman" w:hAnsi="Times New Roman" w:cs="Times New Roman"/>
          <w:i/>
          <w:iCs/>
          <w:sz w:val="24"/>
          <w:szCs w:val="24"/>
        </w:rPr>
        <w:t>Labour Economics</w:t>
      </w:r>
      <w:r w:rsidRPr="0007593B">
        <w:rPr>
          <w:rFonts w:ascii="Times New Roman" w:hAnsi="Times New Roman" w:cs="Times New Roman"/>
          <w:sz w:val="24"/>
          <w:szCs w:val="24"/>
        </w:rPr>
        <w:t>, </w:t>
      </w:r>
      <w:r w:rsidRPr="0007593B">
        <w:rPr>
          <w:rFonts w:ascii="Times New Roman" w:hAnsi="Times New Roman" w:cs="Times New Roman"/>
          <w:i/>
          <w:iCs/>
          <w:sz w:val="24"/>
          <w:szCs w:val="24"/>
        </w:rPr>
        <w:t>57</w:t>
      </w:r>
      <w:r w:rsidRPr="0007593B">
        <w:rPr>
          <w:rFonts w:ascii="Times New Roman" w:hAnsi="Times New Roman" w:cs="Times New Roman"/>
          <w:sz w:val="24"/>
          <w:szCs w:val="24"/>
        </w:rPr>
        <w:t>, 177-194.</w:t>
      </w:r>
    </w:p>
    <w:p w14:paraId="32D6A28A"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Croon, M. A., &amp; van Veldhoven, M. J. (2007). Predicting group-level outcome variables from variables measured at the individual level: a latent variable multilevel model. </w:t>
      </w:r>
      <w:r w:rsidRPr="0007593B">
        <w:rPr>
          <w:rFonts w:ascii="Times New Roman" w:hAnsi="Times New Roman" w:cs="Times New Roman"/>
          <w:i/>
          <w:iCs/>
          <w:sz w:val="24"/>
          <w:szCs w:val="24"/>
        </w:rPr>
        <w:t>Psychological methods</w:t>
      </w:r>
      <w:r w:rsidRPr="0007593B">
        <w:rPr>
          <w:rFonts w:ascii="Times New Roman" w:hAnsi="Times New Roman" w:cs="Times New Roman"/>
          <w:sz w:val="24"/>
          <w:szCs w:val="24"/>
        </w:rPr>
        <w:t>, </w:t>
      </w:r>
      <w:r w:rsidRPr="0007593B">
        <w:rPr>
          <w:rFonts w:ascii="Times New Roman" w:hAnsi="Times New Roman" w:cs="Times New Roman"/>
          <w:i/>
          <w:iCs/>
          <w:sz w:val="24"/>
          <w:szCs w:val="24"/>
        </w:rPr>
        <w:t>12</w:t>
      </w:r>
      <w:r w:rsidRPr="0007593B">
        <w:rPr>
          <w:rFonts w:ascii="Times New Roman" w:hAnsi="Times New Roman" w:cs="Times New Roman"/>
          <w:sz w:val="24"/>
          <w:szCs w:val="24"/>
        </w:rPr>
        <w:t>(1), 45.</w:t>
      </w:r>
    </w:p>
    <w:p w14:paraId="6F26505C"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Dantus, S. J. (2021). A Triadic Worldview? The Misconception and Bias of Universality in Knowles' Andragogy. </w:t>
      </w:r>
      <w:r w:rsidRPr="0007593B">
        <w:rPr>
          <w:rFonts w:ascii="Times New Roman" w:hAnsi="Times New Roman" w:cs="Times New Roman"/>
          <w:i/>
          <w:iCs/>
          <w:sz w:val="24"/>
          <w:szCs w:val="24"/>
        </w:rPr>
        <w:t>Commission for International Adult Education</w:t>
      </w:r>
      <w:r w:rsidRPr="0007593B">
        <w:rPr>
          <w:rFonts w:ascii="Times New Roman" w:hAnsi="Times New Roman" w:cs="Times New Roman"/>
          <w:sz w:val="24"/>
          <w:szCs w:val="24"/>
        </w:rPr>
        <w:t>.</w:t>
      </w:r>
    </w:p>
    <w:p w14:paraId="2BE5DD86"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Das, A., Kumar, V., &amp; Kumar, U. (2011). The role of leadership competencies for implementing TQM: An empirical study in Thai manufacturing industry. </w:t>
      </w:r>
      <w:r w:rsidRPr="0007593B">
        <w:rPr>
          <w:rFonts w:ascii="Times New Roman" w:hAnsi="Times New Roman" w:cs="Times New Roman"/>
          <w:i/>
          <w:iCs/>
          <w:sz w:val="24"/>
          <w:szCs w:val="24"/>
        </w:rPr>
        <w:t>International Journal of Quality &amp; Reliability Management</w:t>
      </w:r>
      <w:r w:rsidRPr="0007593B">
        <w:rPr>
          <w:rFonts w:ascii="Times New Roman" w:hAnsi="Times New Roman" w:cs="Times New Roman"/>
          <w:sz w:val="24"/>
          <w:szCs w:val="24"/>
        </w:rPr>
        <w:t>, </w:t>
      </w:r>
      <w:r w:rsidRPr="0007593B">
        <w:rPr>
          <w:rFonts w:ascii="Times New Roman" w:hAnsi="Times New Roman" w:cs="Times New Roman"/>
          <w:i/>
          <w:iCs/>
          <w:sz w:val="24"/>
          <w:szCs w:val="24"/>
        </w:rPr>
        <w:t>28</w:t>
      </w:r>
      <w:r w:rsidRPr="0007593B">
        <w:rPr>
          <w:rFonts w:ascii="Times New Roman" w:hAnsi="Times New Roman" w:cs="Times New Roman"/>
          <w:sz w:val="24"/>
          <w:szCs w:val="24"/>
        </w:rPr>
        <w:t>(2), 195-219.</w:t>
      </w:r>
    </w:p>
    <w:p w14:paraId="2C701A26"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Datta, R. K. (2018). Rethinking environmental science education from Indigenous knowledge perspectives: An experience with a Dene First Nation community. </w:t>
      </w:r>
      <w:r w:rsidRPr="0007593B">
        <w:rPr>
          <w:rFonts w:ascii="Times New Roman" w:hAnsi="Times New Roman" w:cs="Times New Roman"/>
          <w:i/>
          <w:iCs/>
          <w:sz w:val="24"/>
          <w:szCs w:val="24"/>
        </w:rPr>
        <w:t>Environmental Education Research</w:t>
      </w:r>
      <w:r w:rsidRPr="0007593B">
        <w:rPr>
          <w:rFonts w:ascii="Times New Roman" w:hAnsi="Times New Roman" w:cs="Times New Roman"/>
          <w:sz w:val="24"/>
          <w:szCs w:val="24"/>
        </w:rPr>
        <w:t>, </w:t>
      </w:r>
      <w:r w:rsidRPr="0007593B">
        <w:rPr>
          <w:rFonts w:ascii="Times New Roman" w:hAnsi="Times New Roman" w:cs="Times New Roman"/>
          <w:i/>
          <w:iCs/>
          <w:sz w:val="24"/>
          <w:szCs w:val="24"/>
        </w:rPr>
        <w:t>24</w:t>
      </w:r>
      <w:r w:rsidRPr="0007593B">
        <w:rPr>
          <w:rFonts w:ascii="Times New Roman" w:hAnsi="Times New Roman" w:cs="Times New Roman"/>
          <w:sz w:val="24"/>
          <w:szCs w:val="24"/>
        </w:rPr>
        <w:t>(1), 50-66.</w:t>
      </w:r>
    </w:p>
    <w:p w14:paraId="63A7EDAF"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Decker, D. (2019). Student perceptions of higher education and apprenticeship alignment. </w:t>
      </w:r>
      <w:r w:rsidRPr="0007593B">
        <w:rPr>
          <w:rFonts w:ascii="Times New Roman" w:hAnsi="Times New Roman" w:cs="Times New Roman"/>
          <w:i/>
          <w:iCs/>
          <w:sz w:val="24"/>
          <w:szCs w:val="24"/>
        </w:rPr>
        <w:t>Education Sciences</w:t>
      </w:r>
      <w:r w:rsidRPr="0007593B">
        <w:rPr>
          <w:rFonts w:ascii="Times New Roman" w:hAnsi="Times New Roman" w:cs="Times New Roman"/>
          <w:sz w:val="24"/>
          <w:szCs w:val="24"/>
        </w:rPr>
        <w:t>, </w:t>
      </w:r>
      <w:r w:rsidRPr="0007593B">
        <w:rPr>
          <w:rFonts w:ascii="Times New Roman" w:hAnsi="Times New Roman" w:cs="Times New Roman"/>
          <w:i/>
          <w:iCs/>
          <w:sz w:val="24"/>
          <w:szCs w:val="24"/>
        </w:rPr>
        <w:t>9</w:t>
      </w:r>
      <w:r w:rsidRPr="0007593B">
        <w:rPr>
          <w:rFonts w:ascii="Times New Roman" w:hAnsi="Times New Roman" w:cs="Times New Roman"/>
          <w:sz w:val="24"/>
          <w:szCs w:val="24"/>
        </w:rPr>
        <w:t>(2), 86</w:t>
      </w:r>
    </w:p>
    <w:p w14:paraId="3C563029"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Dhilip, A., &amp; Babu, S. (2019). Talent Management Developing An Effective Employee Training And Development Programme. </w:t>
      </w:r>
      <w:r w:rsidRPr="0007593B">
        <w:rPr>
          <w:rFonts w:ascii="Times New Roman" w:hAnsi="Times New Roman" w:cs="Times New Roman"/>
          <w:i/>
          <w:iCs/>
          <w:sz w:val="24"/>
          <w:szCs w:val="24"/>
        </w:rPr>
        <w:t>Think India Journal</w:t>
      </w:r>
      <w:r w:rsidRPr="0007593B">
        <w:rPr>
          <w:rFonts w:ascii="Times New Roman" w:hAnsi="Times New Roman" w:cs="Times New Roman"/>
          <w:sz w:val="24"/>
          <w:szCs w:val="24"/>
        </w:rPr>
        <w:t>, </w:t>
      </w:r>
      <w:r w:rsidRPr="0007593B">
        <w:rPr>
          <w:rFonts w:ascii="Times New Roman" w:hAnsi="Times New Roman" w:cs="Times New Roman"/>
          <w:i/>
          <w:iCs/>
          <w:sz w:val="24"/>
          <w:szCs w:val="24"/>
        </w:rPr>
        <w:t>22</w:t>
      </w:r>
      <w:r w:rsidRPr="0007593B">
        <w:rPr>
          <w:rFonts w:ascii="Times New Roman" w:hAnsi="Times New Roman" w:cs="Times New Roman"/>
          <w:sz w:val="24"/>
          <w:szCs w:val="24"/>
        </w:rPr>
        <w:t>(10), 920-937.</w:t>
      </w:r>
    </w:p>
    <w:p w14:paraId="518269B6"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lastRenderedPageBreak/>
        <w:t>Dixit, V., &amp; Bhati, M. (2012). A study about employee commitment and its impact on sustained productivity in Indian auto-component industry. </w:t>
      </w:r>
      <w:r w:rsidRPr="0007593B">
        <w:rPr>
          <w:rFonts w:ascii="Times New Roman" w:hAnsi="Times New Roman" w:cs="Times New Roman"/>
          <w:i/>
          <w:iCs/>
          <w:sz w:val="24"/>
          <w:szCs w:val="24"/>
        </w:rPr>
        <w:t>European journal of business and social sciences</w:t>
      </w:r>
      <w:r w:rsidRPr="0007593B">
        <w:rPr>
          <w:rFonts w:ascii="Times New Roman" w:hAnsi="Times New Roman" w:cs="Times New Roman"/>
          <w:sz w:val="24"/>
          <w:szCs w:val="24"/>
        </w:rPr>
        <w:t>, </w:t>
      </w:r>
      <w:r w:rsidRPr="0007593B">
        <w:rPr>
          <w:rFonts w:ascii="Times New Roman" w:hAnsi="Times New Roman" w:cs="Times New Roman"/>
          <w:i/>
          <w:iCs/>
          <w:sz w:val="24"/>
          <w:szCs w:val="24"/>
        </w:rPr>
        <w:t>1</w:t>
      </w:r>
      <w:r w:rsidRPr="0007593B">
        <w:rPr>
          <w:rFonts w:ascii="Times New Roman" w:hAnsi="Times New Roman" w:cs="Times New Roman"/>
          <w:sz w:val="24"/>
          <w:szCs w:val="24"/>
        </w:rPr>
        <w:t>(6), 34-51.</w:t>
      </w:r>
    </w:p>
    <w:p w14:paraId="131E5CA3"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Elliott, M. L., Knodt, A. R., Ireland, D., Morris, M. L., Poulton, R., Ramrakha, S., ... &amp; Hariri, A. R. (2020). What is the test-retest reliability of common task-functional MRI measures? New empirical evidence and a meta-analysis. </w:t>
      </w:r>
      <w:r w:rsidRPr="0007593B">
        <w:rPr>
          <w:rFonts w:ascii="Times New Roman" w:hAnsi="Times New Roman" w:cs="Times New Roman"/>
          <w:i/>
          <w:iCs/>
          <w:sz w:val="24"/>
          <w:szCs w:val="24"/>
        </w:rPr>
        <w:t>Psychological science</w:t>
      </w:r>
      <w:r w:rsidRPr="0007593B">
        <w:rPr>
          <w:rFonts w:ascii="Times New Roman" w:hAnsi="Times New Roman" w:cs="Times New Roman"/>
          <w:sz w:val="24"/>
          <w:szCs w:val="24"/>
        </w:rPr>
        <w:t>, </w:t>
      </w:r>
      <w:r w:rsidRPr="0007593B">
        <w:rPr>
          <w:rFonts w:ascii="Times New Roman" w:hAnsi="Times New Roman" w:cs="Times New Roman"/>
          <w:i/>
          <w:iCs/>
          <w:sz w:val="24"/>
          <w:szCs w:val="24"/>
        </w:rPr>
        <w:t>31</w:t>
      </w:r>
      <w:r w:rsidRPr="0007593B">
        <w:rPr>
          <w:rFonts w:ascii="Times New Roman" w:hAnsi="Times New Roman" w:cs="Times New Roman"/>
          <w:sz w:val="24"/>
          <w:szCs w:val="24"/>
        </w:rPr>
        <w:t xml:space="preserve">(7), 792-806. </w:t>
      </w:r>
    </w:p>
    <w:p w14:paraId="0ED493D0"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Elnaga, A., &amp; Imran, A. (2013). The effect of training on employee performance. </w:t>
      </w:r>
      <w:r w:rsidRPr="0007593B">
        <w:rPr>
          <w:rFonts w:ascii="Times New Roman" w:hAnsi="Times New Roman" w:cs="Times New Roman"/>
          <w:i/>
          <w:iCs/>
          <w:sz w:val="24"/>
          <w:szCs w:val="24"/>
        </w:rPr>
        <w:t>European journal of Business and Management</w:t>
      </w:r>
      <w:r w:rsidRPr="0007593B">
        <w:rPr>
          <w:rFonts w:ascii="Times New Roman" w:hAnsi="Times New Roman" w:cs="Times New Roman"/>
          <w:sz w:val="24"/>
          <w:szCs w:val="24"/>
        </w:rPr>
        <w:t>, </w:t>
      </w:r>
      <w:r w:rsidRPr="0007593B">
        <w:rPr>
          <w:rFonts w:ascii="Times New Roman" w:hAnsi="Times New Roman" w:cs="Times New Roman"/>
          <w:i/>
          <w:iCs/>
          <w:sz w:val="24"/>
          <w:szCs w:val="24"/>
        </w:rPr>
        <w:t>5</w:t>
      </w:r>
      <w:r w:rsidRPr="0007593B">
        <w:rPr>
          <w:rFonts w:ascii="Times New Roman" w:hAnsi="Times New Roman" w:cs="Times New Roman"/>
          <w:sz w:val="24"/>
          <w:szCs w:val="24"/>
        </w:rPr>
        <w:t>(4), 137-147.</w:t>
      </w:r>
    </w:p>
    <w:p w14:paraId="0C3747B1" w14:textId="49D7FD79"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 xml:space="preserve">Engetou, E. (2017). The impact of training and development on </w:t>
      </w:r>
      <w:r w:rsidR="00283C26" w:rsidRPr="0007593B">
        <w:rPr>
          <w:rFonts w:ascii="Times New Roman" w:hAnsi="Times New Roman" w:cs="Times New Roman"/>
          <w:sz w:val="24"/>
          <w:szCs w:val="24"/>
        </w:rPr>
        <w:t>organisation</w:t>
      </w:r>
      <w:r w:rsidRPr="0007593B">
        <w:rPr>
          <w:rFonts w:ascii="Times New Roman" w:hAnsi="Times New Roman" w:cs="Times New Roman"/>
          <w:sz w:val="24"/>
          <w:szCs w:val="24"/>
        </w:rPr>
        <w:t>al performance.</w:t>
      </w:r>
    </w:p>
    <w:p w14:paraId="3FC5FC76"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Fang, Y., &amp; Layraman, T. (2022). The Effect of Performance Management System on Employee Productivity in Cross-Border E-Commerce Enterprises in China. </w:t>
      </w:r>
      <w:r w:rsidRPr="0007593B">
        <w:rPr>
          <w:rFonts w:ascii="Times New Roman" w:hAnsi="Times New Roman" w:cs="Times New Roman"/>
          <w:i/>
          <w:iCs/>
          <w:sz w:val="24"/>
          <w:szCs w:val="24"/>
        </w:rPr>
        <w:t>Management</w:t>
      </w:r>
      <w:r w:rsidRPr="0007593B">
        <w:rPr>
          <w:rFonts w:ascii="Times New Roman" w:hAnsi="Times New Roman" w:cs="Times New Roman"/>
          <w:sz w:val="24"/>
          <w:szCs w:val="24"/>
        </w:rPr>
        <w:t>, </w:t>
      </w:r>
      <w:r w:rsidRPr="0007593B">
        <w:rPr>
          <w:rFonts w:ascii="Times New Roman" w:hAnsi="Times New Roman" w:cs="Times New Roman"/>
          <w:i/>
          <w:iCs/>
          <w:sz w:val="24"/>
          <w:szCs w:val="24"/>
        </w:rPr>
        <w:t>10</w:t>
      </w:r>
      <w:r w:rsidRPr="0007593B">
        <w:rPr>
          <w:rFonts w:ascii="Times New Roman" w:hAnsi="Times New Roman" w:cs="Times New Roman"/>
          <w:sz w:val="24"/>
          <w:szCs w:val="24"/>
        </w:rPr>
        <w:t>(3), 155-166.</w:t>
      </w:r>
    </w:p>
    <w:p w14:paraId="29730652" w14:textId="77777777" w:rsidR="00440ADB" w:rsidRPr="0007593B" w:rsidRDefault="00440ADB" w:rsidP="00440ADB">
      <w:pPr>
        <w:spacing w:before="100" w:beforeAutospacing="1" w:after="100" w:afterAutospacing="1" w:line="360" w:lineRule="auto"/>
        <w:ind w:left="720" w:hanging="72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Fernando, A. G. N. K., &amp; Dissanayake, D. M. R. S. (2019). The effect of job rotation practices on employee job performance; Mediating role of intrinsic motivation (with special reference to the private commercial banks in Sri Lanka). </w:t>
      </w:r>
      <w:r w:rsidRPr="0007593B">
        <w:rPr>
          <w:rFonts w:ascii="Times New Roman" w:eastAsia="Calibri" w:hAnsi="Times New Roman" w:cs="Times New Roman"/>
          <w:i/>
          <w:iCs/>
          <w:sz w:val="24"/>
          <w:szCs w:val="24"/>
        </w:rPr>
        <w:t>International Journal of Engineering and Management Research e-ISSN</w:t>
      </w:r>
      <w:r w:rsidRPr="0007593B">
        <w:rPr>
          <w:rFonts w:ascii="Times New Roman" w:eastAsia="Calibri" w:hAnsi="Times New Roman" w:cs="Times New Roman"/>
          <w:sz w:val="24"/>
          <w:szCs w:val="24"/>
        </w:rPr>
        <w:t>, 2250-0758.</w:t>
      </w:r>
    </w:p>
    <w:p w14:paraId="3CC64E42" w14:textId="77777777" w:rsidR="00440ADB" w:rsidRPr="0007593B" w:rsidRDefault="00440ADB" w:rsidP="00440ADB">
      <w:pPr>
        <w:spacing w:before="100" w:beforeAutospacing="1" w:after="100" w:afterAutospacing="1" w:line="360" w:lineRule="auto"/>
        <w:ind w:left="720" w:hanging="72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Gallup, A. (2024). What We Know About Registered Apprenticeship: A Systematic Review and Synthesis of 30 Years of Empirical Research. </w:t>
      </w:r>
      <w:r w:rsidRPr="0007593B">
        <w:rPr>
          <w:rFonts w:ascii="Times New Roman" w:eastAsia="Calibri" w:hAnsi="Times New Roman" w:cs="Times New Roman"/>
          <w:i/>
          <w:iCs/>
          <w:sz w:val="24"/>
          <w:szCs w:val="24"/>
        </w:rPr>
        <w:t>Economic Development Quarterly</w:t>
      </w:r>
      <w:r w:rsidRPr="0007593B">
        <w:rPr>
          <w:rFonts w:ascii="Times New Roman" w:eastAsia="Calibri" w:hAnsi="Times New Roman" w:cs="Times New Roman"/>
          <w:sz w:val="24"/>
          <w:szCs w:val="24"/>
        </w:rPr>
        <w:t>, </w:t>
      </w:r>
      <w:r w:rsidRPr="0007593B">
        <w:rPr>
          <w:rFonts w:ascii="Times New Roman" w:eastAsia="Calibri" w:hAnsi="Times New Roman" w:cs="Times New Roman"/>
          <w:i/>
          <w:iCs/>
          <w:sz w:val="24"/>
          <w:szCs w:val="24"/>
        </w:rPr>
        <w:t>38</w:t>
      </w:r>
      <w:r w:rsidRPr="0007593B">
        <w:rPr>
          <w:rFonts w:ascii="Times New Roman" w:eastAsia="Calibri" w:hAnsi="Times New Roman" w:cs="Times New Roman"/>
          <w:sz w:val="24"/>
          <w:szCs w:val="24"/>
        </w:rPr>
        <w:t>(1), 25-39.</w:t>
      </w:r>
    </w:p>
    <w:p w14:paraId="1EB504FB"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George, M., Lim, H., Lucas, S., &amp; Meadows, R. (2015). Learning by doing: Experiential learning in criminal justice. </w:t>
      </w:r>
      <w:r w:rsidRPr="0007593B">
        <w:rPr>
          <w:rFonts w:ascii="Times New Roman" w:hAnsi="Times New Roman" w:cs="Times New Roman"/>
          <w:i/>
          <w:iCs/>
          <w:sz w:val="24"/>
          <w:szCs w:val="24"/>
        </w:rPr>
        <w:t>Journal of Criminal Justice Education</w:t>
      </w:r>
      <w:r w:rsidRPr="0007593B">
        <w:rPr>
          <w:rFonts w:ascii="Times New Roman" w:hAnsi="Times New Roman" w:cs="Times New Roman"/>
          <w:sz w:val="24"/>
          <w:szCs w:val="24"/>
        </w:rPr>
        <w:t>, </w:t>
      </w:r>
      <w:r w:rsidRPr="0007593B">
        <w:rPr>
          <w:rFonts w:ascii="Times New Roman" w:hAnsi="Times New Roman" w:cs="Times New Roman"/>
          <w:i/>
          <w:iCs/>
          <w:sz w:val="24"/>
          <w:szCs w:val="24"/>
        </w:rPr>
        <w:t>26</w:t>
      </w:r>
      <w:r w:rsidRPr="0007593B">
        <w:rPr>
          <w:rFonts w:ascii="Times New Roman" w:hAnsi="Times New Roman" w:cs="Times New Roman"/>
          <w:sz w:val="24"/>
          <w:szCs w:val="24"/>
        </w:rPr>
        <w:t>(4), 471-492.</w:t>
      </w:r>
    </w:p>
    <w:p w14:paraId="218CE435"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Ghasemi, A., &amp; Zahediasl, S. (2012). Normality tests for statistical analysis: a guide for non-statisticians. </w:t>
      </w:r>
      <w:r w:rsidRPr="0007593B">
        <w:rPr>
          <w:rFonts w:ascii="Times New Roman" w:hAnsi="Times New Roman" w:cs="Times New Roman"/>
          <w:i/>
          <w:iCs/>
          <w:sz w:val="24"/>
          <w:szCs w:val="24"/>
        </w:rPr>
        <w:t>International journal of endocrinology and metabolism</w:t>
      </w:r>
      <w:r w:rsidRPr="0007593B">
        <w:rPr>
          <w:rFonts w:ascii="Times New Roman" w:hAnsi="Times New Roman" w:cs="Times New Roman"/>
          <w:sz w:val="24"/>
          <w:szCs w:val="24"/>
        </w:rPr>
        <w:t>, </w:t>
      </w:r>
      <w:r w:rsidRPr="0007593B">
        <w:rPr>
          <w:rFonts w:ascii="Times New Roman" w:hAnsi="Times New Roman" w:cs="Times New Roman"/>
          <w:i/>
          <w:iCs/>
          <w:sz w:val="24"/>
          <w:szCs w:val="24"/>
        </w:rPr>
        <w:t>10</w:t>
      </w:r>
      <w:r w:rsidRPr="0007593B">
        <w:rPr>
          <w:rFonts w:ascii="Times New Roman" w:hAnsi="Times New Roman" w:cs="Times New Roman"/>
          <w:sz w:val="24"/>
          <w:szCs w:val="24"/>
        </w:rPr>
        <w:t>(2), 486.</w:t>
      </w:r>
    </w:p>
    <w:p w14:paraId="351B829F"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Girvan, C., Conneely, C., &amp; Tangney, B. (2016). Extending experiential learning in teacher professional development. </w:t>
      </w:r>
      <w:r w:rsidRPr="0007593B">
        <w:rPr>
          <w:rFonts w:ascii="Times New Roman" w:hAnsi="Times New Roman" w:cs="Times New Roman"/>
          <w:i/>
          <w:iCs/>
          <w:sz w:val="24"/>
          <w:szCs w:val="24"/>
        </w:rPr>
        <w:t>Teaching and teacher education</w:t>
      </w:r>
      <w:r w:rsidRPr="0007593B">
        <w:rPr>
          <w:rFonts w:ascii="Times New Roman" w:hAnsi="Times New Roman" w:cs="Times New Roman"/>
          <w:sz w:val="24"/>
          <w:szCs w:val="24"/>
        </w:rPr>
        <w:t>, </w:t>
      </w:r>
      <w:r w:rsidRPr="0007593B">
        <w:rPr>
          <w:rFonts w:ascii="Times New Roman" w:hAnsi="Times New Roman" w:cs="Times New Roman"/>
          <w:i/>
          <w:iCs/>
          <w:sz w:val="24"/>
          <w:szCs w:val="24"/>
        </w:rPr>
        <w:t>58</w:t>
      </w:r>
      <w:r w:rsidRPr="0007593B">
        <w:rPr>
          <w:rFonts w:ascii="Times New Roman" w:hAnsi="Times New Roman" w:cs="Times New Roman"/>
          <w:sz w:val="24"/>
          <w:szCs w:val="24"/>
        </w:rPr>
        <w:t>, 129-139.</w:t>
      </w:r>
    </w:p>
    <w:p w14:paraId="7B6EDE88"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lastRenderedPageBreak/>
        <w:t>Glazer, E. M., &amp; Hannafin, M. J. (2006). The collaborative apprenticeship model: Situated professional development within school settings. </w:t>
      </w:r>
      <w:r w:rsidRPr="0007593B">
        <w:rPr>
          <w:rFonts w:ascii="Times New Roman" w:hAnsi="Times New Roman" w:cs="Times New Roman"/>
          <w:i/>
          <w:iCs/>
          <w:sz w:val="24"/>
          <w:szCs w:val="24"/>
        </w:rPr>
        <w:t>Teaching and teacher education</w:t>
      </w:r>
      <w:r w:rsidRPr="0007593B">
        <w:rPr>
          <w:rFonts w:ascii="Times New Roman" w:hAnsi="Times New Roman" w:cs="Times New Roman"/>
          <w:sz w:val="24"/>
          <w:szCs w:val="24"/>
        </w:rPr>
        <w:t>, </w:t>
      </w:r>
      <w:r w:rsidRPr="0007593B">
        <w:rPr>
          <w:rFonts w:ascii="Times New Roman" w:hAnsi="Times New Roman" w:cs="Times New Roman"/>
          <w:i/>
          <w:iCs/>
          <w:sz w:val="24"/>
          <w:szCs w:val="24"/>
        </w:rPr>
        <w:t>22</w:t>
      </w:r>
      <w:r w:rsidRPr="0007593B">
        <w:rPr>
          <w:rFonts w:ascii="Times New Roman" w:hAnsi="Times New Roman" w:cs="Times New Roman"/>
          <w:sz w:val="24"/>
          <w:szCs w:val="24"/>
        </w:rPr>
        <w:t>(2), 179-193.</w:t>
      </w:r>
    </w:p>
    <w:p w14:paraId="675C0043" w14:textId="43690822"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Goldberg, E., &amp; Steven-Waiss, K. (2020). </w:t>
      </w:r>
      <w:r w:rsidRPr="0007593B">
        <w:rPr>
          <w:rFonts w:ascii="Times New Roman" w:hAnsi="Times New Roman" w:cs="Times New Roman"/>
          <w:i/>
          <w:iCs/>
          <w:sz w:val="24"/>
          <w:szCs w:val="24"/>
        </w:rPr>
        <w:t xml:space="preserve">The inside gig: How sharing untapped talent across boundaries unleashes </w:t>
      </w:r>
      <w:r w:rsidR="00283C26" w:rsidRPr="0007593B">
        <w:rPr>
          <w:rFonts w:ascii="Times New Roman" w:hAnsi="Times New Roman" w:cs="Times New Roman"/>
          <w:i/>
          <w:iCs/>
          <w:sz w:val="24"/>
          <w:szCs w:val="24"/>
        </w:rPr>
        <w:t>organisation</w:t>
      </w:r>
      <w:r w:rsidRPr="0007593B">
        <w:rPr>
          <w:rFonts w:ascii="Times New Roman" w:hAnsi="Times New Roman" w:cs="Times New Roman"/>
          <w:i/>
          <w:iCs/>
          <w:sz w:val="24"/>
          <w:szCs w:val="24"/>
        </w:rPr>
        <w:t>al capacity</w:t>
      </w:r>
      <w:r w:rsidRPr="0007593B">
        <w:rPr>
          <w:rFonts w:ascii="Times New Roman" w:hAnsi="Times New Roman" w:cs="Times New Roman"/>
          <w:sz w:val="24"/>
          <w:szCs w:val="24"/>
        </w:rPr>
        <w:t>. LifeTree Media.</w:t>
      </w:r>
    </w:p>
    <w:p w14:paraId="4F830A18"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Guan, X., &amp; Frenkel, S. (2019). How perceptions of training impact employee performance: Evidence from two Chinese manufacturing firms. </w:t>
      </w:r>
      <w:r w:rsidRPr="0007593B">
        <w:rPr>
          <w:rFonts w:ascii="Times New Roman" w:hAnsi="Times New Roman" w:cs="Times New Roman"/>
          <w:i/>
          <w:iCs/>
          <w:sz w:val="24"/>
          <w:szCs w:val="24"/>
        </w:rPr>
        <w:t>Personnel review</w:t>
      </w:r>
      <w:r w:rsidRPr="0007593B">
        <w:rPr>
          <w:rFonts w:ascii="Times New Roman" w:hAnsi="Times New Roman" w:cs="Times New Roman"/>
          <w:sz w:val="24"/>
          <w:szCs w:val="24"/>
        </w:rPr>
        <w:t>, </w:t>
      </w:r>
      <w:r w:rsidRPr="0007593B">
        <w:rPr>
          <w:rFonts w:ascii="Times New Roman" w:hAnsi="Times New Roman" w:cs="Times New Roman"/>
          <w:i/>
          <w:iCs/>
          <w:sz w:val="24"/>
          <w:szCs w:val="24"/>
        </w:rPr>
        <w:t>48</w:t>
      </w:r>
      <w:r w:rsidRPr="0007593B">
        <w:rPr>
          <w:rFonts w:ascii="Times New Roman" w:hAnsi="Times New Roman" w:cs="Times New Roman"/>
          <w:sz w:val="24"/>
          <w:szCs w:val="24"/>
        </w:rPr>
        <w:t>(1), 163-183.</w:t>
      </w:r>
    </w:p>
    <w:p w14:paraId="712708F1"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Heede, R. (2014). Tracing anthropogenic carbon dioxide and methane emissions to fossil fuel and cement producers, 1854–2010. </w:t>
      </w:r>
      <w:r w:rsidRPr="0007593B">
        <w:rPr>
          <w:rFonts w:ascii="Times New Roman" w:hAnsi="Times New Roman" w:cs="Times New Roman"/>
          <w:i/>
          <w:iCs/>
          <w:sz w:val="24"/>
          <w:szCs w:val="24"/>
        </w:rPr>
        <w:t>Climatic change</w:t>
      </w:r>
      <w:r w:rsidRPr="0007593B">
        <w:rPr>
          <w:rFonts w:ascii="Times New Roman" w:hAnsi="Times New Roman" w:cs="Times New Roman"/>
          <w:sz w:val="24"/>
          <w:szCs w:val="24"/>
        </w:rPr>
        <w:t>, </w:t>
      </w:r>
      <w:r w:rsidRPr="0007593B">
        <w:rPr>
          <w:rFonts w:ascii="Times New Roman" w:hAnsi="Times New Roman" w:cs="Times New Roman"/>
          <w:i/>
          <w:iCs/>
          <w:sz w:val="24"/>
          <w:szCs w:val="24"/>
        </w:rPr>
        <w:t>122</w:t>
      </w:r>
      <w:r w:rsidRPr="0007593B">
        <w:rPr>
          <w:rFonts w:ascii="Times New Roman" w:hAnsi="Times New Roman" w:cs="Times New Roman"/>
          <w:sz w:val="24"/>
          <w:szCs w:val="24"/>
        </w:rPr>
        <w:t>(1), 229-241.</w:t>
      </w:r>
    </w:p>
    <w:p w14:paraId="018EF7AC" w14:textId="77777777" w:rsidR="00440ADB" w:rsidRPr="0007593B" w:rsidRDefault="00440ADB" w:rsidP="00440AD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Idris, I., &amp; Wahyudi, S. (2021). Job rotation and work motivation: Will it improve employee performance. </w:t>
      </w:r>
      <w:r w:rsidRPr="0007593B">
        <w:rPr>
          <w:rFonts w:ascii="Times New Roman" w:hAnsi="Times New Roman" w:cs="Times New Roman"/>
          <w:i/>
          <w:iCs/>
          <w:sz w:val="24"/>
          <w:szCs w:val="24"/>
        </w:rPr>
        <w:t>International Journal of Economics and Management Systems</w:t>
      </w:r>
      <w:r w:rsidRPr="0007593B">
        <w:rPr>
          <w:rFonts w:ascii="Times New Roman" w:hAnsi="Times New Roman" w:cs="Times New Roman"/>
          <w:sz w:val="24"/>
          <w:szCs w:val="24"/>
        </w:rPr>
        <w:t>, </w:t>
      </w:r>
      <w:r w:rsidRPr="0007593B">
        <w:rPr>
          <w:rFonts w:ascii="Times New Roman" w:hAnsi="Times New Roman" w:cs="Times New Roman"/>
          <w:i/>
          <w:iCs/>
          <w:sz w:val="24"/>
          <w:szCs w:val="24"/>
        </w:rPr>
        <w:t>6</w:t>
      </w:r>
      <w:r w:rsidRPr="0007593B">
        <w:rPr>
          <w:rFonts w:ascii="Times New Roman" w:hAnsi="Times New Roman" w:cs="Times New Roman"/>
          <w:sz w:val="24"/>
          <w:szCs w:val="24"/>
        </w:rPr>
        <w:t>.</w:t>
      </w:r>
    </w:p>
    <w:p w14:paraId="64C0272C"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Ilhami, S. D., Armanu, A., &amp; Noermijati, N. (2020). The impact of individual characteristics towards employee performance of millennial employees: The moderating effect of training. </w:t>
      </w:r>
      <w:r w:rsidRPr="0007593B">
        <w:rPr>
          <w:rFonts w:ascii="Times New Roman" w:hAnsi="Times New Roman" w:cs="Times New Roman"/>
          <w:i/>
          <w:iCs/>
          <w:sz w:val="24"/>
          <w:szCs w:val="24"/>
        </w:rPr>
        <w:t>International Journal of Research in Business and Social Science (2147-4478)</w:t>
      </w:r>
      <w:r w:rsidRPr="0007593B">
        <w:rPr>
          <w:rFonts w:ascii="Times New Roman" w:hAnsi="Times New Roman" w:cs="Times New Roman"/>
          <w:sz w:val="24"/>
          <w:szCs w:val="24"/>
        </w:rPr>
        <w:t>, </w:t>
      </w:r>
      <w:r w:rsidRPr="0007593B">
        <w:rPr>
          <w:rFonts w:ascii="Times New Roman" w:hAnsi="Times New Roman" w:cs="Times New Roman"/>
          <w:i/>
          <w:iCs/>
          <w:sz w:val="24"/>
          <w:szCs w:val="24"/>
        </w:rPr>
        <w:t>9</w:t>
      </w:r>
      <w:r w:rsidRPr="0007593B">
        <w:rPr>
          <w:rFonts w:ascii="Times New Roman" w:hAnsi="Times New Roman" w:cs="Times New Roman"/>
          <w:sz w:val="24"/>
          <w:szCs w:val="24"/>
        </w:rPr>
        <w:t>(4), 323-329</w:t>
      </w:r>
    </w:p>
    <w:p w14:paraId="3AABAAD6" w14:textId="77777777" w:rsidR="00440ADB" w:rsidRPr="0007593B" w:rsidRDefault="00440ADB" w:rsidP="00440AD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International Journal of Marketing and Technology </w:t>
      </w:r>
      <w:hyperlink r:id="rId13" w:history="1">
        <w:r w:rsidRPr="0007593B">
          <w:rPr>
            <w:rStyle w:val="Hyperlink"/>
            <w:rFonts w:ascii="Times New Roman" w:hAnsi="Times New Roman" w:cs="Times New Roman"/>
            <w:color w:val="auto"/>
            <w:sz w:val="24"/>
            <w:szCs w:val="24"/>
          </w:rPr>
          <w:t>http://www.ijmra.us</w:t>
        </w:r>
      </w:hyperlink>
      <w:r w:rsidRPr="0007593B">
        <w:rPr>
          <w:rFonts w:ascii="Times New Roman" w:hAnsi="Times New Roman" w:cs="Times New Roman"/>
          <w:sz w:val="24"/>
          <w:szCs w:val="24"/>
        </w:rPr>
        <w:t xml:space="preserve"> IJM ISSN: 2249-10</w:t>
      </w:r>
    </w:p>
    <w:p w14:paraId="66C5AF9A" w14:textId="77777777" w:rsidR="00440ADB" w:rsidRPr="0007593B" w:rsidRDefault="00440ADB" w:rsidP="00440ADB">
      <w:pPr>
        <w:spacing w:line="360" w:lineRule="auto"/>
        <w:jc w:val="both"/>
        <w:rPr>
          <w:rFonts w:ascii="Times New Roman" w:hAnsi="Times New Roman" w:cs="Times New Roman"/>
          <w:sz w:val="24"/>
          <w:szCs w:val="24"/>
        </w:rPr>
      </w:pPr>
      <w:r w:rsidRPr="0007593B">
        <w:rPr>
          <w:rFonts w:ascii="Times New Roman" w:hAnsi="Times New Roman" w:cs="Times New Roman"/>
          <w:sz w:val="24"/>
          <w:szCs w:val="24"/>
        </w:rPr>
        <w:t xml:space="preserve">International Journal of Research in Business and Social Science ISSN: (2147-4478) </w:t>
      </w:r>
    </w:p>
    <w:p w14:paraId="48EE9B4F"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International Journal of Scientific and Research Publications, Volume 11, Issue 9, September 2021 139 ISSN 2250-3153</w:t>
      </w:r>
    </w:p>
    <w:p w14:paraId="04C902EA"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Ismail, H. N., Iqbal, A., &amp; Nasr, L. (2019). Employee engagement and job performance in Lebanon: the mediating role of creativity. </w:t>
      </w:r>
      <w:r w:rsidRPr="0007593B">
        <w:rPr>
          <w:rFonts w:ascii="Times New Roman" w:hAnsi="Times New Roman" w:cs="Times New Roman"/>
          <w:i/>
          <w:iCs/>
          <w:sz w:val="24"/>
          <w:szCs w:val="24"/>
          <w:shd w:val="clear" w:color="auto" w:fill="FFFFFF"/>
        </w:rPr>
        <w:t>International Journal of Productivity and Performance Management</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68</w:t>
      </w:r>
      <w:r w:rsidRPr="0007593B">
        <w:rPr>
          <w:rFonts w:ascii="Times New Roman" w:hAnsi="Times New Roman" w:cs="Times New Roman"/>
          <w:sz w:val="24"/>
          <w:szCs w:val="24"/>
          <w:shd w:val="clear" w:color="auto" w:fill="FFFFFF"/>
        </w:rPr>
        <w:t>(3), 506-523.</w:t>
      </w:r>
    </w:p>
    <w:p w14:paraId="2E817CFD"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Jackson, D. (2015). Employability skill development in work-integrated learning: Barriers and best practice. </w:t>
      </w:r>
      <w:r w:rsidRPr="0007593B">
        <w:rPr>
          <w:rFonts w:ascii="Times New Roman" w:hAnsi="Times New Roman" w:cs="Times New Roman"/>
          <w:i/>
          <w:iCs/>
          <w:sz w:val="24"/>
          <w:szCs w:val="24"/>
          <w:shd w:val="clear" w:color="auto" w:fill="FFFFFF"/>
        </w:rPr>
        <w:t>Studies in higher education</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40</w:t>
      </w:r>
      <w:r w:rsidRPr="0007593B">
        <w:rPr>
          <w:rFonts w:ascii="Times New Roman" w:hAnsi="Times New Roman" w:cs="Times New Roman"/>
          <w:sz w:val="24"/>
          <w:szCs w:val="24"/>
          <w:shd w:val="clear" w:color="auto" w:fill="FFFFFF"/>
        </w:rPr>
        <w:t>(2), 350-367.</w:t>
      </w:r>
    </w:p>
    <w:p w14:paraId="38A4AF4E"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Jacobs, R. (2003). </w:t>
      </w:r>
      <w:r w:rsidRPr="0007593B">
        <w:rPr>
          <w:rFonts w:ascii="Times New Roman" w:hAnsi="Times New Roman" w:cs="Times New Roman"/>
          <w:i/>
          <w:iCs/>
          <w:sz w:val="24"/>
          <w:szCs w:val="24"/>
          <w:shd w:val="clear" w:color="auto" w:fill="FFFFFF"/>
        </w:rPr>
        <w:t>Structured on-the-job training: Unleashing employee expertise in the workplace</w:t>
      </w:r>
      <w:r w:rsidRPr="0007593B">
        <w:rPr>
          <w:rFonts w:ascii="Times New Roman" w:hAnsi="Times New Roman" w:cs="Times New Roman"/>
          <w:sz w:val="24"/>
          <w:szCs w:val="24"/>
          <w:shd w:val="clear" w:color="auto" w:fill="FFFFFF"/>
        </w:rPr>
        <w:t xml:space="preserve">. Berrett-Koehler Publishers. </w:t>
      </w:r>
    </w:p>
    <w:p w14:paraId="20E6226C" w14:textId="0AD8DBFE"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lastRenderedPageBreak/>
        <w:t>Jones, R. J., Woods, S. A., &amp; Guillaume, Y. R. (2016). The effectiveness of workplace coaching: A meta‐analysis of learning and performance outcomes from coaching. </w:t>
      </w:r>
      <w:r w:rsidRPr="0007593B">
        <w:rPr>
          <w:rFonts w:ascii="Times New Roman" w:hAnsi="Times New Roman" w:cs="Times New Roman"/>
          <w:i/>
          <w:iCs/>
          <w:sz w:val="24"/>
          <w:szCs w:val="24"/>
          <w:shd w:val="clear" w:color="auto" w:fill="FFFFFF"/>
        </w:rPr>
        <w:t xml:space="preserve">Journal of occupational and </w:t>
      </w:r>
      <w:r w:rsidR="00283C26" w:rsidRPr="0007593B">
        <w:rPr>
          <w:rFonts w:ascii="Times New Roman" w:hAnsi="Times New Roman" w:cs="Times New Roman"/>
          <w:i/>
          <w:iCs/>
          <w:sz w:val="24"/>
          <w:szCs w:val="24"/>
          <w:shd w:val="clear" w:color="auto" w:fill="FFFFFF"/>
        </w:rPr>
        <w:t>organisation</w:t>
      </w:r>
      <w:r w:rsidRPr="0007593B">
        <w:rPr>
          <w:rFonts w:ascii="Times New Roman" w:hAnsi="Times New Roman" w:cs="Times New Roman"/>
          <w:i/>
          <w:iCs/>
          <w:sz w:val="24"/>
          <w:szCs w:val="24"/>
          <w:shd w:val="clear" w:color="auto" w:fill="FFFFFF"/>
        </w:rPr>
        <w:t>al psychology</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89</w:t>
      </w:r>
      <w:r w:rsidRPr="0007593B">
        <w:rPr>
          <w:rFonts w:ascii="Times New Roman" w:hAnsi="Times New Roman" w:cs="Times New Roman"/>
          <w:sz w:val="24"/>
          <w:szCs w:val="24"/>
          <w:shd w:val="clear" w:color="auto" w:fill="FFFFFF"/>
        </w:rPr>
        <w:t>(2), 249-277</w:t>
      </w:r>
    </w:p>
    <w:p w14:paraId="37C34FF8"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Jowett, S. (2017). Coaching effectiveness: The coach–athlete relationship at its heart. </w:t>
      </w:r>
      <w:r w:rsidRPr="0007593B">
        <w:rPr>
          <w:rFonts w:ascii="Times New Roman" w:hAnsi="Times New Roman" w:cs="Times New Roman"/>
          <w:i/>
          <w:iCs/>
          <w:sz w:val="24"/>
          <w:szCs w:val="24"/>
          <w:shd w:val="clear" w:color="auto" w:fill="FFFFFF"/>
        </w:rPr>
        <w:t>Current opinion in psychology</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16</w:t>
      </w:r>
      <w:r w:rsidRPr="0007593B">
        <w:rPr>
          <w:rFonts w:ascii="Times New Roman" w:hAnsi="Times New Roman" w:cs="Times New Roman"/>
          <w:sz w:val="24"/>
          <w:szCs w:val="24"/>
          <w:shd w:val="clear" w:color="auto" w:fill="FFFFFF"/>
        </w:rPr>
        <w:t>, 154-158.</w:t>
      </w:r>
    </w:p>
    <w:p w14:paraId="5ADFA28D"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Kalyanamitra, P., Saengchai, S., &amp; Jermsittiparsert, K. (2020). Impact of Training Facilities, Benefits and Compensation, and Performance Appraisal on the Employees' Retention: A Mediating Effect of Employees' Job Satisfaction. </w:t>
      </w:r>
      <w:r w:rsidRPr="0007593B">
        <w:rPr>
          <w:rFonts w:ascii="Times New Roman" w:hAnsi="Times New Roman" w:cs="Times New Roman"/>
          <w:i/>
          <w:iCs/>
          <w:sz w:val="24"/>
          <w:szCs w:val="24"/>
          <w:shd w:val="clear" w:color="auto" w:fill="FFFFFF"/>
        </w:rPr>
        <w:t>Systematic reviews in pharmacy</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11</w:t>
      </w:r>
      <w:r w:rsidRPr="0007593B">
        <w:rPr>
          <w:rFonts w:ascii="Times New Roman" w:hAnsi="Times New Roman" w:cs="Times New Roman"/>
          <w:sz w:val="24"/>
          <w:szCs w:val="24"/>
          <w:shd w:val="clear" w:color="auto" w:fill="FFFFFF"/>
        </w:rPr>
        <w:t xml:space="preserve">(3). </w:t>
      </w:r>
    </w:p>
    <w:p w14:paraId="506BE3AC"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 xml:space="preserve">Kanjori (2017). Effect of Employee Characteristics on employee performance in Kajiado County Government. </w:t>
      </w:r>
    </w:p>
    <w:p w14:paraId="560A1F44"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Karim, F., Majumdar, S., Darabi, H., &amp; Harford, S. (2019). Multivariate LSTM-FCNs for time series classification. </w:t>
      </w:r>
      <w:r w:rsidRPr="0007593B">
        <w:rPr>
          <w:rFonts w:ascii="Times New Roman" w:hAnsi="Times New Roman" w:cs="Times New Roman"/>
          <w:i/>
          <w:iCs/>
          <w:sz w:val="24"/>
          <w:szCs w:val="24"/>
          <w:shd w:val="clear" w:color="auto" w:fill="FFFFFF"/>
        </w:rPr>
        <w:t>Neural networks</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116</w:t>
      </w:r>
      <w:r w:rsidRPr="0007593B">
        <w:rPr>
          <w:rFonts w:ascii="Times New Roman" w:hAnsi="Times New Roman" w:cs="Times New Roman"/>
          <w:sz w:val="24"/>
          <w:szCs w:val="24"/>
          <w:shd w:val="clear" w:color="auto" w:fill="FFFFFF"/>
        </w:rPr>
        <w:t>, 237-245.</w:t>
      </w:r>
    </w:p>
    <w:p w14:paraId="5D5E4F1D"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Kassing, G., &amp; Jay, D. M. (2020). </w:t>
      </w:r>
      <w:r w:rsidRPr="0007593B">
        <w:rPr>
          <w:rFonts w:ascii="Times New Roman" w:hAnsi="Times New Roman" w:cs="Times New Roman"/>
          <w:i/>
          <w:iCs/>
          <w:sz w:val="24"/>
          <w:szCs w:val="24"/>
          <w:shd w:val="clear" w:color="auto" w:fill="FFFFFF"/>
        </w:rPr>
        <w:t>Dance teaching methods and curriculum design: comprehensive K-12 dance education</w:t>
      </w:r>
      <w:r w:rsidRPr="0007593B">
        <w:rPr>
          <w:rFonts w:ascii="Times New Roman" w:hAnsi="Times New Roman" w:cs="Times New Roman"/>
          <w:sz w:val="24"/>
          <w:szCs w:val="24"/>
          <w:shd w:val="clear" w:color="auto" w:fill="FFFFFF"/>
        </w:rPr>
        <w:t>. Human Kinetics Publishers.</w:t>
      </w:r>
    </w:p>
    <w:p w14:paraId="060DFC75"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Kaufman, D. M. (2018). Teaching and learning in medical education: how theory can inform practice. </w:t>
      </w:r>
      <w:r w:rsidRPr="0007593B">
        <w:rPr>
          <w:rFonts w:ascii="Times New Roman" w:hAnsi="Times New Roman" w:cs="Times New Roman"/>
          <w:i/>
          <w:iCs/>
          <w:sz w:val="24"/>
          <w:szCs w:val="24"/>
          <w:shd w:val="clear" w:color="auto" w:fill="FFFFFF"/>
        </w:rPr>
        <w:t>Understanding medical education: evidence, theory, and practice</w:t>
      </w:r>
      <w:r w:rsidRPr="0007593B">
        <w:rPr>
          <w:rFonts w:ascii="Times New Roman" w:hAnsi="Times New Roman" w:cs="Times New Roman"/>
          <w:sz w:val="24"/>
          <w:szCs w:val="24"/>
          <w:shd w:val="clear" w:color="auto" w:fill="FFFFFF"/>
        </w:rPr>
        <w:t>, 37-69.</w:t>
      </w:r>
    </w:p>
    <w:p w14:paraId="619ABDB6"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Kenner, C., &amp; Weinerman, J. (2011). Adult learning theory: Applications to non-traditional college students. </w:t>
      </w:r>
      <w:r w:rsidRPr="0007593B">
        <w:rPr>
          <w:rFonts w:ascii="Times New Roman" w:hAnsi="Times New Roman" w:cs="Times New Roman"/>
          <w:i/>
          <w:iCs/>
          <w:sz w:val="24"/>
          <w:szCs w:val="24"/>
          <w:shd w:val="clear" w:color="auto" w:fill="FFFFFF"/>
        </w:rPr>
        <w:t>Journal of College Reading and Learning</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41</w:t>
      </w:r>
      <w:r w:rsidRPr="0007593B">
        <w:rPr>
          <w:rFonts w:ascii="Times New Roman" w:hAnsi="Times New Roman" w:cs="Times New Roman"/>
          <w:sz w:val="24"/>
          <w:szCs w:val="24"/>
          <w:shd w:val="clear" w:color="auto" w:fill="FFFFFF"/>
        </w:rPr>
        <w:t>(2), 87-96.</w:t>
      </w:r>
    </w:p>
    <w:p w14:paraId="086CEB94"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Kleinke, S., &amp; Lin, Y. (2020, October). Application of adult learning theory to STEM education in online learning environment. In </w:t>
      </w:r>
      <w:r w:rsidRPr="0007593B">
        <w:rPr>
          <w:rFonts w:ascii="Times New Roman" w:hAnsi="Times New Roman" w:cs="Times New Roman"/>
          <w:i/>
          <w:iCs/>
          <w:sz w:val="24"/>
          <w:szCs w:val="24"/>
          <w:shd w:val="clear" w:color="auto" w:fill="FFFFFF"/>
        </w:rPr>
        <w:t>2020 IEEE Frontiers in Education Conference (FIE)</w:t>
      </w:r>
      <w:r w:rsidRPr="0007593B">
        <w:rPr>
          <w:rFonts w:ascii="Times New Roman" w:hAnsi="Times New Roman" w:cs="Times New Roman"/>
          <w:sz w:val="24"/>
          <w:szCs w:val="24"/>
          <w:shd w:val="clear" w:color="auto" w:fill="FFFFFF"/>
        </w:rPr>
        <w:t> (pp. 1-6). IEEE.</w:t>
      </w:r>
    </w:p>
    <w:p w14:paraId="559634ED"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Kolb, A. Y., &amp; Kolb, D. A. (2017). Experiential learning theory as a guide for experiential educators in higher education. </w:t>
      </w:r>
      <w:r w:rsidRPr="0007593B">
        <w:rPr>
          <w:rFonts w:ascii="Times New Roman" w:hAnsi="Times New Roman" w:cs="Times New Roman"/>
          <w:i/>
          <w:iCs/>
          <w:sz w:val="24"/>
          <w:szCs w:val="24"/>
          <w:shd w:val="clear" w:color="auto" w:fill="FFFFFF"/>
        </w:rPr>
        <w:t>Experiential Learning &amp; Teaching in Higher Education</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1</w:t>
      </w:r>
      <w:r w:rsidRPr="0007593B">
        <w:rPr>
          <w:rFonts w:ascii="Times New Roman" w:hAnsi="Times New Roman" w:cs="Times New Roman"/>
          <w:sz w:val="24"/>
          <w:szCs w:val="24"/>
          <w:shd w:val="clear" w:color="auto" w:fill="FFFFFF"/>
        </w:rPr>
        <w:t>(1), 7-44.</w:t>
      </w:r>
    </w:p>
    <w:p w14:paraId="7E794FB8"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Kotter, J. P. (2012). </w:t>
      </w:r>
      <w:r w:rsidRPr="0007593B">
        <w:rPr>
          <w:rFonts w:ascii="Times New Roman" w:hAnsi="Times New Roman" w:cs="Times New Roman"/>
          <w:i/>
          <w:iCs/>
          <w:sz w:val="24"/>
          <w:szCs w:val="24"/>
          <w:shd w:val="clear" w:color="auto" w:fill="FFFFFF"/>
        </w:rPr>
        <w:t>Leading change</w:t>
      </w:r>
      <w:r w:rsidRPr="0007593B">
        <w:rPr>
          <w:rFonts w:ascii="Times New Roman" w:hAnsi="Times New Roman" w:cs="Times New Roman"/>
          <w:sz w:val="24"/>
          <w:szCs w:val="24"/>
          <w:shd w:val="clear" w:color="auto" w:fill="FFFFFF"/>
        </w:rPr>
        <w:t>. Harvard business press.</w:t>
      </w:r>
    </w:p>
    <w:p w14:paraId="0EF44E11"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Kowalski, M. (2017). Breaking down silo walls: Successful collaboration across library departments. </w:t>
      </w:r>
      <w:r w:rsidRPr="0007593B">
        <w:rPr>
          <w:rFonts w:ascii="Times New Roman" w:hAnsi="Times New Roman" w:cs="Times New Roman"/>
          <w:i/>
          <w:iCs/>
          <w:sz w:val="24"/>
          <w:szCs w:val="24"/>
          <w:shd w:val="clear" w:color="auto" w:fill="FFFFFF"/>
        </w:rPr>
        <w:t>Library Leadership &amp; Management</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31</w:t>
      </w:r>
      <w:r w:rsidRPr="0007593B">
        <w:rPr>
          <w:rFonts w:ascii="Times New Roman" w:hAnsi="Times New Roman" w:cs="Times New Roman"/>
          <w:sz w:val="24"/>
          <w:szCs w:val="24"/>
          <w:shd w:val="clear" w:color="auto" w:fill="FFFFFF"/>
        </w:rPr>
        <w:t>(2).</w:t>
      </w:r>
    </w:p>
    <w:p w14:paraId="4D639E58"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lastRenderedPageBreak/>
        <w:t>Lena., Masharyono, M., &amp; Fauziatunisa, H. (2019, May). The effect of coaching on employee performance. In </w:t>
      </w:r>
      <w:r w:rsidRPr="0007593B">
        <w:rPr>
          <w:rFonts w:ascii="Times New Roman" w:hAnsi="Times New Roman" w:cs="Times New Roman"/>
          <w:i/>
          <w:iCs/>
          <w:sz w:val="24"/>
          <w:szCs w:val="24"/>
          <w:shd w:val="clear" w:color="auto" w:fill="FFFFFF"/>
        </w:rPr>
        <w:t>1st International Conference on Economics, Business, Entrepreneurship, and Finance (ICEBEF 2018)</w:t>
      </w:r>
      <w:r w:rsidRPr="0007593B">
        <w:rPr>
          <w:rFonts w:ascii="Times New Roman" w:hAnsi="Times New Roman" w:cs="Times New Roman"/>
          <w:sz w:val="24"/>
          <w:szCs w:val="24"/>
          <w:shd w:val="clear" w:color="auto" w:fill="FFFFFF"/>
        </w:rPr>
        <w:t> (pp. 136-139). Atlantis Press.</w:t>
      </w:r>
    </w:p>
    <w:p w14:paraId="01BE6A58"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Lerman, R. I., Loprest, P. J., &amp; Kuehn, D. (2020). </w:t>
      </w:r>
      <w:r w:rsidRPr="0007593B">
        <w:rPr>
          <w:rFonts w:ascii="Times New Roman" w:hAnsi="Times New Roman" w:cs="Times New Roman"/>
          <w:i/>
          <w:iCs/>
          <w:sz w:val="24"/>
          <w:szCs w:val="24"/>
          <w:shd w:val="clear" w:color="auto" w:fill="FFFFFF"/>
        </w:rPr>
        <w:t>Training for jobs of the future: Improving access, certifying skills, and expanding apprenticeship</w:t>
      </w:r>
      <w:r w:rsidRPr="0007593B">
        <w:rPr>
          <w:rFonts w:ascii="Times New Roman" w:hAnsi="Times New Roman" w:cs="Times New Roman"/>
          <w:sz w:val="24"/>
          <w:szCs w:val="24"/>
          <w:shd w:val="clear" w:color="auto" w:fill="FFFFFF"/>
        </w:rPr>
        <w:t> (No. 166). IZA Policy Paper.</w:t>
      </w:r>
    </w:p>
    <w:p w14:paraId="01025351"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Lewis, S. (2019). </w:t>
      </w:r>
      <w:r w:rsidRPr="0007593B">
        <w:rPr>
          <w:rFonts w:ascii="Times New Roman" w:hAnsi="Times New Roman" w:cs="Times New Roman"/>
          <w:i/>
          <w:iCs/>
          <w:sz w:val="24"/>
          <w:szCs w:val="24"/>
          <w:shd w:val="clear" w:color="auto" w:fill="FFFFFF"/>
        </w:rPr>
        <w:t>A quantitative explanatory examination of job training, job satisfaction, and turnover intentions among US retail grocery employees</w:t>
      </w:r>
      <w:r w:rsidRPr="0007593B">
        <w:rPr>
          <w:rFonts w:ascii="Times New Roman" w:hAnsi="Times New Roman" w:cs="Times New Roman"/>
          <w:sz w:val="24"/>
          <w:szCs w:val="24"/>
          <w:shd w:val="clear" w:color="auto" w:fill="FFFFFF"/>
        </w:rPr>
        <w:t>. Capella University.</w:t>
      </w:r>
    </w:p>
    <w:p w14:paraId="5142F762" w14:textId="0EC64A85"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Lim, J. S., Choe, M. J., Zhang, J., &amp; Noh, G. Y. (2020). The role of wishful identification, emotional engagement, and parasocial relationships in repeated viewing of live-streaming games: A social cognitive theory perspective. </w:t>
      </w:r>
      <w:r w:rsidRPr="0007593B">
        <w:rPr>
          <w:rFonts w:ascii="Times New Roman" w:hAnsi="Times New Roman" w:cs="Times New Roman"/>
          <w:i/>
          <w:iCs/>
          <w:sz w:val="24"/>
          <w:szCs w:val="24"/>
          <w:shd w:val="clear" w:color="auto" w:fill="FFFFFF"/>
        </w:rPr>
        <w:t xml:space="preserve">Computers in Human </w:t>
      </w:r>
      <w:r w:rsidR="00FA00AA" w:rsidRPr="0007593B">
        <w:rPr>
          <w:rFonts w:ascii="Times New Roman" w:hAnsi="Times New Roman" w:cs="Times New Roman"/>
          <w:i/>
          <w:iCs/>
          <w:sz w:val="24"/>
          <w:szCs w:val="24"/>
          <w:shd w:val="clear" w:color="auto" w:fill="FFFFFF"/>
        </w:rPr>
        <w:t>Behaviour</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108</w:t>
      </w:r>
      <w:r w:rsidRPr="0007593B">
        <w:rPr>
          <w:rFonts w:ascii="Times New Roman" w:hAnsi="Times New Roman" w:cs="Times New Roman"/>
          <w:sz w:val="24"/>
          <w:szCs w:val="24"/>
          <w:shd w:val="clear" w:color="auto" w:fill="FFFFFF"/>
        </w:rPr>
        <w:t>, 106327.</w:t>
      </w:r>
    </w:p>
    <w:p w14:paraId="11195AD7"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Lin, C. P., Huang, H. T., &amp; Huang, T. Y. (2020). The effects of responsible leadership and knowledge sharing on job performance among knowledge workers. </w:t>
      </w:r>
      <w:r w:rsidRPr="0007593B">
        <w:rPr>
          <w:rFonts w:ascii="Times New Roman" w:hAnsi="Times New Roman" w:cs="Times New Roman"/>
          <w:i/>
          <w:iCs/>
          <w:sz w:val="24"/>
          <w:szCs w:val="24"/>
          <w:shd w:val="clear" w:color="auto" w:fill="FFFFFF"/>
        </w:rPr>
        <w:t>Personnel Review</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49</w:t>
      </w:r>
      <w:r w:rsidRPr="0007593B">
        <w:rPr>
          <w:rFonts w:ascii="Times New Roman" w:hAnsi="Times New Roman" w:cs="Times New Roman"/>
          <w:sz w:val="24"/>
          <w:szCs w:val="24"/>
          <w:shd w:val="clear" w:color="auto" w:fill="FFFFFF"/>
        </w:rPr>
        <w:t>(9), 1879-1896.</w:t>
      </w:r>
    </w:p>
    <w:p w14:paraId="14BEB496"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Lucas, R. E., &amp; Brent Donnellan, M. (2012). Estimating the reliability of single-item life satisfaction measures: Results from four national panel studies. </w:t>
      </w:r>
      <w:r w:rsidRPr="0007593B">
        <w:rPr>
          <w:rFonts w:ascii="Times New Roman" w:hAnsi="Times New Roman" w:cs="Times New Roman"/>
          <w:i/>
          <w:iCs/>
          <w:sz w:val="24"/>
          <w:szCs w:val="24"/>
          <w:shd w:val="clear" w:color="auto" w:fill="FFFFFF"/>
        </w:rPr>
        <w:t>Social Indicators Research</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105</w:t>
      </w:r>
      <w:r w:rsidRPr="0007593B">
        <w:rPr>
          <w:rFonts w:ascii="Times New Roman" w:hAnsi="Times New Roman" w:cs="Times New Roman"/>
          <w:sz w:val="24"/>
          <w:szCs w:val="24"/>
          <w:shd w:val="clear" w:color="auto" w:fill="FFFFFF"/>
        </w:rPr>
        <w:t>, 323-331</w:t>
      </w:r>
    </w:p>
    <w:p w14:paraId="7322A718"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bookmarkStart w:id="535" w:name="_Hlk126851984"/>
      <w:r w:rsidRPr="0007593B">
        <w:rPr>
          <w:rFonts w:ascii="Times New Roman" w:hAnsi="Times New Roman" w:cs="Times New Roman"/>
          <w:sz w:val="24"/>
          <w:szCs w:val="24"/>
          <w:shd w:val="clear" w:color="auto" w:fill="FFFFFF"/>
        </w:rPr>
        <w:t>Machynska, N., &amp; Boiko, H. (2020)</w:t>
      </w:r>
      <w:bookmarkEnd w:id="535"/>
      <w:r w:rsidRPr="0007593B">
        <w:rPr>
          <w:rFonts w:ascii="Times New Roman" w:hAnsi="Times New Roman" w:cs="Times New Roman"/>
          <w:sz w:val="24"/>
          <w:szCs w:val="24"/>
          <w:shd w:val="clear" w:color="auto" w:fill="FFFFFF"/>
        </w:rPr>
        <w:t>. Andragogy–The science of adult education: Theoretical aspects. </w:t>
      </w:r>
      <w:r w:rsidRPr="0007593B">
        <w:rPr>
          <w:rFonts w:ascii="Times New Roman" w:hAnsi="Times New Roman" w:cs="Times New Roman"/>
          <w:i/>
          <w:iCs/>
          <w:sz w:val="24"/>
          <w:szCs w:val="24"/>
          <w:shd w:val="clear" w:color="auto" w:fill="FFFFFF"/>
        </w:rPr>
        <w:t>Journal of Innovation in Psychology, Education and Didactics</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24</w:t>
      </w:r>
      <w:r w:rsidRPr="0007593B">
        <w:rPr>
          <w:rFonts w:ascii="Times New Roman" w:hAnsi="Times New Roman" w:cs="Times New Roman"/>
          <w:sz w:val="24"/>
          <w:szCs w:val="24"/>
          <w:shd w:val="clear" w:color="auto" w:fill="FFFFFF"/>
        </w:rPr>
        <w:t>(1), 25-34.</w:t>
      </w:r>
    </w:p>
    <w:p w14:paraId="1371444C"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Magale, E. G. (2019). </w:t>
      </w:r>
      <w:r w:rsidRPr="0007593B">
        <w:rPr>
          <w:rFonts w:ascii="Times New Roman" w:hAnsi="Times New Roman" w:cs="Times New Roman"/>
          <w:i/>
          <w:iCs/>
          <w:sz w:val="24"/>
          <w:szCs w:val="24"/>
          <w:shd w:val="clear" w:color="auto" w:fill="FFFFFF"/>
        </w:rPr>
        <w:t>Experts’ opinion on challenges facing the development of green bonds on the Nairobi Securities Exchange</w:t>
      </w:r>
      <w:r w:rsidRPr="0007593B">
        <w:rPr>
          <w:rFonts w:ascii="Times New Roman" w:hAnsi="Times New Roman" w:cs="Times New Roman"/>
          <w:sz w:val="24"/>
          <w:szCs w:val="24"/>
          <w:shd w:val="clear" w:color="auto" w:fill="FFFFFF"/>
        </w:rPr>
        <w:t> (Master's thesis, Faculty of Commerce).</w:t>
      </w:r>
    </w:p>
    <w:p w14:paraId="7B55E5C2" w14:textId="0AE685C0"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 xml:space="preserve">Maku, J. K., &amp; Iravo, M. A. (2013). Effects of outsourcing on </w:t>
      </w:r>
      <w:r w:rsidR="00283C26" w:rsidRPr="0007593B">
        <w:rPr>
          <w:rFonts w:ascii="Times New Roman" w:hAnsi="Times New Roman" w:cs="Times New Roman"/>
          <w:sz w:val="24"/>
          <w:szCs w:val="24"/>
          <w:shd w:val="clear" w:color="auto" w:fill="FFFFFF"/>
        </w:rPr>
        <w:t>organisation</w:t>
      </w:r>
      <w:r w:rsidRPr="0007593B">
        <w:rPr>
          <w:rFonts w:ascii="Times New Roman" w:hAnsi="Times New Roman" w:cs="Times New Roman"/>
          <w:sz w:val="24"/>
          <w:szCs w:val="24"/>
          <w:shd w:val="clear" w:color="auto" w:fill="FFFFFF"/>
        </w:rPr>
        <w:t>al performance at Delmonte Kenya Limited. </w:t>
      </w:r>
      <w:r w:rsidRPr="0007593B">
        <w:rPr>
          <w:rFonts w:ascii="Times New Roman" w:hAnsi="Times New Roman" w:cs="Times New Roman"/>
          <w:i/>
          <w:iCs/>
          <w:sz w:val="24"/>
          <w:szCs w:val="24"/>
          <w:shd w:val="clear" w:color="auto" w:fill="FFFFFF"/>
        </w:rPr>
        <w:t>International Journal of Social Sciences and Entrepreneurship</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1</w:t>
      </w:r>
      <w:r w:rsidRPr="0007593B">
        <w:rPr>
          <w:rFonts w:ascii="Times New Roman" w:hAnsi="Times New Roman" w:cs="Times New Roman"/>
          <w:sz w:val="24"/>
          <w:szCs w:val="24"/>
          <w:shd w:val="clear" w:color="auto" w:fill="FFFFFF"/>
        </w:rPr>
        <w:t>(5), 104-117.</w:t>
      </w:r>
    </w:p>
    <w:p w14:paraId="295C2EA0"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Malik, R. S. (2018). Educational challenges in 21st century and sustainable development. </w:t>
      </w:r>
      <w:r w:rsidRPr="0007593B">
        <w:rPr>
          <w:rFonts w:ascii="Times New Roman" w:hAnsi="Times New Roman" w:cs="Times New Roman"/>
          <w:i/>
          <w:iCs/>
          <w:sz w:val="24"/>
          <w:szCs w:val="24"/>
          <w:shd w:val="clear" w:color="auto" w:fill="FFFFFF"/>
        </w:rPr>
        <w:t>Journal of Sustainable Development Education and Research</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2</w:t>
      </w:r>
      <w:r w:rsidRPr="0007593B">
        <w:rPr>
          <w:rFonts w:ascii="Times New Roman" w:hAnsi="Times New Roman" w:cs="Times New Roman"/>
          <w:sz w:val="24"/>
          <w:szCs w:val="24"/>
          <w:shd w:val="clear" w:color="auto" w:fill="FFFFFF"/>
        </w:rPr>
        <w:t>(1), 9-20.</w:t>
      </w:r>
    </w:p>
    <w:p w14:paraId="5075805F"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Margolis, J. (2008). What will keep today's teachers teaching? Looking for a hook as a new career cycle emerges. </w:t>
      </w:r>
      <w:r w:rsidRPr="0007593B">
        <w:rPr>
          <w:rFonts w:ascii="Times New Roman" w:hAnsi="Times New Roman" w:cs="Times New Roman"/>
          <w:i/>
          <w:iCs/>
          <w:sz w:val="24"/>
          <w:szCs w:val="24"/>
          <w:shd w:val="clear" w:color="auto" w:fill="FFFFFF"/>
        </w:rPr>
        <w:t>Teachers college record</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110</w:t>
      </w:r>
      <w:r w:rsidRPr="0007593B">
        <w:rPr>
          <w:rFonts w:ascii="Times New Roman" w:hAnsi="Times New Roman" w:cs="Times New Roman"/>
          <w:sz w:val="24"/>
          <w:szCs w:val="24"/>
          <w:shd w:val="clear" w:color="auto" w:fill="FFFFFF"/>
        </w:rPr>
        <w:t>(1), 160-194.</w:t>
      </w:r>
    </w:p>
    <w:p w14:paraId="46CAAAF5"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lastRenderedPageBreak/>
        <w:t>Martin, B. O., Kolomitro, K., &amp; Lam, T. C. (2014). Training methods: A review and analysis. </w:t>
      </w:r>
      <w:r w:rsidRPr="0007593B">
        <w:rPr>
          <w:rFonts w:ascii="Times New Roman" w:hAnsi="Times New Roman" w:cs="Times New Roman"/>
          <w:i/>
          <w:iCs/>
          <w:sz w:val="24"/>
          <w:szCs w:val="24"/>
          <w:shd w:val="clear" w:color="auto" w:fill="FFFFFF"/>
        </w:rPr>
        <w:t>Human Resource Development Review</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13</w:t>
      </w:r>
      <w:r w:rsidRPr="0007593B">
        <w:rPr>
          <w:rFonts w:ascii="Times New Roman" w:hAnsi="Times New Roman" w:cs="Times New Roman"/>
          <w:sz w:val="24"/>
          <w:szCs w:val="24"/>
          <w:shd w:val="clear" w:color="auto" w:fill="FFFFFF"/>
        </w:rPr>
        <w:t>(1), 11-35.</w:t>
      </w:r>
    </w:p>
    <w:p w14:paraId="680D48CD"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Matošková, J., Bartók, O., &amp; Tomancová, L. (2022). The relation between employee characteristics and knowledge sharing. </w:t>
      </w:r>
      <w:r w:rsidRPr="0007593B">
        <w:rPr>
          <w:rFonts w:ascii="Times New Roman" w:hAnsi="Times New Roman" w:cs="Times New Roman"/>
          <w:i/>
          <w:iCs/>
          <w:sz w:val="24"/>
          <w:szCs w:val="24"/>
          <w:shd w:val="clear" w:color="auto" w:fill="FFFFFF"/>
        </w:rPr>
        <w:t>VINE Journal of Information and Knowledge Management Systems</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52</w:t>
      </w:r>
      <w:r w:rsidRPr="0007593B">
        <w:rPr>
          <w:rFonts w:ascii="Times New Roman" w:hAnsi="Times New Roman" w:cs="Times New Roman"/>
          <w:sz w:val="24"/>
          <w:szCs w:val="24"/>
          <w:shd w:val="clear" w:color="auto" w:fill="FFFFFF"/>
        </w:rPr>
        <w:t>(4), 486-507.</w:t>
      </w:r>
    </w:p>
    <w:p w14:paraId="60AECB78"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Mavrelos, M., &amp; Daradoumis, T. (2020). Exploring multiple intelligence theory prospects as a vehicle for discovering the relationship of neuroeducation with imaginative/waldorf pedagogy: a systematic literature review. </w:t>
      </w:r>
      <w:r w:rsidRPr="0007593B">
        <w:rPr>
          <w:rFonts w:ascii="Times New Roman" w:hAnsi="Times New Roman" w:cs="Times New Roman"/>
          <w:i/>
          <w:iCs/>
          <w:sz w:val="24"/>
          <w:szCs w:val="24"/>
          <w:shd w:val="clear" w:color="auto" w:fill="FFFFFF"/>
        </w:rPr>
        <w:t>Education Sciences</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10</w:t>
      </w:r>
      <w:r w:rsidRPr="0007593B">
        <w:rPr>
          <w:rFonts w:ascii="Times New Roman" w:hAnsi="Times New Roman" w:cs="Times New Roman"/>
          <w:sz w:val="24"/>
          <w:szCs w:val="24"/>
          <w:shd w:val="clear" w:color="auto" w:fill="FFFFFF"/>
        </w:rPr>
        <w:t>(11), 334.</w:t>
      </w:r>
    </w:p>
    <w:p w14:paraId="2CC0A31F"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Maximiano, A. C. A. (2016). Introdução à administração. In </w:t>
      </w:r>
      <w:r w:rsidRPr="0007593B">
        <w:rPr>
          <w:rFonts w:ascii="Times New Roman" w:hAnsi="Times New Roman" w:cs="Times New Roman"/>
          <w:i/>
          <w:iCs/>
          <w:sz w:val="24"/>
          <w:szCs w:val="24"/>
          <w:shd w:val="clear" w:color="auto" w:fill="FFFFFF"/>
        </w:rPr>
        <w:t>Introdução à administração</w:t>
      </w:r>
      <w:r w:rsidRPr="0007593B">
        <w:rPr>
          <w:rFonts w:ascii="Times New Roman" w:hAnsi="Times New Roman" w:cs="Times New Roman"/>
          <w:sz w:val="24"/>
          <w:szCs w:val="24"/>
          <w:shd w:val="clear" w:color="auto" w:fill="FFFFFF"/>
        </w:rPr>
        <w:t> (pp. xxiii-xxiii).</w:t>
      </w:r>
    </w:p>
    <w:p w14:paraId="753E9EA5" w14:textId="77777777" w:rsidR="00440ADB" w:rsidRPr="0007593B" w:rsidRDefault="00440ADB" w:rsidP="00440ADB">
      <w:pPr>
        <w:spacing w:line="360" w:lineRule="auto"/>
        <w:ind w:left="720" w:hanging="720"/>
        <w:jc w:val="both"/>
        <w:rPr>
          <w:rFonts w:ascii="Times New Roman" w:hAnsi="Times New Roman" w:cs="Times New Roman"/>
          <w:iCs/>
          <w:sz w:val="24"/>
          <w:szCs w:val="24"/>
          <w:shd w:val="clear" w:color="auto" w:fill="FFFFFF"/>
        </w:rPr>
      </w:pPr>
      <w:r w:rsidRPr="0007593B">
        <w:rPr>
          <w:rFonts w:ascii="Times New Roman" w:hAnsi="Times New Roman" w:cs="Times New Roman"/>
          <w:iCs/>
          <w:sz w:val="24"/>
          <w:szCs w:val="24"/>
          <w:shd w:val="clear" w:color="auto" w:fill="FFFFFF"/>
        </w:rPr>
        <w:t>Meeker, W. Q., &amp; Hong, Y. (2014). Reliability meets big data: opportunities and challenges. </w:t>
      </w:r>
      <w:r w:rsidRPr="0007593B">
        <w:rPr>
          <w:rFonts w:ascii="Times New Roman" w:hAnsi="Times New Roman" w:cs="Times New Roman"/>
          <w:i/>
          <w:iCs/>
          <w:sz w:val="24"/>
          <w:szCs w:val="24"/>
          <w:shd w:val="clear" w:color="auto" w:fill="FFFFFF"/>
        </w:rPr>
        <w:t>Quality engineering</w:t>
      </w:r>
      <w:r w:rsidRPr="0007593B">
        <w:rPr>
          <w:rFonts w:ascii="Times New Roman" w:hAnsi="Times New Roman" w:cs="Times New Roman"/>
          <w:iCs/>
          <w:sz w:val="24"/>
          <w:szCs w:val="24"/>
          <w:shd w:val="clear" w:color="auto" w:fill="FFFFFF"/>
        </w:rPr>
        <w:t>, </w:t>
      </w:r>
      <w:r w:rsidRPr="0007593B">
        <w:rPr>
          <w:rFonts w:ascii="Times New Roman" w:hAnsi="Times New Roman" w:cs="Times New Roman"/>
          <w:i/>
          <w:iCs/>
          <w:sz w:val="24"/>
          <w:szCs w:val="24"/>
          <w:shd w:val="clear" w:color="auto" w:fill="FFFFFF"/>
        </w:rPr>
        <w:t>26</w:t>
      </w:r>
      <w:r w:rsidRPr="0007593B">
        <w:rPr>
          <w:rFonts w:ascii="Times New Roman" w:hAnsi="Times New Roman" w:cs="Times New Roman"/>
          <w:iCs/>
          <w:sz w:val="24"/>
          <w:szCs w:val="24"/>
          <w:shd w:val="clear" w:color="auto" w:fill="FFFFFF"/>
        </w:rPr>
        <w:t>(1), 102-116.</w:t>
      </w:r>
    </w:p>
    <w:p w14:paraId="7E591D98" w14:textId="77777777" w:rsidR="00440ADB" w:rsidRPr="0007593B" w:rsidRDefault="00440ADB" w:rsidP="00440ADB">
      <w:pPr>
        <w:spacing w:line="360" w:lineRule="auto"/>
        <w:ind w:left="720" w:hanging="720"/>
        <w:jc w:val="both"/>
        <w:rPr>
          <w:rFonts w:ascii="Times New Roman" w:hAnsi="Times New Roman" w:cs="Times New Roman"/>
          <w:iCs/>
          <w:sz w:val="24"/>
          <w:szCs w:val="24"/>
          <w:shd w:val="clear" w:color="auto" w:fill="FFFFFF"/>
        </w:rPr>
      </w:pPr>
      <w:r w:rsidRPr="0007593B">
        <w:rPr>
          <w:rFonts w:ascii="Times New Roman" w:hAnsi="Times New Roman" w:cs="Times New Roman"/>
          <w:iCs/>
          <w:sz w:val="24"/>
          <w:szCs w:val="24"/>
          <w:shd w:val="clear" w:color="auto" w:fill="FFFFFF"/>
        </w:rPr>
        <w:t>Moats, J. (2021). Preparing for the Future of Work and the Development of Expertise. </w:t>
      </w:r>
      <w:r w:rsidRPr="0007593B">
        <w:rPr>
          <w:rFonts w:ascii="Times New Roman" w:hAnsi="Times New Roman" w:cs="Times New Roman"/>
          <w:i/>
          <w:iCs/>
          <w:sz w:val="24"/>
          <w:szCs w:val="24"/>
          <w:shd w:val="clear" w:color="auto" w:fill="FFFFFF"/>
        </w:rPr>
        <w:t>Expertise at work: Current and emerging trends</w:t>
      </w:r>
      <w:r w:rsidRPr="0007593B">
        <w:rPr>
          <w:rFonts w:ascii="Times New Roman" w:hAnsi="Times New Roman" w:cs="Times New Roman"/>
          <w:iCs/>
          <w:sz w:val="24"/>
          <w:szCs w:val="24"/>
          <w:shd w:val="clear" w:color="auto" w:fill="FFFFFF"/>
        </w:rPr>
        <w:t>, 197-224.</w:t>
      </w:r>
    </w:p>
    <w:p w14:paraId="3BD14196" w14:textId="77777777" w:rsidR="00440ADB" w:rsidRPr="0007593B" w:rsidRDefault="00440ADB" w:rsidP="00440ADB">
      <w:pPr>
        <w:spacing w:line="360" w:lineRule="auto"/>
        <w:ind w:left="720" w:hanging="720"/>
        <w:jc w:val="both"/>
        <w:rPr>
          <w:rFonts w:ascii="Times New Roman" w:hAnsi="Times New Roman" w:cs="Times New Roman"/>
          <w:iCs/>
          <w:sz w:val="24"/>
          <w:szCs w:val="24"/>
          <w:shd w:val="clear" w:color="auto" w:fill="FFFFFF"/>
        </w:rPr>
      </w:pPr>
      <w:r w:rsidRPr="0007593B">
        <w:rPr>
          <w:rFonts w:ascii="Times New Roman" w:hAnsi="Times New Roman" w:cs="Times New Roman"/>
          <w:iCs/>
          <w:sz w:val="24"/>
          <w:szCs w:val="24"/>
          <w:shd w:val="clear" w:color="auto" w:fill="FFFFFF"/>
        </w:rPr>
        <w:t>Mokhtar, A., &amp; Nasooti, M. (2020). A decision support tool for cement industry to select energy efficiency measures. </w:t>
      </w:r>
      <w:r w:rsidRPr="0007593B">
        <w:rPr>
          <w:rFonts w:ascii="Times New Roman" w:hAnsi="Times New Roman" w:cs="Times New Roman"/>
          <w:i/>
          <w:iCs/>
          <w:sz w:val="24"/>
          <w:szCs w:val="24"/>
          <w:shd w:val="clear" w:color="auto" w:fill="FFFFFF"/>
        </w:rPr>
        <w:t>Energy Strategy Reviews</w:t>
      </w:r>
      <w:r w:rsidRPr="0007593B">
        <w:rPr>
          <w:rFonts w:ascii="Times New Roman" w:hAnsi="Times New Roman" w:cs="Times New Roman"/>
          <w:iCs/>
          <w:sz w:val="24"/>
          <w:szCs w:val="24"/>
          <w:shd w:val="clear" w:color="auto" w:fill="FFFFFF"/>
        </w:rPr>
        <w:t>, </w:t>
      </w:r>
      <w:r w:rsidRPr="0007593B">
        <w:rPr>
          <w:rFonts w:ascii="Times New Roman" w:hAnsi="Times New Roman" w:cs="Times New Roman"/>
          <w:i/>
          <w:iCs/>
          <w:sz w:val="24"/>
          <w:szCs w:val="24"/>
          <w:shd w:val="clear" w:color="auto" w:fill="FFFFFF"/>
        </w:rPr>
        <w:t>28</w:t>
      </w:r>
      <w:r w:rsidRPr="0007593B">
        <w:rPr>
          <w:rFonts w:ascii="Times New Roman" w:hAnsi="Times New Roman" w:cs="Times New Roman"/>
          <w:iCs/>
          <w:sz w:val="24"/>
          <w:szCs w:val="24"/>
          <w:shd w:val="clear" w:color="auto" w:fill="FFFFFF"/>
        </w:rPr>
        <w:t>, 100458.</w:t>
      </w:r>
    </w:p>
    <w:p w14:paraId="65CDEA96" w14:textId="77777777" w:rsidR="00440ADB" w:rsidRPr="0007593B" w:rsidRDefault="00440ADB" w:rsidP="00440ADB">
      <w:pPr>
        <w:spacing w:line="360" w:lineRule="auto"/>
        <w:ind w:left="720" w:hanging="720"/>
        <w:jc w:val="both"/>
        <w:rPr>
          <w:rFonts w:ascii="Times New Roman" w:hAnsi="Times New Roman" w:cs="Times New Roman"/>
          <w:iCs/>
          <w:sz w:val="24"/>
          <w:szCs w:val="24"/>
          <w:shd w:val="clear" w:color="auto" w:fill="FFFFFF"/>
        </w:rPr>
      </w:pPr>
      <w:r w:rsidRPr="0007593B">
        <w:rPr>
          <w:rFonts w:ascii="Times New Roman" w:hAnsi="Times New Roman" w:cs="Times New Roman"/>
          <w:iCs/>
          <w:sz w:val="24"/>
          <w:szCs w:val="24"/>
          <w:shd w:val="clear" w:color="auto" w:fill="FFFFFF"/>
        </w:rPr>
        <w:t>Morris, T. H. (2018). Vocational education of young adults in England: A systemic analysis of teaching–learning transactions that facilitate self-directed learning. </w:t>
      </w:r>
      <w:r w:rsidRPr="0007593B">
        <w:rPr>
          <w:rFonts w:ascii="Times New Roman" w:hAnsi="Times New Roman" w:cs="Times New Roman"/>
          <w:i/>
          <w:iCs/>
          <w:sz w:val="24"/>
          <w:szCs w:val="24"/>
          <w:shd w:val="clear" w:color="auto" w:fill="FFFFFF"/>
        </w:rPr>
        <w:t>Journal of Vocational Education &amp; Training</w:t>
      </w:r>
      <w:r w:rsidRPr="0007593B">
        <w:rPr>
          <w:rFonts w:ascii="Times New Roman" w:hAnsi="Times New Roman" w:cs="Times New Roman"/>
          <w:iCs/>
          <w:sz w:val="24"/>
          <w:szCs w:val="24"/>
          <w:shd w:val="clear" w:color="auto" w:fill="FFFFFF"/>
        </w:rPr>
        <w:t>, </w:t>
      </w:r>
      <w:r w:rsidRPr="0007593B">
        <w:rPr>
          <w:rFonts w:ascii="Times New Roman" w:hAnsi="Times New Roman" w:cs="Times New Roman"/>
          <w:i/>
          <w:iCs/>
          <w:sz w:val="24"/>
          <w:szCs w:val="24"/>
          <w:shd w:val="clear" w:color="auto" w:fill="FFFFFF"/>
        </w:rPr>
        <w:t>70</w:t>
      </w:r>
      <w:r w:rsidRPr="0007593B">
        <w:rPr>
          <w:rFonts w:ascii="Times New Roman" w:hAnsi="Times New Roman" w:cs="Times New Roman"/>
          <w:iCs/>
          <w:sz w:val="24"/>
          <w:szCs w:val="24"/>
          <w:shd w:val="clear" w:color="auto" w:fill="FFFFFF"/>
        </w:rPr>
        <w:t>(4), 619-643.</w:t>
      </w:r>
    </w:p>
    <w:p w14:paraId="27AD6731"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Morris, T. H. (2020). Experiential learning–a systematic review and revision of Kolb’s model. </w:t>
      </w:r>
      <w:r w:rsidRPr="0007593B">
        <w:rPr>
          <w:rFonts w:ascii="Times New Roman" w:hAnsi="Times New Roman" w:cs="Times New Roman"/>
          <w:i/>
          <w:iCs/>
          <w:sz w:val="24"/>
          <w:szCs w:val="24"/>
          <w:shd w:val="clear" w:color="auto" w:fill="FFFFFF"/>
        </w:rPr>
        <w:t>Interactive Learning Environments</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28</w:t>
      </w:r>
      <w:r w:rsidRPr="0007593B">
        <w:rPr>
          <w:rFonts w:ascii="Times New Roman" w:hAnsi="Times New Roman" w:cs="Times New Roman"/>
          <w:sz w:val="24"/>
          <w:szCs w:val="24"/>
          <w:shd w:val="clear" w:color="auto" w:fill="FFFFFF"/>
        </w:rPr>
        <w:t>(8), 1064-1077.</w:t>
      </w:r>
    </w:p>
    <w:p w14:paraId="425C8F74"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Morrison, G. R., Ross, S. J., Morrison, J. R., &amp; Kalman, H. K. (2019). </w:t>
      </w:r>
      <w:r w:rsidRPr="0007593B">
        <w:rPr>
          <w:rFonts w:ascii="Times New Roman" w:hAnsi="Times New Roman" w:cs="Times New Roman"/>
          <w:i/>
          <w:iCs/>
          <w:sz w:val="24"/>
          <w:szCs w:val="24"/>
          <w:shd w:val="clear" w:color="auto" w:fill="FFFFFF"/>
        </w:rPr>
        <w:t>Designing effective instruction</w:t>
      </w:r>
      <w:r w:rsidRPr="0007593B">
        <w:rPr>
          <w:rFonts w:ascii="Times New Roman" w:hAnsi="Times New Roman" w:cs="Times New Roman"/>
          <w:sz w:val="24"/>
          <w:szCs w:val="24"/>
          <w:shd w:val="clear" w:color="auto" w:fill="FFFFFF"/>
        </w:rPr>
        <w:t>. John Wiley &amp; Sons.</w:t>
      </w:r>
    </w:p>
    <w:p w14:paraId="73F82802"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Mousa, S. K., &amp; Othman, M. (2020). The impact of green human resource management practices on sustainable performance in healthcare organisations: A conceptual framework. </w:t>
      </w:r>
      <w:r w:rsidRPr="0007593B">
        <w:rPr>
          <w:rFonts w:ascii="Times New Roman" w:hAnsi="Times New Roman" w:cs="Times New Roman"/>
          <w:i/>
          <w:iCs/>
          <w:sz w:val="24"/>
          <w:szCs w:val="24"/>
          <w:shd w:val="clear" w:color="auto" w:fill="FFFFFF"/>
        </w:rPr>
        <w:t>Journal of Cleaner Production</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243</w:t>
      </w:r>
      <w:r w:rsidRPr="0007593B">
        <w:rPr>
          <w:rFonts w:ascii="Times New Roman" w:hAnsi="Times New Roman" w:cs="Times New Roman"/>
          <w:sz w:val="24"/>
          <w:szCs w:val="24"/>
          <w:shd w:val="clear" w:color="auto" w:fill="FFFFFF"/>
        </w:rPr>
        <w:t>, 118595.</w:t>
      </w:r>
    </w:p>
    <w:p w14:paraId="1223D0E3"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Muoh, O. U., Obasuyi, H. U., &amp; Ikem, O. (2020). Nigerian Transnational Companies and Economic Development across Sub-Saharan Africa.</w:t>
      </w:r>
    </w:p>
    <w:p w14:paraId="03114732"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lastRenderedPageBreak/>
        <w:t>Mwangi, Z. K. (2019). </w:t>
      </w:r>
      <w:r w:rsidRPr="0007593B">
        <w:rPr>
          <w:rFonts w:ascii="Times New Roman" w:hAnsi="Times New Roman" w:cs="Times New Roman"/>
          <w:i/>
          <w:iCs/>
          <w:sz w:val="24"/>
          <w:szCs w:val="24"/>
          <w:shd w:val="clear" w:color="auto" w:fill="FFFFFF"/>
        </w:rPr>
        <w:t>Effect of Knowledge Transfer Processes on Employee Performance in State Corporations in Kenya</w:t>
      </w:r>
      <w:r w:rsidRPr="0007593B">
        <w:rPr>
          <w:rFonts w:ascii="Times New Roman" w:hAnsi="Times New Roman" w:cs="Times New Roman"/>
          <w:sz w:val="24"/>
          <w:szCs w:val="24"/>
          <w:shd w:val="clear" w:color="auto" w:fill="FFFFFF"/>
        </w:rPr>
        <w:t> (Doctoral dissertation, JKUAT-COHRED).</w:t>
      </w:r>
    </w:p>
    <w:p w14:paraId="48E4FB84"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NSE (2022). Listed Companies. Retrieved on April 16, 2022 from https://www.nse.co.ke/listed-companies/#</w:t>
      </w:r>
    </w:p>
    <w:p w14:paraId="1391D332" w14:textId="2D357EBC"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 xml:space="preserve">Ogbonnaya, C., Tillman, C. J., &amp; Gonzalez, K. (2018). Perceived </w:t>
      </w:r>
      <w:r w:rsidR="00283C26" w:rsidRPr="0007593B">
        <w:rPr>
          <w:rFonts w:ascii="Times New Roman" w:hAnsi="Times New Roman" w:cs="Times New Roman"/>
          <w:sz w:val="24"/>
          <w:szCs w:val="24"/>
          <w:shd w:val="clear" w:color="auto" w:fill="FFFFFF"/>
        </w:rPr>
        <w:t>organisation</w:t>
      </w:r>
      <w:r w:rsidRPr="0007593B">
        <w:rPr>
          <w:rFonts w:ascii="Times New Roman" w:hAnsi="Times New Roman" w:cs="Times New Roman"/>
          <w:sz w:val="24"/>
          <w:szCs w:val="24"/>
          <w:shd w:val="clear" w:color="auto" w:fill="FFFFFF"/>
        </w:rPr>
        <w:t>al support in health care: The importance of teamwork and training for employee well-being and patient satisfaction. </w:t>
      </w:r>
      <w:r w:rsidRPr="0007593B">
        <w:rPr>
          <w:rFonts w:ascii="Times New Roman" w:hAnsi="Times New Roman" w:cs="Times New Roman"/>
          <w:i/>
          <w:iCs/>
          <w:sz w:val="24"/>
          <w:szCs w:val="24"/>
          <w:shd w:val="clear" w:color="auto" w:fill="FFFFFF"/>
        </w:rPr>
        <w:t xml:space="preserve">Group &amp; </w:t>
      </w:r>
      <w:r w:rsidR="00283C26" w:rsidRPr="0007593B">
        <w:rPr>
          <w:rFonts w:ascii="Times New Roman" w:hAnsi="Times New Roman" w:cs="Times New Roman"/>
          <w:i/>
          <w:iCs/>
          <w:sz w:val="24"/>
          <w:szCs w:val="24"/>
          <w:shd w:val="clear" w:color="auto" w:fill="FFFFFF"/>
        </w:rPr>
        <w:t>Organisation</w:t>
      </w:r>
      <w:r w:rsidRPr="0007593B">
        <w:rPr>
          <w:rFonts w:ascii="Times New Roman" w:hAnsi="Times New Roman" w:cs="Times New Roman"/>
          <w:i/>
          <w:iCs/>
          <w:sz w:val="24"/>
          <w:szCs w:val="24"/>
          <w:shd w:val="clear" w:color="auto" w:fill="FFFFFF"/>
        </w:rPr>
        <w:t xml:space="preserve"> Management</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43</w:t>
      </w:r>
      <w:r w:rsidRPr="0007593B">
        <w:rPr>
          <w:rFonts w:ascii="Times New Roman" w:hAnsi="Times New Roman" w:cs="Times New Roman"/>
          <w:sz w:val="24"/>
          <w:szCs w:val="24"/>
          <w:shd w:val="clear" w:color="auto" w:fill="FFFFFF"/>
        </w:rPr>
        <w:t>(3), 475-503.</w:t>
      </w:r>
    </w:p>
    <w:p w14:paraId="5C5FE048" w14:textId="0CC6C4B4"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 xml:space="preserve">Ogohi, D. C. (2018). Effects of training on </w:t>
      </w:r>
      <w:r w:rsidR="00283C26" w:rsidRPr="0007593B">
        <w:rPr>
          <w:rFonts w:ascii="Times New Roman" w:hAnsi="Times New Roman" w:cs="Times New Roman"/>
          <w:sz w:val="24"/>
          <w:szCs w:val="24"/>
          <w:shd w:val="clear" w:color="auto" w:fill="FFFFFF"/>
        </w:rPr>
        <w:t>organisation</w:t>
      </w:r>
      <w:r w:rsidRPr="0007593B">
        <w:rPr>
          <w:rFonts w:ascii="Times New Roman" w:hAnsi="Times New Roman" w:cs="Times New Roman"/>
          <w:sz w:val="24"/>
          <w:szCs w:val="24"/>
          <w:shd w:val="clear" w:color="auto" w:fill="FFFFFF"/>
        </w:rPr>
        <w:t>al performance. Asian Journal of Business and Management, 6 (5), 21-28</w:t>
      </w:r>
    </w:p>
    <w:p w14:paraId="652C100F"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 xml:space="preserve">Oluwatuase, Enitilo &amp; Ogunjobi (2019). A study on Effects of job rotation on employees’ performance in Nigerian banks. </w:t>
      </w:r>
      <w:r w:rsidRPr="0007593B">
        <w:rPr>
          <w:rFonts w:ascii="Times New Roman" w:hAnsi="Times New Roman" w:cs="Times New Roman"/>
          <w:i/>
          <w:sz w:val="24"/>
          <w:szCs w:val="24"/>
        </w:rPr>
        <w:t xml:space="preserve">International Journal of Economics, Commerce and Management. </w:t>
      </w:r>
      <w:r w:rsidRPr="0007593B">
        <w:rPr>
          <w:rFonts w:ascii="Times New Roman" w:hAnsi="Times New Roman" w:cs="Times New Roman"/>
          <w:sz w:val="24"/>
          <w:szCs w:val="24"/>
        </w:rPr>
        <w:t>Vol.S VII, Issue 2</w:t>
      </w:r>
    </w:p>
    <w:p w14:paraId="6670EA7C"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Ongore, V. O. (2008). </w:t>
      </w:r>
      <w:r w:rsidRPr="0007593B">
        <w:rPr>
          <w:rFonts w:ascii="Times New Roman" w:hAnsi="Times New Roman" w:cs="Times New Roman"/>
          <w:i/>
          <w:iCs/>
          <w:sz w:val="24"/>
          <w:szCs w:val="24"/>
          <w:shd w:val="clear" w:color="auto" w:fill="FFFFFF"/>
        </w:rPr>
        <w:t>The effects of ownership structure, board effectiveness and managerial discretion on performance of listed companies in Kenya</w:t>
      </w:r>
      <w:r w:rsidRPr="0007593B">
        <w:rPr>
          <w:rFonts w:ascii="Times New Roman" w:hAnsi="Times New Roman" w:cs="Times New Roman"/>
          <w:sz w:val="24"/>
          <w:szCs w:val="24"/>
          <w:shd w:val="clear" w:color="auto" w:fill="FFFFFF"/>
        </w:rPr>
        <w:t> (Doctoral dissertation, University of Nairobi).</w:t>
      </w:r>
    </w:p>
    <w:p w14:paraId="14E08B7D" w14:textId="7E031061"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 xml:space="preserve">Onwuekwe, A., &amp; Chukwuma, M. E. (2023). </w:t>
      </w:r>
      <w:r w:rsidR="00FF55E5" w:rsidRPr="0007593B">
        <w:rPr>
          <w:rFonts w:ascii="Times New Roman" w:hAnsi="Times New Roman" w:cs="Times New Roman"/>
          <w:sz w:val="24"/>
          <w:szCs w:val="24"/>
          <w:shd w:val="clear" w:color="auto" w:fill="FFFFFF"/>
        </w:rPr>
        <w:t>The application of teaching methods and experiential learning in music education tertiary institutions in Nigeria. </w:t>
      </w:r>
      <w:r w:rsidR="00FF55E5" w:rsidRPr="0007593B">
        <w:rPr>
          <w:rFonts w:ascii="Times New Roman" w:hAnsi="Times New Roman" w:cs="Times New Roman"/>
          <w:i/>
          <w:iCs/>
          <w:sz w:val="24"/>
          <w:szCs w:val="24"/>
          <w:shd w:val="clear" w:color="auto" w:fill="FFFFFF"/>
        </w:rPr>
        <w:t>Ohazurume</w:t>
      </w:r>
      <w:r w:rsidRPr="0007593B">
        <w:rPr>
          <w:rFonts w:ascii="Times New Roman" w:hAnsi="Times New Roman" w:cs="Times New Roman"/>
          <w:i/>
          <w:iCs/>
          <w:sz w:val="24"/>
          <w:szCs w:val="24"/>
          <w:shd w:val="clear" w:color="auto" w:fill="FFFFFF"/>
        </w:rPr>
        <w:t>-Unizik Journal of Culture and Civilization</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2</w:t>
      </w:r>
      <w:r w:rsidRPr="0007593B">
        <w:rPr>
          <w:rFonts w:ascii="Times New Roman" w:hAnsi="Times New Roman" w:cs="Times New Roman"/>
          <w:sz w:val="24"/>
          <w:szCs w:val="24"/>
          <w:shd w:val="clear" w:color="auto" w:fill="FFFFFF"/>
        </w:rPr>
        <w:t>(1).</w:t>
      </w:r>
    </w:p>
    <w:p w14:paraId="0553F83B"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Oude Mulders, J., Henkens, K., &amp; van Dalen, H. P. (2020). How do employers respond to an aging workforce? Evidence from surveys among employers, 2009–2017. </w:t>
      </w:r>
      <w:r w:rsidRPr="0007593B">
        <w:rPr>
          <w:rFonts w:ascii="Times New Roman" w:hAnsi="Times New Roman" w:cs="Times New Roman"/>
          <w:i/>
          <w:iCs/>
          <w:sz w:val="24"/>
          <w:szCs w:val="24"/>
          <w:shd w:val="clear" w:color="auto" w:fill="FFFFFF"/>
        </w:rPr>
        <w:t>Current and emerging trends in aging and work</w:t>
      </w:r>
      <w:r w:rsidRPr="0007593B">
        <w:rPr>
          <w:rFonts w:ascii="Times New Roman" w:hAnsi="Times New Roman" w:cs="Times New Roman"/>
          <w:sz w:val="24"/>
          <w:szCs w:val="24"/>
          <w:shd w:val="clear" w:color="auto" w:fill="FFFFFF"/>
        </w:rPr>
        <w:t>, 281-296.</w:t>
      </w:r>
    </w:p>
    <w:p w14:paraId="01669D4B"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Owoicho, C., Jonathan, O., &amp; Audu, A. O. Assessment of physical environmental factors influencing residential area preference in Otukpo town, Benue state-Nigeria. </w:t>
      </w:r>
      <w:r w:rsidRPr="0007593B">
        <w:rPr>
          <w:rFonts w:ascii="Times New Roman" w:hAnsi="Times New Roman" w:cs="Times New Roman"/>
          <w:i/>
          <w:iCs/>
          <w:sz w:val="24"/>
          <w:szCs w:val="24"/>
          <w:shd w:val="clear" w:color="auto" w:fill="FFFFFF"/>
        </w:rPr>
        <w:t>International Journal of Social Sciences and Management Review</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2</w:t>
      </w:r>
      <w:r w:rsidRPr="0007593B">
        <w:rPr>
          <w:rFonts w:ascii="Times New Roman" w:hAnsi="Times New Roman" w:cs="Times New Roman"/>
          <w:sz w:val="24"/>
          <w:szCs w:val="24"/>
          <w:shd w:val="clear" w:color="auto" w:fill="FFFFFF"/>
        </w:rPr>
        <w:t>(3), 86-92.</w:t>
      </w:r>
    </w:p>
    <w:p w14:paraId="58AD0004"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Pantouvakis, A., &amp; Karakasnaki, M. (2017). Role of the human talent in total quality management–performance relationship: an investigation in the transport sector. </w:t>
      </w:r>
      <w:r w:rsidRPr="0007593B">
        <w:rPr>
          <w:rFonts w:ascii="Times New Roman" w:hAnsi="Times New Roman" w:cs="Times New Roman"/>
          <w:i/>
          <w:iCs/>
          <w:sz w:val="24"/>
          <w:szCs w:val="24"/>
          <w:shd w:val="clear" w:color="auto" w:fill="FFFFFF"/>
        </w:rPr>
        <w:t>Total Quality Management &amp; Business Excellence</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28</w:t>
      </w:r>
      <w:r w:rsidRPr="0007593B">
        <w:rPr>
          <w:rFonts w:ascii="Times New Roman" w:hAnsi="Times New Roman" w:cs="Times New Roman"/>
          <w:sz w:val="24"/>
          <w:szCs w:val="24"/>
          <w:shd w:val="clear" w:color="auto" w:fill="FFFFFF"/>
        </w:rPr>
        <w:t>(9-10), 959-973.</w:t>
      </w:r>
    </w:p>
    <w:p w14:paraId="7FE67503"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lastRenderedPageBreak/>
        <w:t>Parmenter, T. (2011). Promoting training and employment opportunities for people with intellectual disabilities: International experience.</w:t>
      </w:r>
    </w:p>
    <w:p w14:paraId="4723FE68"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Pastore, F., &amp; Pompili, M. (2020). Assessing the impact of off-the-job and on-the-job training on employment outcomes: A counterfactual evaluation of the PIPOL program. </w:t>
      </w:r>
      <w:r w:rsidRPr="0007593B">
        <w:rPr>
          <w:rFonts w:ascii="Times New Roman" w:hAnsi="Times New Roman" w:cs="Times New Roman"/>
          <w:i/>
          <w:iCs/>
          <w:sz w:val="24"/>
          <w:szCs w:val="24"/>
          <w:shd w:val="clear" w:color="auto" w:fill="FFFFFF"/>
        </w:rPr>
        <w:t>Evaluation Review</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44</w:t>
      </w:r>
      <w:r w:rsidRPr="0007593B">
        <w:rPr>
          <w:rFonts w:ascii="Times New Roman" w:hAnsi="Times New Roman" w:cs="Times New Roman"/>
          <w:sz w:val="24"/>
          <w:szCs w:val="24"/>
          <w:shd w:val="clear" w:color="auto" w:fill="FFFFFF"/>
        </w:rPr>
        <w:t>(2-3), 145-184.</w:t>
      </w:r>
    </w:p>
    <w:p w14:paraId="4AE3C19C"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Paul, S. K., &amp; Chowdhury, P. (2020). Strategies for managing the impacts of disruptions during COVID-19: an example of toilet paper. </w:t>
      </w:r>
      <w:r w:rsidRPr="0007593B">
        <w:rPr>
          <w:rFonts w:ascii="Times New Roman" w:hAnsi="Times New Roman" w:cs="Times New Roman"/>
          <w:i/>
          <w:iCs/>
          <w:sz w:val="24"/>
          <w:szCs w:val="24"/>
          <w:shd w:val="clear" w:color="auto" w:fill="FFFFFF"/>
        </w:rPr>
        <w:t>Global Journal of Flexible Systems Management</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21</w:t>
      </w:r>
      <w:r w:rsidRPr="0007593B">
        <w:rPr>
          <w:rFonts w:ascii="Times New Roman" w:hAnsi="Times New Roman" w:cs="Times New Roman"/>
          <w:sz w:val="24"/>
          <w:szCs w:val="24"/>
          <w:shd w:val="clear" w:color="auto" w:fill="FFFFFF"/>
        </w:rPr>
        <w:t xml:space="preserve">(3), 283-293 </w:t>
      </w:r>
    </w:p>
    <w:p w14:paraId="1E8751BE"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Pradhan, R. K., &amp; Jena, L. K. (2017). Employee performance at workplace: Conceptual model and empirical validation. </w:t>
      </w:r>
      <w:r w:rsidRPr="0007593B">
        <w:rPr>
          <w:rFonts w:ascii="Times New Roman" w:hAnsi="Times New Roman" w:cs="Times New Roman"/>
          <w:i/>
          <w:iCs/>
          <w:sz w:val="24"/>
          <w:szCs w:val="24"/>
          <w:shd w:val="clear" w:color="auto" w:fill="FFFFFF"/>
        </w:rPr>
        <w:t>Business Perspectives and Research</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5</w:t>
      </w:r>
      <w:r w:rsidRPr="0007593B">
        <w:rPr>
          <w:rFonts w:ascii="Times New Roman" w:hAnsi="Times New Roman" w:cs="Times New Roman"/>
          <w:sz w:val="24"/>
          <w:szCs w:val="24"/>
          <w:shd w:val="clear" w:color="auto" w:fill="FFFFFF"/>
        </w:rPr>
        <w:t>(1), 69-85.</w:t>
      </w:r>
    </w:p>
    <w:p w14:paraId="4857B838"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Purwanto, A., &amp; Prasetya, A. B. (2021). Did coaching, training and development, empowerment and participation on school employees performance? </w:t>
      </w:r>
      <w:r w:rsidRPr="0007593B">
        <w:rPr>
          <w:rFonts w:ascii="Times New Roman" w:hAnsi="Times New Roman" w:cs="Times New Roman"/>
          <w:i/>
          <w:iCs/>
          <w:sz w:val="24"/>
          <w:szCs w:val="24"/>
          <w:shd w:val="clear" w:color="auto" w:fill="FFFFFF"/>
        </w:rPr>
        <w:t>Journal of Industrial Engineering &amp; Management Research</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2</w:t>
      </w:r>
      <w:r w:rsidRPr="0007593B">
        <w:rPr>
          <w:rFonts w:ascii="Times New Roman" w:hAnsi="Times New Roman" w:cs="Times New Roman"/>
          <w:sz w:val="24"/>
          <w:szCs w:val="24"/>
          <w:shd w:val="clear" w:color="auto" w:fill="FFFFFF"/>
        </w:rPr>
        <w:t>(2), 73-95.</w:t>
      </w:r>
    </w:p>
    <w:p w14:paraId="68432025" w14:textId="5FF769E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 xml:space="preserve">Quadros, D. V., &amp; Misango, S. B. (2017). Effects of training on </w:t>
      </w:r>
      <w:r w:rsidR="00283C26" w:rsidRPr="0007593B">
        <w:rPr>
          <w:rFonts w:ascii="Times New Roman" w:hAnsi="Times New Roman" w:cs="Times New Roman"/>
          <w:sz w:val="24"/>
          <w:szCs w:val="24"/>
          <w:shd w:val="clear" w:color="auto" w:fill="FFFFFF"/>
        </w:rPr>
        <w:t>organisation</w:t>
      </w:r>
      <w:r w:rsidRPr="0007593B">
        <w:rPr>
          <w:rFonts w:ascii="Times New Roman" w:hAnsi="Times New Roman" w:cs="Times New Roman"/>
          <w:sz w:val="24"/>
          <w:szCs w:val="24"/>
          <w:shd w:val="clear" w:color="auto" w:fill="FFFFFF"/>
        </w:rPr>
        <w:t>al performance: a study of AGGREKO international Nairobi, Kenya.</w:t>
      </w:r>
    </w:p>
    <w:p w14:paraId="7235298B"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bookmarkStart w:id="536" w:name="_Hlk125642605"/>
      <w:r w:rsidRPr="0007593B">
        <w:rPr>
          <w:rFonts w:ascii="Times New Roman" w:hAnsi="Times New Roman" w:cs="Times New Roman"/>
          <w:sz w:val="24"/>
          <w:szCs w:val="24"/>
          <w:shd w:val="clear" w:color="auto" w:fill="FFFFFF"/>
        </w:rPr>
        <w:t>Rashmi, K., &amp; Kataria, A. (2022). Work–life balance: a systematic literature review and bibliometric analysis. </w:t>
      </w:r>
      <w:r w:rsidRPr="0007593B">
        <w:rPr>
          <w:rFonts w:ascii="Times New Roman" w:hAnsi="Times New Roman" w:cs="Times New Roman"/>
          <w:i/>
          <w:iCs/>
          <w:sz w:val="24"/>
          <w:szCs w:val="24"/>
          <w:shd w:val="clear" w:color="auto" w:fill="FFFFFF"/>
        </w:rPr>
        <w:t>International Journal of Sociology and Social Policy</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42</w:t>
      </w:r>
      <w:r w:rsidRPr="0007593B">
        <w:rPr>
          <w:rFonts w:ascii="Times New Roman" w:hAnsi="Times New Roman" w:cs="Times New Roman"/>
          <w:sz w:val="24"/>
          <w:szCs w:val="24"/>
          <w:shd w:val="clear" w:color="auto" w:fill="FFFFFF"/>
        </w:rPr>
        <w:t>(11/12), 1028-1065.</w:t>
      </w:r>
    </w:p>
    <w:p w14:paraId="7C87AE3B"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Rhoda Nguta Kirimi and Chrispen Maende (2019) ‘Training and Development Techniques and Employee Performance in the Ministry of Labour and Social Protection, Nairobi City County, Kenya’</w:t>
      </w:r>
    </w:p>
    <w:p w14:paraId="7C340DA2" w14:textId="77777777" w:rsidR="00440ADB" w:rsidRPr="0007593B" w:rsidRDefault="00440ADB" w:rsidP="00440ADB">
      <w:pPr>
        <w:spacing w:after="160" w:line="360" w:lineRule="auto"/>
        <w:ind w:left="720" w:hanging="720"/>
        <w:jc w:val="both"/>
        <w:rPr>
          <w:rFonts w:ascii="Times New Roman" w:eastAsia="Calibri" w:hAnsi="Times New Roman" w:cs="Times New Roman"/>
          <w:iCs/>
          <w:sz w:val="24"/>
          <w:szCs w:val="24"/>
          <w:shd w:val="clear" w:color="auto" w:fill="FFFFFF"/>
        </w:rPr>
      </w:pPr>
      <w:r w:rsidRPr="0007593B">
        <w:rPr>
          <w:rFonts w:ascii="Times New Roman" w:eastAsia="Calibri" w:hAnsi="Times New Roman" w:cs="Times New Roman"/>
          <w:iCs/>
          <w:sz w:val="24"/>
          <w:szCs w:val="24"/>
          <w:shd w:val="clear" w:color="auto" w:fill="FFFFFF"/>
        </w:rPr>
        <w:t>Richardson, M. L., Luo, J., &amp; Zeng, F. G. (2024). Attention-Modulated Cortical Responses as a Biomarker for Tinnitus. </w:t>
      </w:r>
      <w:r w:rsidRPr="0007593B">
        <w:rPr>
          <w:rFonts w:ascii="Times New Roman" w:eastAsia="Calibri" w:hAnsi="Times New Roman" w:cs="Times New Roman"/>
          <w:i/>
          <w:iCs/>
          <w:sz w:val="24"/>
          <w:szCs w:val="24"/>
          <w:shd w:val="clear" w:color="auto" w:fill="FFFFFF"/>
        </w:rPr>
        <w:t>Brain Sciences</w:t>
      </w:r>
      <w:r w:rsidRPr="0007593B">
        <w:rPr>
          <w:rFonts w:ascii="Times New Roman" w:eastAsia="Calibri" w:hAnsi="Times New Roman" w:cs="Times New Roman"/>
          <w:iCs/>
          <w:sz w:val="24"/>
          <w:szCs w:val="24"/>
          <w:shd w:val="clear" w:color="auto" w:fill="FFFFFF"/>
        </w:rPr>
        <w:t>, </w:t>
      </w:r>
      <w:r w:rsidRPr="0007593B">
        <w:rPr>
          <w:rFonts w:ascii="Times New Roman" w:eastAsia="Calibri" w:hAnsi="Times New Roman" w:cs="Times New Roman"/>
          <w:i/>
          <w:iCs/>
          <w:sz w:val="24"/>
          <w:szCs w:val="24"/>
          <w:shd w:val="clear" w:color="auto" w:fill="FFFFFF"/>
        </w:rPr>
        <w:t>14</w:t>
      </w:r>
      <w:r w:rsidRPr="0007593B">
        <w:rPr>
          <w:rFonts w:ascii="Times New Roman" w:eastAsia="Calibri" w:hAnsi="Times New Roman" w:cs="Times New Roman"/>
          <w:iCs/>
          <w:sz w:val="24"/>
          <w:szCs w:val="24"/>
          <w:shd w:val="clear" w:color="auto" w:fill="FFFFFF"/>
        </w:rPr>
        <w:t>(5), 421</w:t>
      </w:r>
    </w:p>
    <w:p w14:paraId="73FBF7F5"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Roberts, L. W. (2017). Research in the real world: Improving adult learners web search and evaluation skills through motivational design and problem-based learning. </w:t>
      </w:r>
      <w:r w:rsidRPr="0007593B">
        <w:rPr>
          <w:rFonts w:ascii="Times New Roman" w:hAnsi="Times New Roman" w:cs="Times New Roman"/>
          <w:i/>
          <w:iCs/>
          <w:sz w:val="24"/>
          <w:szCs w:val="24"/>
        </w:rPr>
        <w:t>College &amp; Research Libraries</w:t>
      </w:r>
      <w:r w:rsidRPr="0007593B">
        <w:rPr>
          <w:rFonts w:ascii="Times New Roman" w:hAnsi="Times New Roman" w:cs="Times New Roman"/>
          <w:sz w:val="24"/>
          <w:szCs w:val="24"/>
        </w:rPr>
        <w:t>, </w:t>
      </w:r>
      <w:r w:rsidRPr="0007593B">
        <w:rPr>
          <w:rFonts w:ascii="Times New Roman" w:hAnsi="Times New Roman" w:cs="Times New Roman"/>
          <w:i/>
          <w:iCs/>
          <w:sz w:val="24"/>
          <w:szCs w:val="24"/>
        </w:rPr>
        <w:t>78</w:t>
      </w:r>
      <w:r w:rsidRPr="0007593B">
        <w:rPr>
          <w:rFonts w:ascii="Times New Roman" w:hAnsi="Times New Roman" w:cs="Times New Roman"/>
          <w:sz w:val="24"/>
          <w:szCs w:val="24"/>
        </w:rPr>
        <w:t>(4), 527.</w:t>
      </w:r>
    </w:p>
    <w:p w14:paraId="246478CD"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Rothwell, W. J. (2020). </w:t>
      </w:r>
      <w:r w:rsidRPr="0007593B">
        <w:rPr>
          <w:rFonts w:ascii="Times New Roman" w:hAnsi="Times New Roman" w:cs="Times New Roman"/>
          <w:i/>
          <w:iCs/>
          <w:sz w:val="24"/>
          <w:szCs w:val="24"/>
          <w:shd w:val="clear" w:color="auto" w:fill="FFFFFF"/>
        </w:rPr>
        <w:t>Adult learning basics</w:t>
      </w:r>
      <w:r w:rsidRPr="0007593B">
        <w:rPr>
          <w:rFonts w:ascii="Times New Roman" w:hAnsi="Times New Roman" w:cs="Times New Roman"/>
          <w:sz w:val="24"/>
          <w:szCs w:val="24"/>
          <w:shd w:val="clear" w:color="auto" w:fill="FFFFFF"/>
        </w:rPr>
        <w:t>. American Society for Training and Development</w:t>
      </w:r>
    </w:p>
    <w:p w14:paraId="3D7B219F"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lastRenderedPageBreak/>
        <w:t>Rothwell, W. J., &amp; Kazanas, H. C. (2004). Improving on-the-job training: How to establish and operate a comprehensive OJT program. John Wiley &amp; Sons.</w:t>
      </w:r>
    </w:p>
    <w:bookmarkEnd w:id="536"/>
    <w:p w14:paraId="37C59FBD"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S.  Lulu, &amp;  B. N. Riyanto,  (2011). The importance of apprenticeship training program as the backbone of high-value leather products industries at Tanggulangin Sidoarjo Indonesia. International Journal of Education and Management Technology, 1(3), 20 – 31</w:t>
      </w:r>
    </w:p>
    <w:p w14:paraId="338DDA5F"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Saeidi, P., Mardani, A., Mishra, A. R., Cajas, V. E. C., &amp; Carvajal, M. G. (2022). Evaluate sustainable human resource management in the manufacturing companies using an extended Pythagorean fuzzy SWARA-TOPSIS method. </w:t>
      </w:r>
      <w:r w:rsidRPr="0007593B">
        <w:rPr>
          <w:rFonts w:ascii="Times New Roman" w:hAnsi="Times New Roman" w:cs="Times New Roman"/>
          <w:i/>
          <w:iCs/>
          <w:sz w:val="24"/>
          <w:szCs w:val="24"/>
          <w:shd w:val="clear" w:color="auto" w:fill="FFFFFF"/>
        </w:rPr>
        <w:t>Journal of Cleaner Production</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370</w:t>
      </w:r>
      <w:r w:rsidRPr="0007593B">
        <w:rPr>
          <w:rFonts w:ascii="Times New Roman" w:hAnsi="Times New Roman" w:cs="Times New Roman"/>
          <w:sz w:val="24"/>
          <w:szCs w:val="24"/>
          <w:shd w:val="clear" w:color="auto" w:fill="FFFFFF"/>
        </w:rPr>
        <w:t>, 133380.</w:t>
      </w:r>
    </w:p>
    <w:p w14:paraId="63FF37A4"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Santhanam, N., &amp; Srinivas, S. (2019). Modeling the impact of employee engagement and happiness on burnout and turnover intention among blue-collar workers at a manufacturing company. </w:t>
      </w:r>
      <w:r w:rsidRPr="0007593B">
        <w:rPr>
          <w:rFonts w:ascii="Times New Roman" w:hAnsi="Times New Roman" w:cs="Times New Roman"/>
          <w:i/>
          <w:iCs/>
          <w:sz w:val="24"/>
          <w:szCs w:val="24"/>
          <w:shd w:val="clear" w:color="auto" w:fill="FFFFFF"/>
        </w:rPr>
        <w:t>Benchmarking: An International Journal</w:t>
      </w:r>
      <w:r w:rsidRPr="0007593B">
        <w:rPr>
          <w:rFonts w:ascii="Times New Roman" w:hAnsi="Times New Roman" w:cs="Times New Roman"/>
          <w:sz w:val="24"/>
          <w:szCs w:val="24"/>
          <w:shd w:val="clear" w:color="auto" w:fill="FFFFFF"/>
        </w:rPr>
        <w:t xml:space="preserve"> </w:t>
      </w:r>
    </w:p>
    <w:p w14:paraId="51067335"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Sarabdeen, J. (2013). Learning styles and training methods.</w:t>
      </w:r>
    </w:p>
    <w:p w14:paraId="7F7E8FEB"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Schunk, D. H., &amp; DiBenedetto, M. K. (2020). Motivation and social cognitive theory. </w:t>
      </w:r>
      <w:r w:rsidRPr="0007593B">
        <w:rPr>
          <w:rFonts w:ascii="Times New Roman" w:hAnsi="Times New Roman" w:cs="Times New Roman"/>
          <w:i/>
          <w:iCs/>
          <w:sz w:val="24"/>
          <w:szCs w:val="24"/>
          <w:shd w:val="clear" w:color="auto" w:fill="FFFFFF"/>
        </w:rPr>
        <w:t>Contemporary Educational Psychology</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60</w:t>
      </w:r>
      <w:r w:rsidRPr="0007593B">
        <w:rPr>
          <w:rFonts w:ascii="Times New Roman" w:hAnsi="Times New Roman" w:cs="Times New Roman"/>
          <w:sz w:val="24"/>
          <w:szCs w:val="24"/>
          <w:shd w:val="clear" w:color="auto" w:fill="FFFFFF"/>
        </w:rPr>
        <w:t>, 101832.</w:t>
      </w:r>
    </w:p>
    <w:p w14:paraId="35641824"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Sharon, Williter &amp; Alfred (2021). A study to establish the Relationship between Job Rotation and Employee Performance in Level-Four Hospitals within the South-Rift region in Kenya. International Journal of Scientific and Research Publications. IJSRP, Volume 11, Issue 9, September 2021 Edition [ISSN 2250-3153]</w:t>
      </w:r>
    </w:p>
    <w:p w14:paraId="5BFEFAF6"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Shoukry, H., &amp; Cox, E. (2018). Coaching as a social process. </w:t>
      </w:r>
      <w:r w:rsidRPr="0007593B">
        <w:rPr>
          <w:rFonts w:ascii="Times New Roman" w:hAnsi="Times New Roman" w:cs="Times New Roman"/>
          <w:i/>
          <w:iCs/>
          <w:sz w:val="24"/>
          <w:szCs w:val="24"/>
          <w:shd w:val="clear" w:color="auto" w:fill="FFFFFF"/>
        </w:rPr>
        <w:t>Management Learning</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49</w:t>
      </w:r>
      <w:r w:rsidRPr="0007593B">
        <w:rPr>
          <w:rFonts w:ascii="Times New Roman" w:hAnsi="Times New Roman" w:cs="Times New Roman"/>
          <w:sz w:val="24"/>
          <w:szCs w:val="24"/>
          <w:shd w:val="clear" w:color="auto" w:fill="FFFFFF"/>
        </w:rPr>
        <w:t>(4), 413-428.</w:t>
      </w:r>
    </w:p>
    <w:p w14:paraId="5FEEA00F" w14:textId="77777777" w:rsidR="00440ADB" w:rsidRPr="0007593B" w:rsidRDefault="00440ADB" w:rsidP="00440ADB">
      <w:pPr>
        <w:pStyle w:val="NormalWeb"/>
        <w:shd w:val="clear" w:color="auto" w:fill="FFFFFF"/>
        <w:spacing w:before="0" w:beforeAutospacing="0" w:after="0" w:afterAutospacing="0" w:line="360" w:lineRule="auto"/>
        <w:ind w:left="720" w:right="75" w:hanging="720"/>
        <w:jc w:val="both"/>
      </w:pPr>
      <w:r w:rsidRPr="0007593B">
        <w:t>Silva, P. G., Heino, J., Bogoni, J. A., &amp; Cañedo-Argüelles, M. (2021). </w:t>
      </w:r>
      <w:r w:rsidRPr="0007593B">
        <w:rPr>
          <w:rStyle w:val="Emphasis"/>
          <w:rFonts w:eastAsiaTheme="majorEastAsia"/>
        </w:rPr>
        <w:t>Metacommunity spatio-temporal dynamics: Conservation and management implications</w:t>
      </w:r>
      <w:r w:rsidRPr="0007593B">
        <w:t>. Frontiers Media SA.</w:t>
      </w:r>
    </w:p>
    <w:p w14:paraId="607F407B"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Srivastava, S., &amp; Kanpur, R. (2014). A study on quality of work life: key elements &amp; It’s Implications. </w:t>
      </w:r>
      <w:r w:rsidRPr="0007593B">
        <w:rPr>
          <w:rFonts w:ascii="Times New Roman" w:hAnsi="Times New Roman" w:cs="Times New Roman"/>
          <w:i/>
          <w:iCs/>
          <w:sz w:val="24"/>
          <w:szCs w:val="24"/>
        </w:rPr>
        <w:t>IOSR Journal of Business and Management</w:t>
      </w:r>
      <w:r w:rsidRPr="0007593B">
        <w:rPr>
          <w:rFonts w:ascii="Times New Roman" w:hAnsi="Times New Roman" w:cs="Times New Roman"/>
          <w:sz w:val="24"/>
          <w:szCs w:val="24"/>
        </w:rPr>
        <w:t>, </w:t>
      </w:r>
      <w:r w:rsidRPr="0007593B">
        <w:rPr>
          <w:rFonts w:ascii="Times New Roman" w:hAnsi="Times New Roman" w:cs="Times New Roman"/>
          <w:i/>
          <w:iCs/>
          <w:sz w:val="24"/>
          <w:szCs w:val="24"/>
        </w:rPr>
        <w:t>16</w:t>
      </w:r>
      <w:r w:rsidRPr="0007593B">
        <w:rPr>
          <w:rFonts w:ascii="Times New Roman" w:hAnsi="Times New Roman" w:cs="Times New Roman"/>
          <w:sz w:val="24"/>
          <w:szCs w:val="24"/>
        </w:rPr>
        <w:t>(3), 54-59.</w:t>
      </w:r>
    </w:p>
    <w:p w14:paraId="0CD99125"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St. Clair, R., &amp; Käpplinger, B. (2021). Alley or autobahn? Assessing 50 years of the andragogical project. </w:t>
      </w:r>
      <w:r w:rsidRPr="0007593B">
        <w:rPr>
          <w:rFonts w:ascii="Times New Roman" w:hAnsi="Times New Roman" w:cs="Times New Roman"/>
          <w:i/>
          <w:iCs/>
          <w:sz w:val="24"/>
          <w:szCs w:val="24"/>
        </w:rPr>
        <w:t>Adult Education Quarterly</w:t>
      </w:r>
      <w:r w:rsidRPr="0007593B">
        <w:rPr>
          <w:rFonts w:ascii="Times New Roman" w:hAnsi="Times New Roman" w:cs="Times New Roman"/>
          <w:sz w:val="24"/>
          <w:szCs w:val="24"/>
        </w:rPr>
        <w:t>, </w:t>
      </w:r>
      <w:r w:rsidRPr="0007593B">
        <w:rPr>
          <w:rFonts w:ascii="Times New Roman" w:hAnsi="Times New Roman" w:cs="Times New Roman"/>
          <w:i/>
          <w:iCs/>
          <w:sz w:val="24"/>
          <w:szCs w:val="24"/>
        </w:rPr>
        <w:t>71</w:t>
      </w:r>
      <w:r w:rsidRPr="0007593B">
        <w:rPr>
          <w:rFonts w:ascii="Times New Roman" w:hAnsi="Times New Roman" w:cs="Times New Roman"/>
          <w:sz w:val="24"/>
          <w:szCs w:val="24"/>
        </w:rPr>
        <w:t>(3), 272-289.</w:t>
      </w:r>
    </w:p>
    <w:p w14:paraId="11A1DF7B"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lastRenderedPageBreak/>
        <w:t>Sternberg, R. J. (2019). A theory of adaptive intelligence and its relation to general intelligence. </w:t>
      </w:r>
      <w:r w:rsidRPr="0007593B">
        <w:rPr>
          <w:rFonts w:ascii="Times New Roman" w:hAnsi="Times New Roman" w:cs="Times New Roman"/>
          <w:i/>
          <w:iCs/>
          <w:sz w:val="24"/>
          <w:szCs w:val="24"/>
          <w:shd w:val="clear" w:color="auto" w:fill="FFFFFF"/>
        </w:rPr>
        <w:t>Journal of Intelligence</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7</w:t>
      </w:r>
      <w:r w:rsidRPr="0007593B">
        <w:rPr>
          <w:rFonts w:ascii="Times New Roman" w:hAnsi="Times New Roman" w:cs="Times New Roman"/>
          <w:sz w:val="24"/>
          <w:szCs w:val="24"/>
          <w:shd w:val="clear" w:color="auto" w:fill="FFFFFF"/>
        </w:rPr>
        <w:t>(4), 23</w:t>
      </w:r>
    </w:p>
    <w:p w14:paraId="0A073D84"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Stewart, J., Henderson, R., Michaluk, L., Deshler, J., Fuller, E., &amp; Rambo-Hernandez, K. (2020). Using the social cognitive theory framework to chart gender differences in the developmental trajectory of STEM self-efficacy in science and engineering students. </w:t>
      </w:r>
      <w:r w:rsidRPr="0007593B">
        <w:rPr>
          <w:rFonts w:ascii="Times New Roman" w:hAnsi="Times New Roman" w:cs="Times New Roman"/>
          <w:i/>
          <w:iCs/>
          <w:sz w:val="24"/>
          <w:szCs w:val="24"/>
          <w:shd w:val="clear" w:color="auto" w:fill="FFFFFF"/>
        </w:rPr>
        <w:t>Journal of Science Education and Technology</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29</w:t>
      </w:r>
      <w:r w:rsidRPr="0007593B">
        <w:rPr>
          <w:rFonts w:ascii="Times New Roman" w:hAnsi="Times New Roman" w:cs="Times New Roman"/>
          <w:sz w:val="24"/>
          <w:szCs w:val="24"/>
          <w:shd w:val="clear" w:color="auto" w:fill="FFFFFF"/>
        </w:rPr>
        <w:t>(6), 758-773.</w:t>
      </w:r>
    </w:p>
    <w:p w14:paraId="52CF9D89"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Sun, Y. (2014). Let’s fix it: Fixed-b asymptotics versus small-b asymptotics in heteroskedasticity and autocorrelation robust inference. </w:t>
      </w:r>
      <w:r w:rsidRPr="0007593B">
        <w:rPr>
          <w:rFonts w:ascii="Times New Roman" w:hAnsi="Times New Roman" w:cs="Times New Roman"/>
          <w:i/>
          <w:iCs/>
          <w:sz w:val="24"/>
          <w:szCs w:val="24"/>
        </w:rPr>
        <w:t>Journal of Econometrics</w:t>
      </w:r>
      <w:r w:rsidRPr="0007593B">
        <w:rPr>
          <w:rFonts w:ascii="Times New Roman" w:hAnsi="Times New Roman" w:cs="Times New Roman"/>
          <w:sz w:val="24"/>
          <w:szCs w:val="24"/>
        </w:rPr>
        <w:t>, </w:t>
      </w:r>
      <w:r w:rsidRPr="0007593B">
        <w:rPr>
          <w:rFonts w:ascii="Times New Roman" w:hAnsi="Times New Roman" w:cs="Times New Roman"/>
          <w:i/>
          <w:iCs/>
          <w:sz w:val="24"/>
          <w:szCs w:val="24"/>
        </w:rPr>
        <w:t>178</w:t>
      </w:r>
      <w:r w:rsidRPr="0007593B">
        <w:rPr>
          <w:rFonts w:ascii="Times New Roman" w:hAnsi="Times New Roman" w:cs="Times New Roman"/>
          <w:sz w:val="24"/>
          <w:szCs w:val="24"/>
        </w:rPr>
        <w:t>, 659-677.</w:t>
      </w:r>
    </w:p>
    <w:p w14:paraId="01DB6D89"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Sun, Y., Hao, Q., Cui, C., Shan, Y., Zhao, W., Wang, D., ... &amp; Guan, D. (2022). Emission accounting and drivers in East African countries. </w:t>
      </w:r>
      <w:r w:rsidRPr="0007593B">
        <w:rPr>
          <w:rFonts w:ascii="Times New Roman" w:hAnsi="Times New Roman" w:cs="Times New Roman"/>
          <w:i/>
          <w:iCs/>
          <w:sz w:val="24"/>
          <w:szCs w:val="24"/>
        </w:rPr>
        <w:t>Applied Energy</w:t>
      </w:r>
      <w:r w:rsidRPr="0007593B">
        <w:rPr>
          <w:rFonts w:ascii="Times New Roman" w:hAnsi="Times New Roman" w:cs="Times New Roman"/>
          <w:sz w:val="24"/>
          <w:szCs w:val="24"/>
        </w:rPr>
        <w:t>, </w:t>
      </w:r>
      <w:r w:rsidRPr="0007593B">
        <w:rPr>
          <w:rFonts w:ascii="Times New Roman" w:hAnsi="Times New Roman" w:cs="Times New Roman"/>
          <w:i/>
          <w:iCs/>
          <w:sz w:val="24"/>
          <w:szCs w:val="24"/>
        </w:rPr>
        <w:t>312</w:t>
      </w:r>
      <w:r w:rsidRPr="0007593B">
        <w:rPr>
          <w:rFonts w:ascii="Times New Roman" w:hAnsi="Times New Roman" w:cs="Times New Roman"/>
          <w:sz w:val="24"/>
          <w:szCs w:val="24"/>
        </w:rPr>
        <w:t>, 118805.</w:t>
      </w:r>
    </w:p>
    <w:p w14:paraId="5A05CF4C"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Taherdoost, H. (2016). Sampling methods in research methodology; how to choose a sampling technique for research. </w:t>
      </w:r>
      <w:r w:rsidRPr="0007593B">
        <w:rPr>
          <w:rFonts w:ascii="Times New Roman" w:hAnsi="Times New Roman" w:cs="Times New Roman"/>
          <w:i/>
          <w:iCs/>
          <w:sz w:val="24"/>
          <w:szCs w:val="24"/>
        </w:rPr>
        <w:t>How to choose a sampling technique for research (April 10, 2016)</w:t>
      </w:r>
      <w:r w:rsidRPr="0007593B">
        <w:rPr>
          <w:rFonts w:ascii="Times New Roman" w:hAnsi="Times New Roman" w:cs="Times New Roman"/>
          <w:sz w:val="24"/>
          <w:szCs w:val="24"/>
        </w:rPr>
        <w:t>.</w:t>
      </w:r>
    </w:p>
    <w:p w14:paraId="2BEE8F19"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Van der Klink, M. R., &amp; Streumer, J. N. (2002). Effectiveness of on‐the‐job training. </w:t>
      </w:r>
      <w:r w:rsidRPr="0007593B">
        <w:rPr>
          <w:rFonts w:ascii="Times New Roman" w:hAnsi="Times New Roman" w:cs="Times New Roman"/>
          <w:i/>
          <w:iCs/>
          <w:sz w:val="24"/>
          <w:szCs w:val="24"/>
          <w:shd w:val="clear" w:color="auto" w:fill="FFFFFF"/>
        </w:rPr>
        <w:t>Journal of European industrial training</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26</w:t>
      </w:r>
      <w:r w:rsidRPr="0007593B">
        <w:rPr>
          <w:rFonts w:ascii="Times New Roman" w:hAnsi="Times New Roman" w:cs="Times New Roman"/>
          <w:sz w:val="24"/>
          <w:szCs w:val="24"/>
          <w:shd w:val="clear" w:color="auto" w:fill="FFFFFF"/>
        </w:rPr>
        <w:t>(2/3/4), 196-199.</w:t>
      </w:r>
    </w:p>
    <w:p w14:paraId="79F47F8E"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Vinokurova, N. (2019). Reshaping demand landscapes: How firms change customer preferences to better fit their products. </w:t>
      </w:r>
      <w:r w:rsidRPr="0007593B">
        <w:rPr>
          <w:rFonts w:ascii="Times New Roman" w:hAnsi="Times New Roman" w:cs="Times New Roman"/>
          <w:i/>
          <w:iCs/>
          <w:sz w:val="24"/>
          <w:szCs w:val="24"/>
          <w:shd w:val="clear" w:color="auto" w:fill="FFFFFF"/>
        </w:rPr>
        <w:t>Strategic Management Journal</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40</w:t>
      </w:r>
      <w:r w:rsidRPr="0007593B">
        <w:rPr>
          <w:rFonts w:ascii="Times New Roman" w:hAnsi="Times New Roman" w:cs="Times New Roman"/>
          <w:sz w:val="24"/>
          <w:szCs w:val="24"/>
          <w:shd w:val="clear" w:color="auto" w:fill="FFFFFF"/>
        </w:rPr>
        <w:t>(13), 2107-2137</w:t>
      </w:r>
    </w:p>
    <w:p w14:paraId="33CE63BF"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Wahome, J.M., &amp; Ogolla, D. (2021). Effect of performance coaching on employee performance: a case of Tetra Pak Limited, Kenya. Journal of Human Resource and Leadership, 1(1), 25-31.</w:t>
      </w:r>
    </w:p>
    <w:p w14:paraId="0FD5654A"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Warner, M. (2020). Human resource management in China revisited: introduction. In </w:t>
      </w:r>
      <w:r w:rsidRPr="0007593B">
        <w:rPr>
          <w:rFonts w:ascii="Times New Roman" w:hAnsi="Times New Roman" w:cs="Times New Roman"/>
          <w:i/>
          <w:iCs/>
          <w:sz w:val="24"/>
          <w:szCs w:val="24"/>
        </w:rPr>
        <w:t>Human Resource Management in China Revisited</w:t>
      </w:r>
      <w:r w:rsidRPr="0007593B">
        <w:rPr>
          <w:rFonts w:ascii="Times New Roman" w:hAnsi="Times New Roman" w:cs="Times New Roman"/>
          <w:sz w:val="24"/>
          <w:szCs w:val="24"/>
        </w:rPr>
        <w:t> (pp. 1-18). Routledge.</w:t>
      </w:r>
    </w:p>
    <w:p w14:paraId="089B85A1"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Wilton, N. (2019). An introduction to human resource management. </w:t>
      </w:r>
      <w:r w:rsidRPr="0007593B">
        <w:rPr>
          <w:rFonts w:ascii="Times New Roman" w:hAnsi="Times New Roman" w:cs="Times New Roman"/>
          <w:i/>
          <w:iCs/>
          <w:sz w:val="24"/>
          <w:szCs w:val="24"/>
          <w:shd w:val="clear" w:color="auto" w:fill="FFFFFF"/>
        </w:rPr>
        <w:t>An Introduction to Human Resource Management</w:t>
      </w:r>
      <w:r w:rsidRPr="0007593B">
        <w:rPr>
          <w:rFonts w:ascii="Times New Roman" w:hAnsi="Times New Roman" w:cs="Times New Roman"/>
          <w:sz w:val="24"/>
          <w:szCs w:val="24"/>
          <w:shd w:val="clear" w:color="auto" w:fill="FFFFFF"/>
        </w:rPr>
        <w:t>, 1-632.</w:t>
      </w:r>
    </w:p>
    <w:p w14:paraId="51621860"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t>Winkens, J., Bunel, R., Roy, A. G., Stanforth, R., Natarajan, V., Ledsam, J. R., ... &amp; Ronneberger, O. (2020). Contrastive training for improved out-of-distribution detection. </w:t>
      </w:r>
      <w:r w:rsidRPr="0007593B">
        <w:rPr>
          <w:rFonts w:ascii="Times New Roman" w:hAnsi="Times New Roman" w:cs="Times New Roman"/>
          <w:i/>
          <w:iCs/>
          <w:sz w:val="24"/>
          <w:szCs w:val="24"/>
          <w:shd w:val="clear" w:color="auto" w:fill="FFFFFF"/>
        </w:rPr>
        <w:t>arXiv preprint arXiv:2007.05566</w:t>
      </w:r>
      <w:r w:rsidRPr="0007593B">
        <w:rPr>
          <w:rFonts w:ascii="Times New Roman" w:hAnsi="Times New Roman" w:cs="Times New Roman"/>
          <w:sz w:val="24"/>
          <w:szCs w:val="24"/>
          <w:shd w:val="clear" w:color="auto" w:fill="FFFFFF"/>
        </w:rPr>
        <w:t>.</w:t>
      </w:r>
    </w:p>
    <w:p w14:paraId="3B4DFF21" w14:textId="77777777" w:rsidR="00440ADB" w:rsidRPr="0007593B" w:rsidRDefault="00440ADB" w:rsidP="00440ADB">
      <w:pPr>
        <w:spacing w:line="360" w:lineRule="auto"/>
        <w:ind w:left="720" w:hanging="720"/>
        <w:jc w:val="both"/>
        <w:rPr>
          <w:rFonts w:ascii="Times New Roman" w:hAnsi="Times New Roman" w:cs="Times New Roman"/>
          <w:sz w:val="24"/>
          <w:szCs w:val="24"/>
          <w:shd w:val="clear" w:color="auto" w:fill="FFFFFF"/>
        </w:rPr>
      </w:pPr>
      <w:r w:rsidRPr="0007593B">
        <w:rPr>
          <w:rFonts w:ascii="Times New Roman" w:hAnsi="Times New Roman" w:cs="Times New Roman"/>
          <w:sz w:val="24"/>
          <w:szCs w:val="24"/>
          <w:shd w:val="clear" w:color="auto" w:fill="FFFFFF"/>
        </w:rPr>
        <w:lastRenderedPageBreak/>
        <w:t>Wu, R. M., Yan, W., Zhang, Z., Gou, J., Fan, J., Liu, B., ... &amp; Wang, Y. (2021). A correlational research on developing an innovative integrated gas warning system: a case study in ZhongXing, China. </w:t>
      </w:r>
      <w:r w:rsidRPr="0007593B">
        <w:rPr>
          <w:rFonts w:ascii="Times New Roman" w:hAnsi="Times New Roman" w:cs="Times New Roman"/>
          <w:i/>
          <w:iCs/>
          <w:sz w:val="24"/>
          <w:szCs w:val="24"/>
          <w:shd w:val="clear" w:color="auto" w:fill="FFFFFF"/>
        </w:rPr>
        <w:t>Geomatics, Natural Hazards and Risk</w:t>
      </w:r>
      <w:r w:rsidRPr="0007593B">
        <w:rPr>
          <w:rFonts w:ascii="Times New Roman" w:hAnsi="Times New Roman" w:cs="Times New Roman"/>
          <w:sz w:val="24"/>
          <w:szCs w:val="24"/>
          <w:shd w:val="clear" w:color="auto" w:fill="FFFFFF"/>
        </w:rPr>
        <w:t>, </w:t>
      </w:r>
      <w:r w:rsidRPr="0007593B">
        <w:rPr>
          <w:rFonts w:ascii="Times New Roman" w:hAnsi="Times New Roman" w:cs="Times New Roman"/>
          <w:i/>
          <w:iCs/>
          <w:sz w:val="24"/>
          <w:szCs w:val="24"/>
          <w:shd w:val="clear" w:color="auto" w:fill="FFFFFF"/>
        </w:rPr>
        <w:t>12</w:t>
      </w:r>
      <w:r w:rsidRPr="0007593B">
        <w:rPr>
          <w:rFonts w:ascii="Times New Roman" w:hAnsi="Times New Roman" w:cs="Times New Roman"/>
          <w:sz w:val="24"/>
          <w:szCs w:val="24"/>
          <w:shd w:val="clear" w:color="auto" w:fill="FFFFFF"/>
        </w:rPr>
        <w:t>(1), 3175-3204</w:t>
      </w:r>
    </w:p>
    <w:p w14:paraId="3A41702D" w14:textId="0354A7E1" w:rsidR="00440ADB" w:rsidRPr="0007593B" w:rsidRDefault="00440ADB" w:rsidP="00440ADB">
      <w:pPr>
        <w:spacing w:line="360" w:lineRule="auto"/>
        <w:ind w:left="720" w:hanging="720"/>
        <w:jc w:val="both"/>
        <w:rPr>
          <w:rFonts w:ascii="Times New Roman" w:hAnsi="Times New Roman" w:cs="Times New Roman"/>
          <w:sz w:val="24"/>
          <w:szCs w:val="24"/>
        </w:rPr>
      </w:pPr>
      <w:bookmarkStart w:id="537" w:name="_Hlk125565890"/>
      <w:r w:rsidRPr="0007593B">
        <w:rPr>
          <w:rFonts w:ascii="Times New Roman" w:hAnsi="Times New Roman" w:cs="Times New Roman"/>
          <w:sz w:val="24"/>
          <w:szCs w:val="24"/>
        </w:rPr>
        <w:t>Yin, Y., Stecke, K. E., Swink, M., &amp; Kaku, I. (2017). Lessons from seru production on manufacturing competitively in a high cost environment. </w:t>
      </w:r>
      <w:r w:rsidRPr="0007593B">
        <w:rPr>
          <w:rFonts w:ascii="Times New Roman" w:hAnsi="Times New Roman" w:cs="Times New Roman"/>
          <w:i/>
          <w:iCs/>
          <w:sz w:val="24"/>
          <w:szCs w:val="24"/>
        </w:rPr>
        <w:t>Journal of Operations Management</w:t>
      </w:r>
      <w:r w:rsidRPr="0007593B">
        <w:rPr>
          <w:rFonts w:ascii="Times New Roman" w:hAnsi="Times New Roman" w:cs="Times New Roman"/>
          <w:sz w:val="24"/>
          <w:szCs w:val="24"/>
        </w:rPr>
        <w:t>, </w:t>
      </w:r>
      <w:r w:rsidRPr="0007593B">
        <w:rPr>
          <w:rFonts w:ascii="Times New Roman" w:hAnsi="Times New Roman" w:cs="Times New Roman"/>
          <w:i/>
          <w:iCs/>
          <w:sz w:val="24"/>
          <w:szCs w:val="24"/>
        </w:rPr>
        <w:t>49</w:t>
      </w:r>
      <w:r w:rsidRPr="0007593B">
        <w:rPr>
          <w:rFonts w:ascii="Times New Roman" w:hAnsi="Times New Roman" w:cs="Times New Roman"/>
          <w:sz w:val="24"/>
          <w:szCs w:val="24"/>
        </w:rPr>
        <w:t xml:space="preserve">, 67-76. Yu, J., &amp; Zhang, J. (2020). </w:t>
      </w:r>
      <w:bookmarkEnd w:id="537"/>
      <w:r w:rsidRPr="0007593B">
        <w:rPr>
          <w:rFonts w:ascii="Times New Roman" w:hAnsi="Times New Roman" w:cs="Times New Roman"/>
          <w:sz w:val="24"/>
          <w:szCs w:val="24"/>
        </w:rPr>
        <w:t>A market design approach to job rotation. </w:t>
      </w:r>
      <w:r w:rsidRPr="0007593B">
        <w:rPr>
          <w:rFonts w:ascii="Times New Roman" w:hAnsi="Times New Roman" w:cs="Times New Roman"/>
          <w:i/>
          <w:iCs/>
          <w:sz w:val="24"/>
          <w:szCs w:val="24"/>
        </w:rPr>
        <w:t xml:space="preserve">Games and economic </w:t>
      </w:r>
      <w:r w:rsidR="00FA00AA" w:rsidRPr="0007593B">
        <w:rPr>
          <w:rFonts w:ascii="Times New Roman" w:hAnsi="Times New Roman" w:cs="Times New Roman"/>
          <w:i/>
          <w:iCs/>
          <w:sz w:val="24"/>
          <w:szCs w:val="24"/>
        </w:rPr>
        <w:t>behaviour</w:t>
      </w:r>
      <w:r w:rsidRPr="0007593B">
        <w:rPr>
          <w:rFonts w:ascii="Times New Roman" w:hAnsi="Times New Roman" w:cs="Times New Roman"/>
          <w:sz w:val="24"/>
          <w:szCs w:val="24"/>
        </w:rPr>
        <w:t>, </w:t>
      </w:r>
      <w:r w:rsidRPr="0007593B">
        <w:rPr>
          <w:rFonts w:ascii="Times New Roman" w:hAnsi="Times New Roman" w:cs="Times New Roman"/>
          <w:i/>
          <w:iCs/>
          <w:sz w:val="24"/>
          <w:szCs w:val="24"/>
        </w:rPr>
        <w:t>120</w:t>
      </w:r>
      <w:r w:rsidRPr="0007593B">
        <w:rPr>
          <w:rFonts w:ascii="Times New Roman" w:hAnsi="Times New Roman" w:cs="Times New Roman"/>
          <w:sz w:val="24"/>
          <w:szCs w:val="24"/>
        </w:rPr>
        <w:t>, 180-192.</w:t>
      </w:r>
    </w:p>
    <w:p w14:paraId="7B794A5B" w14:textId="77777777" w:rsidR="00440ADB" w:rsidRPr="0007593B" w:rsidRDefault="00440ADB" w:rsidP="00440ADB">
      <w:pPr>
        <w:spacing w:line="360" w:lineRule="auto"/>
        <w:ind w:left="720" w:hanging="720"/>
        <w:jc w:val="both"/>
        <w:rPr>
          <w:rFonts w:ascii="Times New Roman" w:hAnsi="Times New Roman" w:cs="Times New Roman"/>
          <w:sz w:val="24"/>
          <w:szCs w:val="24"/>
        </w:rPr>
      </w:pPr>
      <w:bookmarkStart w:id="538" w:name="_Hlk125652319"/>
      <w:r w:rsidRPr="0007593B">
        <w:rPr>
          <w:rFonts w:ascii="Times New Roman" w:hAnsi="Times New Roman" w:cs="Times New Roman"/>
          <w:sz w:val="24"/>
          <w:szCs w:val="24"/>
        </w:rPr>
        <w:t xml:space="preserve">Zanchi, M., Gaiardelli, P., &amp; Powell, D. J. (2021, October). </w:t>
      </w:r>
      <w:bookmarkEnd w:id="538"/>
      <w:r w:rsidRPr="0007593B">
        <w:rPr>
          <w:rFonts w:ascii="Times New Roman" w:hAnsi="Times New Roman" w:cs="Times New Roman"/>
          <w:sz w:val="24"/>
          <w:szCs w:val="24"/>
        </w:rPr>
        <w:t>The Impact of Different Training Approaches on Learning Lean: A Comparative Study on Value Stream Mapping. In </w:t>
      </w:r>
      <w:r w:rsidRPr="0007593B">
        <w:rPr>
          <w:rFonts w:ascii="Times New Roman" w:hAnsi="Times New Roman" w:cs="Times New Roman"/>
          <w:i/>
          <w:iCs/>
          <w:sz w:val="24"/>
          <w:szCs w:val="24"/>
        </w:rPr>
        <w:t>European Lean Educator Conference</w:t>
      </w:r>
      <w:r w:rsidRPr="0007593B">
        <w:rPr>
          <w:rFonts w:ascii="Times New Roman" w:hAnsi="Times New Roman" w:cs="Times New Roman"/>
          <w:sz w:val="24"/>
          <w:szCs w:val="24"/>
        </w:rPr>
        <w:t> (pp. 109-117). Springer, Cham</w:t>
      </w:r>
    </w:p>
    <w:p w14:paraId="7726875B"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Zhou, M., &amp; Brown, D. (2015). Educational learning theories.</w:t>
      </w:r>
    </w:p>
    <w:p w14:paraId="1C23A978" w14:textId="77777777" w:rsidR="00440ADB" w:rsidRPr="0007593B" w:rsidRDefault="00440ADB" w:rsidP="00440ADB">
      <w:pPr>
        <w:spacing w:line="360" w:lineRule="auto"/>
        <w:ind w:left="720" w:hanging="720"/>
        <w:jc w:val="both"/>
        <w:rPr>
          <w:rFonts w:ascii="Times New Roman" w:hAnsi="Times New Roman" w:cs="Times New Roman"/>
          <w:sz w:val="24"/>
          <w:szCs w:val="24"/>
        </w:rPr>
      </w:pPr>
      <w:r w:rsidRPr="0007593B">
        <w:rPr>
          <w:rFonts w:ascii="Times New Roman" w:hAnsi="Times New Roman" w:cs="Times New Roman"/>
          <w:sz w:val="24"/>
          <w:szCs w:val="24"/>
        </w:rPr>
        <w:t>Zuñiga-Collazos, A., Castillo-Palacio, M., Montaña-Narváez, E., &amp; Castillo-Arévalo, G. (2020). Influence of managerial coaching on organisational performance. </w:t>
      </w:r>
      <w:r w:rsidRPr="0007593B">
        <w:rPr>
          <w:rFonts w:ascii="Times New Roman" w:hAnsi="Times New Roman" w:cs="Times New Roman"/>
          <w:i/>
          <w:iCs/>
          <w:sz w:val="24"/>
          <w:szCs w:val="24"/>
        </w:rPr>
        <w:t>Coaching: an international journal of theory, research and practice</w:t>
      </w:r>
      <w:r w:rsidRPr="0007593B">
        <w:rPr>
          <w:rFonts w:ascii="Times New Roman" w:hAnsi="Times New Roman" w:cs="Times New Roman"/>
          <w:sz w:val="24"/>
          <w:szCs w:val="24"/>
        </w:rPr>
        <w:t>, </w:t>
      </w:r>
      <w:r w:rsidRPr="0007593B">
        <w:rPr>
          <w:rFonts w:ascii="Times New Roman" w:hAnsi="Times New Roman" w:cs="Times New Roman"/>
          <w:i/>
          <w:iCs/>
          <w:sz w:val="24"/>
          <w:szCs w:val="24"/>
        </w:rPr>
        <w:t>13</w:t>
      </w:r>
      <w:r w:rsidRPr="0007593B">
        <w:rPr>
          <w:rFonts w:ascii="Times New Roman" w:hAnsi="Times New Roman" w:cs="Times New Roman"/>
          <w:sz w:val="24"/>
          <w:szCs w:val="24"/>
        </w:rPr>
        <w:t>(1)</w:t>
      </w:r>
    </w:p>
    <w:p w14:paraId="2D5E9FAA" w14:textId="333842F5" w:rsidR="00D20184" w:rsidRPr="0007593B" w:rsidRDefault="00D20184" w:rsidP="002D4543">
      <w:pPr>
        <w:spacing w:after="0" w:line="360" w:lineRule="auto"/>
        <w:jc w:val="both"/>
        <w:rPr>
          <w:rFonts w:ascii="Times New Roman" w:eastAsia="Calibri" w:hAnsi="Times New Roman" w:cs="Times New Roman"/>
          <w:b/>
          <w:bCs/>
          <w:sz w:val="24"/>
          <w:szCs w:val="24"/>
        </w:rPr>
      </w:pPr>
      <w:bookmarkStart w:id="539" w:name="_Toc511330394"/>
      <w:bookmarkStart w:id="540" w:name="_Toc139270885"/>
      <w:bookmarkStart w:id="541" w:name="_Toc139270939"/>
      <w:bookmarkStart w:id="542" w:name="_Toc139557855"/>
      <w:bookmarkStart w:id="543" w:name="_Toc143511428"/>
      <w:bookmarkStart w:id="544" w:name="_Toc143593824"/>
      <w:bookmarkStart w:id="545" w:name="_Toc143594009"/>
      <w:r w:rsidRPr="0007593B">
        <w:rPr>
          <w:rFonts w:ascii="Times New Roman" w:eastAsia="Calibri" w:hAnsi="Times New Roman" w:cs="Times New Roman"/>
          <w:b/>
          <w:bCs/>
          <w:sz w:val="24"/>
          <w:szCs w:val="24"/>
        </w:rPr>
        <w:br w:type="page"/>
      </w:r>
    </w:p>
    <w:p w14:paraId="71152E94" w14:textId="7859B9C4" w:rsidR="008E4A91" w:rsidRPr="0007593B" w:rsidRDefault="008E4A91" w:rsidP="00E64420">
      <w:pPr>
        <w:pStyle w:val="Heading1"/>
        <w:spacing w:before="0" w:line="360" w:lineRule="auto"/>
        <w:jc w:val="center"/>
        <w:rPr>
          <w:rFonts w:eastAsia="Times New Roman" w:cs="Times New Roman"/>
          <w:szCs w:val="24"/>
        </w:rPr>
      </w:pPr>
      <w:bookmarkStart w:id="546" w:name="_Toc183085837"/>
      <w:r w:rsidRPr="0007593B">
        <w:rPr>
          <w:rFonts w:eastAsia="Calibri" w:cs="Times New Roman"/>
          <w:szCs w:val="24"/>
        </w:rPr>
        <w:lastRenderedPageBreak/>
        <w:t>APPENDI</w:t>
      </w:r>
      <w:r w:rsidR="003D3AA4" w:rsidRPr="0007593B">
        <w:rPr>
          <w:rFonts w:eastAsia="Calibri" w:cs="Times New Roman"/>
          <w:szCs w:val="24"/>
        </w:rPr>
        <w:t>CES</w:t>
      </w:r>
      <w:bookmarkEnd w:id="546"/>
    </w:p>
    <w:p w14:paraId="0514B407" w14:textId="1695203D" w:rsidR="003433DE" w:rsidRPr="0007593B" w:rsidRDefault="003433DE" w:rsidP="0063187F">
      <w:pPr>
        <w:pStyle w:val="Heading2"/>
        <w:rPr>
          <w:i/>
        </w:rPr>
      </w:pPr>
      <w:bookmarkStart w:id="547" w:name="_Toc183013943"/>
      <w:bookmarkStart w:id="548" w:name="_Toc183085838"/>
      <w:r w:rsidRPr="0007593B">
        <w:t xml:space="preserve">Appendix </w:t>
      </w:r>
      <w:r w:rsidR="008F7C81" w:rsidRPr="0007593B">
        <w:rPr>
          <w:i/>
        </w:rPr>
        <w:fldChar w:fldCharType="begin"/>
      </w:r>
      <w:r w:rsidR="008F7C81" w:rsidRPr="0007593B">
        <w:instrText xml:space="preserve"> SEQ Appendix \* ARABIC </w:instrText>
      </w:r>
      <w:r w:rsidR="008F7C81" w:rsidRPr="0007593B">
        <w:rPr>
          <w:i/>
        </w:rPr>
        <w:fldChar w:fldCharType="separate"/>
      </w:r>
      <w:r w:rsidR="00653B4E">
        <w:rPr>
          <w:noProof/>
        </w:rPr>
        <w:t>1</w:t>
      </w:r>
      <w:r w:rsidR="008F7C81" w:rsidRPr="0007593B">
        <w:rPr>
          <w:i/>
        </w:rPr>
        <w:fldChar w:fldCharType="end"/>
      </w:r>
      <w:r w:rsidRPr="0007593B">
        <w:t>: Question</w:t>
      </w:r>
      <w:r w:rsidR="005D62B2">
        <w:t>nai</w:t>
      </w:r>
      <w:r w:rsidRPr="0007593B">
        <w:t>re</w:t>
      </w:r>
      <w:bookmarkEnd w:id="547"/>
      <w:bookmarkEnd w:id="548"/>
    </w:p>
    <w:p w14:paraId="6B1F56CA" w14:textId="77777777" w:rsidR="008E4A91" w:rsidRPr="0007593B" w:rsidRDefault="008E4A91" w:rsidP="00E64420">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I am Morris Musyoki a Masters of Business Administration - Human Resource Management option student at Tharaka University. I am gathering information on effects of on-the-job training methods on employee performance. Kindly cooperate.</w:t>
      </w:r>
    </w:p>
    <w:p w14:paraId="2C5184DC" w14:textId="77777777" w:rsidR="008E4A91" w:rsidRPr="0007593B" w:rsidRDefault="008E4A91" w:rsidP="002D4543">
      <w:pPr>
        <w:spacing w:after="0" w:line="360" w:lineRule="auto"/>
        <w:ind w:hanging="14"/>
        <w:jc w:val="both"/>
        <w:rPr>
          <w:rFonts w:ascii="Times New Roman" w:eastAsia="Times New Roman" w:hAnsi="Times New Roman" w:cs="Times New Roman"/>
          <w:b/>
          <w:sz w:val="24"/>
          <w:szCs w:val="24"/>
        </w:rPr>
      </w:pPr>
      <w:r w:rsidRPr="0007593B">
        <w:rPr>
          <w:rFonts w:ascii="Times New Roman" w:eastAsia="Times New Roman" w:hAnsi="Times New Roman" w:cs="Times New Roman"/>
          <w:b/>
          <w:sz w:val="24"/>
          <w:szCs w:val="24"/>
        </w:rPr>
        <w:t xml:space="preserve">SECTION ONE </w:t>
      </w:r>
    </w:p>
    <w:p w14:paraId="4E62C0F7" w14:textId="77777777" w:rsidR="008E4A91" w:rsidRPr="0007593B" w:rsidRDefault="008E4A91" w:rsidP="002D4543">
      <w:pPr>
        <w:spacing w:after="0" w:line="360" w:lineRule="auto"/>
        <w:ind w:hanging="14"/>
        <w:jc w:val="both"/>
        <w:rPr>
          <w:rFonts w:ascii="Times New Roman" w:eastAsia="Times New Roman" w:hAnsi="Times New Roman" w:cs="Times New Roman"/>
          <w:sz w:val="24"/>
          <w:szCs w:val="24"/>
        </w:rPr>
      </w:pPr>
      <w:r w:rsidRPr="0007593B">
        <w:rPr>
          <w:rFonts w:ascii="Times New Roman" w:eastAsia="Times New Roman" w:hAnsi="Times New Roman" w:cs="Times New Roman"/>
          <w:b/>
          <w:sz w:val="24"/>
          <w:szCs w:val="24"/>
        </w:rPr>
        <w:t xml:space="preserve">Background Information </w:t>
      </w:r>
    </w:p>
    <w:p w14:paraId="3D91A3CA" w14:textId="77777777" w:rsidR="008E4A91" w:rsidRPr="0007593B" w:rsidRDefault="008E4A91" w:rsidP="003633BE">
      <w:pPr>
        <w:numPr>
          <w:ilvl w:val="0"/>
          <w:numId w:val="1"/>
        </w:numPr>
        <w:spacing w:after="0" w:line="360" w:lineRule="auto"/>
        <w:contextualSpacing/>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Please indicate your gender by a tick [</w:t>
      </w:r>
      <w:r w:rsidRPr="0007593B">
        <w:rPr>
          <w:rFonts w:ascii="Segoe UI Emoji" w:eastAsia="Segoe UI Symbol" w:hAnsi="Segoe UI Emoji" w:cs="Segoe UI Emoji"/>
          <w:sz w:val="24"/>
          <w:szCs w:val="24"/>
        </w:rPr>
        <w:t>✔</w:t>
      </w:r>
      <w:r w:rsidRPr="0007593B">
        <w:rPr>
          <w:rFonts w:ascii="Times New Roman" w:eastAsia="Times New Roman" w:hAnsi="Times New Roman" w:cs="Times New Roman"/>
          <w:sz w:val="24"/>
          <w:szCs w:val="24"/>
        </w:rPr>
        <w:t xml:space="preserve">] </w:t>
      </w:r>
    </w:p>
    <w:p w14:paraId="174550FB" w14:textId="77777777" w:rsidR="008E4A91" w:rsidRPr="0007593B" w:rsidRDefault="008E4A91" w:rsidP="002D4543">
      <w:pPr>
        <w:spacing w:after="0" w:line="360" w:lineRule="auto"/>
        <w:ind w:left="802" w:hanging="10"/>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Male                                        [   ]                        </w:t>
      </w:r>
    </w:p>
    <w:p w14:paraId="5940636E" w14:textId="77777777" w:rsidR="008E4A91" w:rsidRPr="0007593B" w:rsidRDefault="008E4A91" w:rsidP="002D4543">
      <w:pPr>
        <w:tabs>
          <w:tab w:val="center" w:pos="1272"/>
        </w:tabs>
        <w:spacing w:after="0" w:line="360" w:lineRule="auto"/>
        <w:ind w:left="-15"/>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 </w:t>
      </w:r>
      <w:r w:rsidRPr="0007593B">
        <w:rPr>
          <w:rFonts w:ascii="Times New Roman" w:eastAsia="Times New Roman" w:hAnsi="Times New Roman" w:cs="Times New Roman"/>
          <w:sz w:val="24"/>
          <w:szCs w:val="24"/>
        </w:rPr>
        <w:tab/>
        <w:t xml:space="preserve">            Female                                     [   ] </w:t>
      </w:r>
    </w:p>
    <w:p w14:paraId="16336049" w14:textId="77777777" w:rsidR="008E4A91" w:rsidRPr="0007593B" w:rsidRDefault="008E4A91" w:rsidP="003633BE">
      <w:pPr>
        <w:numPr>
          <w:ilvl w:val="0"/>
          <w:numId w:val="1"/>
        </w:numPr>
        <w:tabs>
          <w:tab w:val="center" w:pos="1272"/>
        </w:tabs>
        <w:spacing w:after="0" w:line="360" w:lineRule="auto"/>
        <w:contextualSpacing/>
        <w:jc w:val="both"/>
        <w:rPr>
          <w:rFonts w:ascii="Times New Roman" w:eastAsia="Times New Roman" w:hAnsi="Times New Roman" w:cs="Times New Roman"/>
          <w:sz w:val="24"/>
          <w:szCs w:val="24"/>
        </w:rPr>
      </w:pPr>
      <w:r w:rsidRPr="0007593B">
        <w:rPr>
          <w:rFonts w:ascii="Times New Roman" w:eastAsia="Arial" w:hAnsi="Times New Roman" w:cs="Times New Roman"/>
          <w:sz w:val="24"/>
          <w:szCs w:val="24"/>
        </w:rPr>
        <w:t xml:space="preserve"> </w:t>
      </w:r>
      <w:r w:rsidRPr="0007593B">
        <w:rPr>
          <w:rFonts w:ascii="Times New Roman" w:eastAsia="Times New Roman" w:hAnsi="Times New Roman" w:cs="Times New Roman"/>
          <w:sz w:val="24"/>
          <w:szCs w:val="24"/>
        </w:rPr>
        <w:t>Please indicate your age bracket [</w:t>
      </w:r>
      <w:r w:rsidRPr="0007593B">
        <w:rPr>
          <w:rFonts w:ascii="Segoe UI Emoji" w:eastAsia="Segoe UI Symbol" w:hAnsi="Segoe UI Emoji" w:cs="Segoe UI Emoji"/>
          <w:sz w:val="24"/>
          <w:szCs w:val="24"/>
        </w:rPr>
        <w:t>✔</w:t>
      </w:r>
      <w:r w:rsidRPr="0007593B">
        <w:rPr>
          <w:rFonts w:ascii="Times New Roman" w:eastAsia="Times New Roman" w:hAnsi="Times New Roman" w:cs="Times New Roman"/>
          <w:sz w:val="24"/>
          <w:szCs w:val="24"/>
        </w:rPr>
        <w:t xml:space="preserve">] </w:t>
      </w:r>
    </w:p>
    <w:p w14:paraId="4C018485" w14:textId="77777777" w:rsidR="008E4A91" w:rsidRPr="0007593B" w:rsidRDefault="008E4A91" w:rsidP="002D4543">
      <w:pPr>
        <w:spacing w:after="0" w:line="360" w:lineRule="auto"/>
        <w:ind w:left="802" w:hanging="10"/>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18 to 27 years                         [  ]                            </w:t>
      </w:r>
    </w:p>
    <w:p w14:paraId="7145BE67" w14:textId="77777777" w:rsidR="008E4A91" w:rsidRPr="0007593B" w:rsidRDefault="008E4A91" w:rsidP="002D4543">
      <w:pPr>
        <w:spacing w:after="0" w:line="360" w:lineRule="auto"/>
        <w:ind w:left="802" w:hanging="10"/>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28 to 37 years                         [  ]                          </w:t>
      </w:r>
    </w:p>
    <w:p w14:paraId="1BA65853" w14:textId="77777777" w:rsidR="008E4A91" w:rsidRPr="0007593B" w:rsidRDefault="008E4A91" w:rsidP="002D4543">
      <w:pPr>
        <w:spacing w:after="0" w:line="360" w:lineRule="auto"/>
        <w:ind w:left="802" w:hanging="10"/>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38 to 47 years                         [  ]                         </w:t>
      </w:r>
    </w:p>
    <w:p w14:paraId="57973900" w14:textId="77777777" w:rsidR="008E4A91" w:rsidRPr="0007593B" w:rsidRDefault="008E4A91" w:rsidP="002D4543">
      <w:pPr>
        <w:spacing w:after="0" w:line="360" w:lineRule="auto"/>
        <w:ind w:left="802" w:hanging="10"/>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48 and above years                 [  ]                           </w:t>
      </w:r>
    </w:p>
    <w:p w14:paraId="5F728E76" w14:textId="77777777" w:rsidR="008E4A91" w:rsidRPr="0007593B" w:rsidRDefault="008E4A91" w:rsidP="003633BE">
      <w:pPr>
        <w:numPr>
          <w:ilvl w:val="0"/>
          <w:numId w:val="1"/>
        </w:numPr>
        <w:spacing w:after="0" w:line="360" w:lineRule="auto"/>
        <w:contextualSpacing/>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Please indicate your highest attained education level [</w:t>
      </w:r>
      <w:r w:rsidRPr="0007593B">
        <w:rPr>
          <w:rFonts w:ascii="Segoe UI Emoji" w:eastAsia="Segoe UI Symbol" w:hAnsi="Segoe UI Emoji" w:cs="Segoe UI Emoji"/>
          <w:sz w:val="24"/>
          <w:szCs w:val="24"/>
        </w:rPr>
        <w:t>✔</w:t>
      </w:r>
      <w:r w:rsidRPr="0007593B">
        <w:rPr>
          <w:rFonts w:ascii="Times New Roman" w:eastAsia="Times New Roman" w:hAnsi="Times New Roman" w:cs="Times New Roman"/>
          <w:sz w:val="24"/>
          <w:szCs w:val="24"/>
        </w:rPr>
        <w:t xml:space="preserve">] </w:t>
      </w:r>
    </w:p>
    <w:p w14:paraId="48D0406C" w14:textId="77777777" w:rsidR="008E4A91" w:rsidRPr="0007593B" w:rsidRDefault="008E4A91" w:rsidP="002D4543">
      <w:pPr>
        <w:spacing w:after="0" w:line="360" w:lineRule="auto"/>
        <w:ind w:left="802" w:hanging="10"/>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Certificate                             [  ]                          </w:t>
      </w:r>
    </w:p>
    <w:p w14:paraId="78445D3A" w14:textId="77777777" w:rsidR="008E4A91" w:rsidRPr="0007593B" w:rsidRDefault="008E4A91" w:rsidP="002D4543">
      <w:pPr>
        <w:spacing w:after="0" w:line="360" w:lineRule="auto"/>
        <w:ind w:left="802" w:hanging="10"/>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Diploma                                [  ]                        </w:t>
      </w:r>
    </w:p>
    <w:p w14:paraId="71B96CC8" w14:textId="77777777" w:rsidR="008E4A91" w:rsidRPr="0007593B" w:rsidRDefault="008E4A91" w:rsidP="002D4543">
      <w:pPr>
        <w:spacing w:after="0" w:line="360" w:lineRule="auto"/>
        <w:ind w:left="802" w:hanging="10"/>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Bachelor's Degree                 [  ]                         </w:t>
      </w:r>
    </w:p>
    <w:p w14:paraId="718F3874" w14:textId="77777777" w:rsidR="008E4A91" w:rsidRPr="0007593B" w:rsidRDefault="008E4A91" w:rsidP="002D4543">
      <w:pPr>
        <w:spacing w:after="0" w:line="360" w:lineRule="auto"/>
        <w:ind w:left="802" w:hanging="10"/>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Master’s Degree                    [  ]                         </w:t>
      </w:r>
    </w:p>
    <w:p w14:paraId="1E75A777" w14:textId="77777777" w:rsidR="008E4A91" w:rsidRPr="0007593B" w:rsidRDefault="008E4A91" w:rsidP="002D4543">
      <w:pPr>
        <w:tabs>
          <w:tab w:val="center" w:pos="1024"/>
        </w:tabs>
        <w:spacing w:after="0" w:line="360" w:lineRule="auto"/>
        <w:ind w:left="-15"/>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 </w:t>
      </w:r>
      <w:r w:rsidRPr="0007593B">
        <w:rPr>
          <w:rFonts w:ascii="Times New Roman" w:eastAsia="Times New Roman" w:hAnsi="Times New Roman" w:cs="Times New Roman"/>
          <w:sz w:val="24"/>
          <w:szCs w:val="24"/>
        </w:rPr>
        <w:tab/>
        <w:t xml:space="preserve">            PhD.                                       [  ]                        </w:t>
      </w:r>
    </w:p>
    <w:p w14:paraId="22A6344F" w14:textId="77777777" w:rsidR="008E4A91" w:rsidRPr="0007593B" w:rsidRDefault="008E4A91" w:rsidP="003633BE">
      <w:pPr>
        <w:numPr>
          <w:ilvl w:val="0"/>
          <w:numId w:val="1"/>
        </w:numPr>
        <w:tabs>
          <w:tab w:val="center" w:pos="1024"/>
        </w:tabs>
        <w:spacing w:after="0" w:line="360" w:lineRule="auto"/>
        <w:contextualSpacing/>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Please indicate your level of management  </w:t>
      </w:r>
    </w:p>
    <w:p w14:paraId="5D317764" w14:textId="77777777" w:rsidR="008E4A91" w:rsidRPr="0007593B" w:rsidRDefault="008E4A91" w:rsidP="002D4543">
      <w:pPr>
        <w:tabs>
          <w:tab w:val="center" w:pos="1024"/>
        </w:tabs>
        <w:spacing w:after="0" w:line="360" w:lineRule="auto"/>
        <w:ind w:left="720"/>
        <w:contextualSpacing/>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Top level management            [  ]  </w:t>
      </w:r>
    </w:p>
    <w:p w14:paraId="4DBE161D" w14:textId="77777777" w:rsidR="008E4A91" w:rsidRPr="0007593B" w:rsidRDefault="008E4A91" w:rsidP="002D4543">
      <w:pPr>
        <w:tabs>
          <w:tab w:val="center" w:pos="1024"/>
        </w:tabs>
        <w:spacing w:after="0" w:line="360" w:lineRule="auto"/>
        <w:ind w:left="720"/>
        <w:contextualSpacing/>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Middle level management       [  ]      </w:t>
      </w:r>
    </w:p>
    <w:p w14:paraId="106327C3" w14:textId="77777777" w:rsidR="008E4A91" w:rsidRPr="0007593B" w:rsidRDefault="008E4A91" w:rsidP="002D4543">
      <w:pPr>
        <w:tabs>
          <w:tab w:val="center" w:pos="1270"/>
        </w:tabs>
        <w:spacing w:after="0" w:line="360" w:lineRule="auto"/>
        <w:ind w:left="-15"/>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            Low level management           [  ]     </w:t>
      </w:r>
    </w:p>
    <w:p w14:paraId="46F9136B" w14:textId="77777777" w:rsidR="008E4A91" w:rsidRPr="0007593B" w:rsidRDefault="008E4A91" w:rsidP="002D4543">
      <w:pPr>
        <w:tabs>
          <w:tab w:val="center" w:pos="1210"/>
        </w:tabs>
        <w:spacing w:after="0" w:line="360" w:lineRule="auto"/>
        <w:ind w:left="-15"/>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            Employees                               [  ] </w:t>
      </w:r>
    </w:p>
    <w:p w14:paraId="5C6AD6D2" w14:textId="77777777" w:rsidR="008E4A91" w:rsidRPr="0007593B" w:rsidRDefault="008E4A91" w:rsidP="003633BE">
      <w:pPr>
        <w:numPr>
          <w:ilvl w:val="0"/>
          <w:numId w:val="1"/>
        </w:numPr>
        <w:tabs>
          <w:tab w:val="center" w:pos="1210"/>
        </w:tabs>
        <w:spacing w:after="0" w:line="360" w:lineRule="auto"/>
        <w:contextualSpacing/>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Indicate your years of experience  </w:t>
      </w:r>
    </w:p>
    <w:p w14:paraId="09C02629" w14:textId="77777777" w:rsidR="008E4A91" w:rsidRPr="0007593B" w:rsidRDefault="008E4A91" w:rsidP="002D4543">
      <w:pPr>
        <w:tabs>
          <w:tab w:val="center" w:pos="1162"/>
        </w:tabs>
        <w:spacing w:after="0" w:line="360" w:lineRule="auto"/>
        <w:ind w:left="-15"/>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           0- 4 years                                 [  ]  </w:t>
      </w:r>
    </w:p>
    <w:p w14:paraId="2B84ADA4" w14:textId="77777777" w:rsidR="008E4A91" w:rsidRPr="0007593B" w:rsidRDefault="008E4A91" w:rsidP="002D4543">
      <w:pPr>
        <w:tabs>
          <w:tab w:val="center" w:pos="1162"/>
        </w:tabs>
        <w:spacing w:after="0" w:line="360" w:lineRule="auto"/>
        <w:ind w:left="-15"/>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 </w:t>
      </w:r>
      <w:r w:rsidRPr="0007593B">
        <w:rPr>
          <w:rFonts w:ascii="Times New Roman" w:eastAsia="Times New Roman" w:hAnsi="Times New Roman" w:cs="Times New Roman"/>
          <w:sz w:val="24"/>
          <w:szCs w:val="24"/>
        </w:rPr>
        <w:tab/>
        <w:t xml:space="preserve">          5-9 years                                 [  ]  </w:t>
      </w:r>
    </w:p>
    <w:p w14:paraId="1C062FA4" w14:textId="77777777" w:rsidR="008E4A91" w:rsidRPr="0007593B" w:rsidRDefault="008E4A91" w:rsidP="002D4543">
      <w:pPr>
        <w:tabs>
          <w:tab w:val="center" w:pos="1282"/>
        </w:tabs>
        <w:spacing w:after="0" w:line="360" w:lineRule="auto"/>
        <w:ind w:left="-15"/>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           </w:t>
      </w:r>
      <w:r w:rsidRPr="0007593B">
        <w:rPr>
          <w:rFonts w:ascii="Times New Roman" w:eastAsia="Times New Roman" w:hAnsi="Times New Roman" w:cs="Times New Roman"/>
          <w:sz w:val="24"/>
          <w:szCs w:val="24"/>
        </w:rPr>
        <w:tab/>
        <w:t xml:space="preserve">10-14 years                             [  ]   </w:t>
      </w:r>
    </w:p>
    <w:p w14:paraId="345E6FDC" w14:textId="77777777" w:rsidR="008E4A91" w:rsidRPr="0007593B" w:rsidRDefault="008E4A91" w:rsidP="002D4543">
      <w:pPr>
        <w:tabs>
          <w:tab w:val="center" w:pos="1595"/>
        </w:tabs>
        <w:spacing w:after="0" w:line="360" w:lineRule="auto"/>
        <w:ind w:left="-15"/>
        <w:jc w:val="both"/>
        <w:rPr>
          <w:rFonts w:ascii="Times New Roman" w:eastAsia="Times New Roman" w:hAnsi="Times New Roman" w:cs="Times New Roman"/>
          <w:sz w:val="24"/>
          <w:szCs w:val="24"/>
        </w:rPr>
      </w:pPr>
      <w:r w:rsidRPr="0007593B">
        <w:rPr>
          <w:rFonts w:ascii="Times New Roman" w:eastAsia="Times New Roman" w:hAnsi="Times New Roman" w:cs="Times New Roman"/>
          <w:sz w:val="24"/>
          <w:szCs w:val="24"/>
        </w:rPr>
        <w:t xml:space="preserve">            </w:t>
      </w:r>
      <w:r w:rsidRPr="0007593B">
        <w:rPr>
          <w:rFonts w:ascii="Times New Roman" w:eastAsia="Times New Roman" w:hAnsi="Times New Roman" w:cs="Times New Roman"/>
          <w:sz w:val="24"/>
          <w:szCs w:val="24"/>
        </w:rPr>
        <w:tab/>
        <w:t xml:space="preserve">15 years and above                [  ]  </w:t>
      </w:r>
    </w:p>
    <w:p w14:paraId="25F61720" w14:textId="77777777" w:rsidR="008E4A91" w:rsidRPr="0007593B" w:rsidRDefault="008E4A91" w:rsidP="002D4543">
      <w:pPr>
        <w:spacing w:after="0" w:line="360" w:lineRule="auto"/>
        <w:jc w:val="both"/>
        <w:rPr>
          <w:rFonts w:ascii="Times New Roman" w:eastAsia="Calibri" w:hAnsi="Times New Roman" w:cs="Times New Roman"/>
          <w:sz w:val="24"/>
          <w:szCs w:val="24"/>
        </w:rPr>
      </w:pPr>
    </w:p>
    <w:p w14:paraId="57954D95" w14:textId="77777777" w:rsidR="00ED48BE" w:rsidRPr="0007593B" w:rsidRDefault="00ED48BE" w:rsidP="002D4543">
      <w:pPr>
        <w:spacing w:after="0" w:line="360" w:lineRule="auto"/>
        <w:jc w:val="both"/>
        <w:rPr>
          <w:rFonts w:ascii="Times New Roman" w:eastAsia="Calibri" w:hAnsi="Times New Roman" w:cs="Times New Roman"/>
          <w:b/>
          <w:sz w:val="24"/>
          <w:szCs w:val="24"/>
        </w:rPr>
      </w:pPr>
    </w:p>
    <w:p w14:paraId="6CE1F60C" w14:textId="627903D8" w:rsidR="008E4A91" w:rsidRPr="0007593B" w:rsidRDefault="008E4A91" w:rsidP="002D4543">
      <w:pPr>
        <w:spacing w:after="0" w:line="360" w:lineRule="auto"/>
        <w:jc w:val="both"/>
        <w:rPr>
          <w:rFonts w:ascii="Times New Roman" w:eastAsia="Calibri" w:hAnsi="Times New Roman" w:cs="Times New Roman"/>
          <w:b/>
          <w:sz w:val="24"/>
          <w:szCs w:val="24"/>
        </w:rPr>
      </w:pPr>
      <w:r w:rsidRPr="0007593B">
        <w:rPr>
          <w:rFonts w:ascii="Times New Roman" w:eastAsia="Calibri" w:hAnsi="Times New Roman" w:cs="Times New Roman"/>
          <w:b/>
          <w:sz w:val="24"/>
          <w:szCs w:val="24"/>
        </w:rPr>
        <w:t>SECTION TWO</w:t>
      </w:r>
    </w:p>
    <w:p w14:paraId="33A918E1" w14:textId="77777777" w:rsidR="008E4A91" w:rsidRPr="0007593B" w:rsidRDefault="008E4A91" w:rsidP="002D4543">
      <w:pPr>
        <w:spacing w:after="0" w:line="360" w:lineRule="auto"/>
        <w:jc w:val="both"/>
        <w:rPr>
          <w:rFonts w:ascii="Times New Roman" w:eastAsia="Calibri" w:hAnsi="Times New Roman" w:cs="Times New Roman"/>
          <w:sz w:val="24"/>
          <w:szCs w:val="24"/>
        </w:rPr>
      </w:pPr>
      <w:r w:rsidRPr="0007593B">
        <w:rPr>
          <w:rFonts w:ascii="Times New Roman" w:eastAsia="Calibri" w:hAnsi="Times New Roman" w:cs="Times New Roman"/>
          <w:b/>
          <w:sz w:val="24"/>
          <w:szCs w:val="24"/>
        </w:rPr>
        <w:t>PART A: Coaching</w:t>
      </w:r>
    </w:p>
    <w:p w14:paraId="792C4694" w14:textId="77777777" w:rsidR="008E4A91" w:rsidRPr="0007593B" w:rsidRDefault="008E4A91" w:rsidP="00E15F66">
      <w:pPr>
        <w:spacing w:after="0" w:line="360" w:lineRule="auto"/>
        <w:ind w:right="-64"/>
        <w:jc w:val="both"/>
        <w:rPr>
          <w:rFonts w:ascii="Times New Roman" w:eastAsia="Calibri" w:hAnsi="Times New Roman" w:cs="Times New Roman"/>
          <w:sz w:val="24"/>
          <w:szCs w:val="24"/>
        </w:rPr>
      </w:pPr>
      <w:bookmarkStart w:id="549" w:name="_Hlk127293730"/>
      <w:r w:rsidRPr="0007593B">
        <w:rPr>
          <w:rFonts w:ascii="Times New Roman" w:eastAsia="Calibri" w:hAnsi="Times New Roman" w:cs="Times New Roman"/>
          <w:b/>
          <w:sz w:val="24"/>
          <w:szCs w:val="24"/>
        </w:rPr>
        <w:t>Instructions:</w:t>
      </w:r>
      <w:r w:rsidRPr="0007593B">
        <w:rPr>
          <w:rFonts w:ascii="Times New Roman" w:eastAsia="Calibri" w:hAnsi="Times New Roman" w:cs="Times New Roman"/>
          <w:bCs/>
          <w:sz w:val="24"/>
          <w:szCs w:val="24"/>
        </w:rPr>
        <w:t xml:space="preserve"> </w:t>
      </w:r>
      <w:bookmarkStart w:id="550" w:name="_Hlk113034509"/>
      <w:r w:rsidRPr="0007593B">
        <w:rPr>
          <w:rFonts w:ascii="Times New Roman" w:eastAsia="Calibri" w:hAnsi="Times New Roman" w:cs="Times New Roman"/>
          <w:b/>
          <w:bCs/>
          <w:sz w:val="24"/>
          <w:szCs w:val="24"/>
        </w:rPr>
        <w:t xml:space="preserve">Please indicate with a tick (√) the extent to which you agree with the following </w:t>
      </w:r>
      <w:bookmarkStart w:id="551" w:name="_Hlk127293592"/>
      <w:bookmarkEnd w:id="549"/>
      <w:r w:rsidRPr="0007593B">
        <w:rPr>
          <w:rFonts w:ascii="Times New Roman" w:eastAsia="Calibri" w:hAnsi="Times New Roman" w:cs="Times New Roman"/>
          <w:b/>
          <w:bCs/>
          <w:sz w:val="24"/>
          <w:szCs w:val="24"/>
        </w:rPr>
        <w:t>statements</w:t>
      </w:r>
      <w:r w:rsidRPr="0007593B">
        <w:rPr>
          <w:rFonts w:ascii="Times New Roman" w:eastAsia="Calibri" w:hAnsi="Times New Roman" w:cs="Times New Roman"/>
          <w:bCs/>
          <w:sz w:val="24"/>
          <w:szCs w:val="24"/>
        </w:rPr>
        <w:t xml:space="preserve"> (</w:t>
      </w:r>
      <w:r w:rsidRPr="0007593B">
        <w:rPr>
          <w:rFonts w:ascii="Times New Roman" w:eastAsia="Calibri" w:hAnsi="Times New Roman" w:cs="Times New Roman"/>
          <w:b/>
          <w:bCs/>
          <w:sz w:val="24"/>
          <w:szCs w:val="24"/>
        </w:rPr>
        <w:t>1)</w:t>
      </w:r>
      <w:r w:rsidRPr="0007593B">
        <w:rPr>
          <w:rFonts w:ascii="Times New Roman" w:eastAsia="Calibri" w:hAnsi="Times New Roman" w:cs="Times New Roman"/>
          <w:bCs/>
          <w:sz w:val="24"/>
          <w:szCs w:val="24"/>
        </w:rPr>
        <w:t xml:space="preserve"> Strongly Disagree </w:t>
      </w:r>
      <w:r w:rsidRPr="0007593B">
        <w:rPr>
          <w:rFonts w:ascii="Times New Roman" w:eastAsia="Calibri" w:hAnsi="Times New Roman" w:cs="Times New Roman"/>
          <w:b/>
          <w:bCs/>
          <w:sz w:val="24"/>
          <w:szCs w:val="24"/>
        </w:rPr>
        <w:t>(2)</w:t>
      </w:r>
      <w:r w:rsidRPr="0007593B">
        <w:rPr>
          <w:rFonts w:ascii="Times New Roman" w:eastAsia="Calibri" w:hAnsi="Times New Roman" w:cs="Times New Roman"/>
          <w:bCs/>
          <w:sz w:val="24"/>
          <w:szCs w:val="24"/>
        </w:rPr>
        <w:t xml:space="preserve"> Disagree (</w:t>
      </w:r>
      <w:r w:rsidRPr="0007593B">
        <w:rPr>
          <w:rFonts w:ascii="Times New Roman" w:eastAsia="Calibri" w:hAnsi="Times New Roman" w:cs="Times New Roman"/>
          <w:b/>
          <w:bCs/>
          <w:sz w:val="24"/>
          <w:szCs w:val="24"/>
        </w:rPr>
        <w:t>3)</w:t>
      </w:r>
      <w:r w:rsidRPr="0007593B">
        <w:rPr>
          <w:rFonts w:ascii="Times New Roman" w:eastAsia="Calibri" w:hAnsi="Times New Roman" w:cs="Times New Roman"/>
          <w:bCs/>
          <w:sz w:val="24"/>
          <w:szCs w:val="24"/>
        </w:rPr>
        <w:t xml:space="preserve"> Neutral </w:t>
      </w:r>
      <w:r w:rsidRPr="0007593B">
        <w:rPr>
          <w:rFonts w:ascii="Times New Roman" w:eastAsia="Calibri" w:hAnsi="Times New Roman" w:cs="Times New Roman"/>
          <w:b/>
          <w:bCs/>
          <w:sz w:val="24"/>
          <w:szCs w:val="24"/>
        </w:rPr>
        <w:t>(4)</w:t>
      </w:r>
      <w:r w:rsidRPr="0007593B">
        <w:rPr>
          <w:rFonts w:ascii="Times New Roman" w:eastAsia="Calibri" w:hAnsi="Times New Roman" w:cs="Times New Roman"/>
          <w:bCs/>
          <w:sz w:val="24"/>
          <w:szCs w:val="24"/>
        </w:rPr>
        <w:t xml:space="preserve"> Agree </w:t>
      </w:r>
      <w:r w:rsidRPr="0007593B">
        <w:rPr>
          <w:rFonts w:ascii="Times New Roman" w:eastAsia="Calibri" w:hAnsi="Times New Roman" w:cs="Times New Roman"/>
          <w:b/>
          <w:bCs/>
          <w:sz w:val="24"/>
          <w:szCs w:val="24"/>
        </w:rPr>
        <w:t>(5)</w:t>
      </w:r>
      <w:r w:rsidRPr="0007593B">
        <w:rPr>
          <w:rFonts w:ascii="Times New Roman" w:eastAsia="Calibri" w:hAnsi="Times New Roman" w:cs="Times New Roman"/>
          <w:bCs/>
          <w:sz w:val="24"/>
          <w:szCs w:val="24"/>
        </w:rPr>
        <w:t xml:space="preserve"> Strongly Agree</w:t>
      </w:r>
      <w:bookmarkEnd w:id="550"/>
    </w:p>
    <w:tbl>
      <w:tblPr>
        <w:tblStyle w:val="TableGrid"/>
        <w:tblW w:w="9265" w:type="dxa"/>
        <w:tblLook w:val="04A0" w:firstRow="1" w:lastRow="0" w:firstColumn="1" w:lastColumn="0" w:noHBand="0" w:noVBand="1"/>
      </w:tblPr>
      <w:tblGrid>
        <w:gridCol w:w="877"/>
        <w:gridCol w:w="5237"/>
        <w:gridCol w:w="631"/>
        <w:gridCol w:w="630"/>
        <w:gridCol w:w="720"/>
        <w:gridCol w:w="540"/>
        <w:gridCol w:w="630"/>
      </w:tblGrid>
      <w:tr w:rsidR="008E4A91" w:rsidRPr="0007593B" w14:paraId="2913830D" w14:textId="77777777" w:rsidTr="00AC7938">
        <w:tc>
          <w:tcPr>
            <w:tcW w:w="877" w:type="dxa"/>
          </w:tcPr>
          <w:p w14:paraId="329C899D" w14:textId="77777777" w:rsidR="008E4A91" w:rsidRPr="0007593B" w:rsidRDefault="008E4A91" w:rsidP="002D4543">
            <w:pPr>
              <w:spacing w:line="360" w:lineRule="auto"/>
              <w:jc w:val="both"/>
              <w:rPr>
                <w:rFonts w:ascii="Times New Roman" w:eastAsia="Calibri" w:hAnsi="Times New Roman" w:cs="Times New Roman"/>
                <w:sz w:val="24"/>
                <w:szCs w:val="24"/>
              </w:rPr>
            </w:pPr>
            <w:bookmarkStart w:id="552" w:name="_Hlk113034572"/>
          </w:p>
        </w:tc>
        <w:tc>
          <w:tcPr>
            <w:tcW w:w="5237" w:type="dxa"/>
          </w:tcPr>
          <w:p w14:paraId="3A580A9A"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1" w:type="dxa"/>
          </w:tcPr>
          <w:p w14:paraId="5E9B831F"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w:t>
            </w:r>
          </w:p>
        </w:tc>
        <w:tc>
          <w:tcPr>
            <w:tcW w:w="630" w:type="dxa"/>
          </w:tcPr>
          <w:p w14:paraId="0F02198D"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w:t>
            </w:r>
          </w:p>
        </w:tc>
        <w:tc>
          <w:tcPr>
            <w:tcW w:w="720" w:type="dxa"/>
          </w:tcPr>
          <w:p w14:paraId="5E9AEF2B"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3</w:t>
            </w:r>
          </w:p>
        </w:tc>
        <w:tc>
          <w:tcPr>
            <w:tcW w:w="540" w:type="dxa"/>
          </w:tcPr>
          <w:p w14:paraId="78D62041"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4</w:t>
            </w:r>
          </w:p>
        </w:tc>
        <w:tc>
          <w:tcPr>
            <w:tcW w:w="630" w:type="dxa"/>
          </w:tcPr>
          <w:p w14:paraId="49A0636F"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5</w:t>
            </w:r>
          </w:p>
        </w:tc>
      </w:tr>
      <w:tr w:rsidR="008E4A91" w:rsidRPr="0007593B" w14:paraId="3930BBCD" w14:textId="77777777" w:rsidTr="00AC7938">
        <w:tc>
          <w:tcPr>
            <w:tcW w:w="877" w:type="dxa"/>
          </w:tcPr>
          <w:p w14:paraId="6C974883"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6.</w:t>
            </w:r>
          </w:p>
        </w:tc>
        <w:tc>
          <w:tcPr>
            <w:tcW w:w="5237" w:type="dxa"/>
          </w:tcPr>
          <w:p w14:paraId="02C5ABAD" w14:textId="63BB2366"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Our </w:t>
            </w:r>
            <w:r w:rsidR="00283C26" w:rsidRPr="0007593B">
              <w:rPr>
                <w:rFonts w:ascii="Times New Roman" w:eastAsia="Calibri" w:hAnsi="Times New Roman" w:cs="Times New Roman"/>
                <w:sz w:val="24"/>
                <w:szCs w:val="24"/>
              </w:rPr>
              <w:t>organisation</w:t>
            </w:r>
            <w:r w:rsidRPr="0007593B">
              <w:rPr>
                <w:rFonts w:ascii="Times New Roman" w:eastAsia="Calibri" w:hAnsi="Times New Roman" w:cs="Times New Roman"/>
                <w:sz w:val="24"/>
                <w:szCs w:val="24"/>
              </w:rPr>
              <w:t xml:space="preserve"> offers coaching programs</w:t>
            </w:r>
          </w:p>
        </w:tc>
        <w:tc>
          <w:tcPr>
            <w:tcW w:w="631" w:type="dxa"/>
          </w:tcPr>
          <w:p w14:paraId="7457B67B"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64007416"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00725407"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3D0E3077"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6466073E"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0031885B" w14:textId="77777777" w:rsidTr="00AC7938">
        <w:tc>
          <w:tcPr>
            <w:tcW w:w="877" w:type="dxa"/>
          </w:tcPr>
          <w:p w14:paraId="1DA17EFE"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7.</w:t>
            </w:r>
          </w:p>
        </w:tc>
        <w:tc>
          <w:tcPr>
            <w:tcW w:w="5237" w:type="dxa"/>
          </w:tcPr>
          <w:p w14:paraId="57918FBE"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I feel comfortable working with a coach.</w:t>
            </w:r>
          </w:p>
        </w:tc>
        <w:tc>
          <w:tcPr>
            <w:tcW w:w="631" w:type="dxa"/>
          </w:tcPr>
          <w:p w14:paraId="06445214"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060D8BE1"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50BBFC92"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56D551F7"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50B66445"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3E491A92" w14:textId="77777777" w:rsidTr="00AC7938">
        <w:tc>
          <w:tcPr>
            <w:tcW w:w="877" w:type="dxa"/>
          </w:tcPr>
          <w:p w14:paraId="0748C402"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8.</w:t>
            </w:r>
          </w:p>
        </w:tc>
        <w:tc>
          <w:tcPr>
            <w:tcW w:w="5237" w:type="dxa"/>
          </w:tcPr>
          <w:p w14:paraId="0D943601"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Coaching sessions motivate me to perform my job</w:t>
            </w:r>
          </w:p>
        </w:tc>
        <w:tc>
          <w:tcPr>
            <w:tcW w:w="631" w:type="dxa"/>
          </w:tcPr>
          <w:p w14:paraId="09E88BD7"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39496646"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4FE55F3D"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2D837430"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270D24CA"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43B9BFC9" w14:textId="77777777" w:rsidTr="00AC7938">
        <w:tc>
          <w:tcPr>
            <w:tcW w:w="877" w:type="dxa"/>
          </w:tcPr>
          <w:p w14:paraId="158D2DEE"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9.</w:t>
            </w:r>
          </w:p>
        </w:tc>
        <w:tc>
          <w:tcPr>
            <w:tcW w:w="5237" w:type="dxa"/>
          </w:tcPr>
          <w:p w14:paraId="6427C399"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Coaching has improved my knowledge and skills required for my job</w:t>
            </w:r>
          </w:p>
        </w:tc>
        <w:tc>
          <w:tcPr>
            <w:tcW w:w="631" w:type="dxa"/>
          </w:tcPr>
          <w:p w14:paraId="6487B100"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449E46D5"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0710408F"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15896600"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531ABC61"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346AECEB" w14:textId="77777777" w:rsidTr="00AC7938">
        <w:tc>
          <w:tcPr>
            <w:tcW w:w="877" w:type="dxa"/>
          </w:tcPr>
          <w:p w14:paraId="47FF6719"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10.</w:t>
            </w:r>
          </w:p>
        </w:tc>
        <w:tc>
          <w:tcPr>
            <w:tcW w:w="5237" w:type="dxa"/>
          </w:tcPr>
          <w:p w14:paraId="2C230532"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I can handle tasks more easily when I have a coach</w:t>
            </w:r>
          </w:p>
        </w:tc>
        <w:tc>
          <w:tcPr>
            <w:tcW w:w="631" w:type="dxa"/>
          </w:tcPr>
          <w:p w14:paraId="568B2435"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32F8E550"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118202A9"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43ACC3A5"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55DA57E6"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3165F088" w14:textId="77777777" w:rsidTr="00AC7938">
        <w:tc>
          <w:tcPr>
            <w:tcW w:w="877" w:type="dxa"/>
          </w:tcPr>
          <w:p w14:paraId="050FCF76"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11.</w:t>
            </w:r>
          </w:p>
        </w:tc>
        <w:tc>
          <w:tcPr>
            <w:tcW w:w="5237" w:type="dxa"/>
          </w:tcPr>
          <w:p w14:paraId="4A969E69"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Coaching sessions enhance my confidence and commitment to my work</w:t>
            </w:r>
          </w:p>
        </w:tc>
        <w:tc>
          <w:tcPr>
            <w:tcW w:w="631" w:type="dxa"/>
          </w:tcPr>
          <w:p w14:paraId="0F47F2FF"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5641D3BD"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3664CEDB"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54606F30"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12967728" w14:textId="77777777" w:rsidR="008E4A91" w:rsidRPr="0007593B" w:rsidRDefault="008E4A91" w:rsidP="002D4543">
            <w:pPr>
              <w:spacing w:line="360" w:lineRule="auto"/>
              <w:jc w:val="both"/>
              <w:rPr>
                <w:rFonts w:ascii="Times New Roman" w:eastAsia="Calibri" w:hAnsi="Times New Roman" w:cs="Times New Roman"/>
                <w:sz w:val="24"/>
                <w:szCs w:val="24"/>
              </w:rPr>
            </w:pPr>
          </w:p>
        </w:tc>
      </w:tr>
      <w:bookmarkEnd w:id="551"/>
      <w:bookmarkEnd w:id="552"/>
    </w:tbl>
    <w:p w14:paraId="2EC95152" w14:textId="77777777" w:rsidR="008E4A91" w:rsidRPr="0007593B" w:rsidRDefault="008E4A91" w:rsidP="002D4543">
      <w:pPr>
        <w:spacing w:after="0" w:line="360" w:lineRule="auto"/>
        <w:jc w:val="both"/>
        <w:rPr>
          <w:rFonts w:ascii="Times New Roman" w:eastAsia="Calibri" w:hAnsi="Times New Roman" w:cs="Times New Roman"/>
          <w:b/>
          <w:sz w:val="24"/>
          <w:szCs w:val="24"/>
        </w:rPr>
      </w:pPr>
    </w:p>
    <w:p w14:paraId="7C418E4D" w14:textId="77777777" w:rsidR="008E4A91" w:rsidRPr="0007593B" w:rsidRDefault="008E4A91" w:rsidP="002D4543">
      <w:pPr>
        <w:spacing w:after="0" w:line="360" w:lineRule="auto"/>
        <w:jc w:val="both"/>
        <w:rPr>
          <w:rFonts w:ascii="Times New Roman" w:eastAsia="Calibri" w:hAnsi="Times New Roman" w:cs="Times New Roman"/>
          <w:b/>
          <w:sz w:val="24"/>
          <w:szCs w:val="24"/>
        </w:rPr>
      </w:pPr>
      <w:r w:rsidRPr="0007593B">
        <w:rPr>
          <w:rFonts w:ascii="Times New Roman" w:eastAsia="Calibri" w:hAnsi="Times New Roman" w:cs="Times New Roman"/>
          <w:b/>
          <w:sz w:val="24"/>
          <w:szCs w:val="24"/>
        </w:rPr>
        <w:t>Part B: Apprenticeship</w:t>
      </w:r>
    </w:p>
    <w:p w14:paraId="79FD262B" w14:textId="77777777" w:rsidR="008E4A91" w:rsidRPr="0007593B" w:rsidRDefault="008E4A91" w:rsidP="002D4543">
      <w:pPr>
        <w:spacing w:after="0"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
          <w:sz w:val="24"/>
          <w:szCs w:val="24"/>
        </w:rPr>
        <w:t>Instructions:</w:t>
      </w:r>
      <w:r w:rsidRPr="0007593B">
        <w:rPr>
          <w:rFonts w:ascii="Times New Roman" w:eastAsia="Calibri" w:hAnsi="Times New Roman" w:cs="Times New Roman"/>
          <w:bCs/>
          <w:sz w:val="24"/>
          <w:szCs w:val="24"/>
        </w:rPr>
        <w:t xml:space="preserve"> </w:t>
      </w:r>
      <w:bookmarkStart w:id="553" w:name="_Hlk113036383"/>
      <w:r w:rsidRPr="0007593B">
        <w:rPr>
          <w:rFonts w:ascii="Times New Roman" w:eastAsia="Calibri" w:hAnsi="Times New Roman" w:cs="Times New Roman"/>
          <w:b/>
          <w:bCs/>
          <w:sz w:val="24"/>
          <w:szCs w:val="24"/>
        </w:rPr>
        <w:t>Please indicate with a tick (√) the extent to which you agree with the following statements</w:t>
      </w:r>
      <w:r w:rsidRPr="0007593B">
        <w:rPr>
          <w:rFonts w:ascii="Times New Roman" w:eastAsia="Calibri" w:hAnsi="Times New Roman" w:cs="Times New Roman"/>
          <w:bCs/>
          <w:sz w:val="24"/>
          <w:szCs w:val="24"/>
        </w:rPr>
        <w:t xml:space="preserve"> (</w:t>
      </w:r>
      <w:r w:rsidRPr="0007593B">
        <w:rPr>
          <w:rFonts w:ascii="Times New Roman" w:eastAsia="Calibri" w:hAnsi="Times New Roman" w:cs="Times New Roman"/>
          <w:b/>
          <w:bCs/>
          <w:sz w:val="24"/>
          <w:szCs w:val="24"/>
        </w:rPr>
        <w:t>1)</w:t>
      </w:r>
      <w:r w:rsidRPr="0007593B">
        <w:rPr>
          <w:rFonts w:ascii="Times New Roman" w:eastAsia="Calibri" w:hAnsi="Times New Roman" w:cs="Times New Roman"/>
          <w:bCs/>
          <w:sz w:val="24"/>
          <w:szCs w:val="24"/>
        </w:rPr>
        <w:t xml:space="preserve"> Strongly Disagree </w:t>
      </w:r>
      <w:r w:rsidRPr="0007593B">
        <w:rPr>
          <w:rFonts w:ascii="Times New Roman" w:eastAsia="Calibri" w:hAnsi="Times New Roman" w:cs="Times New Roman"/>
          <w:b/>
          <w:bCs/>
          <w:sz w:val="24"/>
          <w:szCs w:val="24"/>
        </w:rPr>
        <w:t>(2)</w:t>
      </w:r>
      <w:r w:rsidRPr="0007593B">
        <w:rPr>
          <w:rFonts w:ascii="Times New Roman" w:eastAsia="Calibri" w:hAnsi="Times New Roman" w:cs="Times New Roman"/>
          <w:bCs/>
          <w:sz w:val="24"/>
          <w:szCs w:val="24"/>
        </w:rPr>
        <w:t xml:space="preserve"> Disagree (</w:t>
      </w:r>
      <w:r w:rsidRPr="0007593B">
        <w:rPr>
          <w:rFonts w:ascii="Times New Roman" w:eastAsia="Calibri" w:hAnsi="Times New Roman" w:cs="Times New Roman"/>
          <w:b/>
          <w:bCs/>
          <w:sz w:val="24"/>
          <w:szCs w:val="24"/>
        </w:rPr>
        <w:t>3)</w:t>
      </w:r>
      <w:r w:rsidRPr="0007593B">
        <w:rPr>
          <w:rFonts w:ascii="Times New Roman" w:eastAsia="Calibri" w:hAnsi="Times New Roman" w:cs="Times New Roman"/>
          <w:bCs/>
          <w:sz w:val="24"/>
          <w:szCs w:val="24"/>
        </w:rPr>
        <w:t xml:space="preserve"> Neutral </w:t>
      </w:r>
      <w:r w:rsidRPr="0007593B">
        <w:rPr>
          <w:rFonts w:ascii="Times New Roman" w:eastAsia="Calibri" w:hAnsi="Times New Roman" w:cs="Times New Roman"/>
          <w:b/>
          <w:bCs/>
          <w:sz w:val="24"/>
          <w:szCs w:val="24"/>
        </w:rPr>
        <w:t>(4)</w:t>
      </w:r>
      <w:r w:rsidRPr="0007593B">
        <w:rPr>
          <w:rFonts w:ascii="Times New Roman" w:eastAsia="Calibri" w:hAnsi="Times New Roman" w:cs="Times New Roman"/>
          <w:bCs/>
          <w:sz w:val="24"/>
          <w:szCs w:val="24"/>
        </w:rPr>
        <w:t xml:space="preserve"> Agree </w:t>
      </w:r>
      <w:r w:rsidRPr="0007593B">
        <w:rPr>
          <w:rFonts w:ascii="Times New Roman" w:eastAsia="Calibri" w:hAnsi="Times New Roman" w:cs="Times New Roman"/>
          <w:b/>
          <w:bCs/>
          <w:sz w:val="24"/>
          <w:szCs w:val="24"/>
        </w:rPr>
        <w:t>(5)</w:t>
      </w:r>
      <w:r w:rsidRPr="0007593B">
        <w:rPr>
          <w:rFonts w:ascii="Times New Roman" w:eastAsia="Calibri" w:hAnsi="Times New Roman" w:cs="Times New Roman"/>
          <w:bCs/>
          <w:sz w:val="24"/>
          <w:szCs w:val="24"/>
        </w:rPr>
        <w:t xml:space="preserve"> Strongly Agree</w:t>
      </w:r>
      <w:bookmarkEnd w:id="553"/>
    </w:p>
    <w:tbl>
      <w:tblPr>
        <w:tblStyle w:val="TableGrid"/>
        <w:tblW w:w="9265" w:type="dxa"/>
        <w:tblLook w:val="04A0" w:firstRow="1" w:lastRow="0" w:firstColumn="1" w:lastColumn="0" w:noHBand="0" w:noVBand="1"/>
      </w:tblPr>
      <w:tblGrid>
        <w:gridCol w:w="876"/>
        <w:gridCol w:w="5303"/>
        <w:gridCol w:w="566"/>
        <w:gridCol w:w="630"/>
        <w:gridCol w:w="720"/>
        <w:gridCol w:w="540"/>
        <w:gridCol w:w="630"/>
      </w:tblGrid>
      <w:tr w:rsidR="008E4A91" w:rsidRPr="0007593B" w14:paraId="0799788A" w14:textId="77777777" w:rsidTr="00E15F66">
        <w:tc>
          <w:tcPr>
            <w:tcW w:w="876" w:type="dxa"/>
          </w:tcPr>
          <w:p w14:paraId="7FAE25BF"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303" w:type="dxa"/>
          </w:tcPr>
          <w:p w14:paraId="56EB0067"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66" w:type="dxa"/>
          </w:tcPr>
          <w:p w14:paraId="107B5E8A"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w:t>
            </w:r>
          </w:p>
        </w:tc>
        <w:tc>
          <w:tcPr>
            <w:tcW w:w="630" w:type="dxa"/>
          </w:tcPr>
          <w:p w14:paraId="67E695EB"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w:t>
            </w:r>
          </w:p>
        </w:tc>
        <w:tc>
          <w:tcPr>
            <w:tcW w:w="720" w:type="dxa"/>
          </w:tcPr>
          <w:p w14:paraId="141244A5"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3</w:t>
            </w:r>
          </w:p>
        </w:tc>
        <w:tc>
          <w:tcPr>
            <w:tcW w:w="540" w:type="dxa"/>
          </w:tcPr>
          <w:p w14:paraId="1BE0337A"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4</w:t>
            </w:r>
          </w:p>
        </w:tc>
        <w:tc>
          <w:tcPr>
            <w:tcW w:w="630" w:type="dxa"/>
          </w:tcPr>
          <w:p w14:paraId="03239861"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5</w:t>
            </w:r>
          </w:p>
        </w:tc>
      </w:tr>
      <w:tr w:rsidR="008E4A91" w:rsidRPr="0007593B" w14:paraId="3E057DA7" w14:textId="77777777" w:rsidTr="00E15F66">
        <w:tc>
          <w:tcPr>
            <w:tcW w:w="876" w:type="dxa"/>
          </w:tcPr>
          <w:p w14:paraId="25B1FB90"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12.</w:t>
            </w:r>
          </w:p>
        </w:tc>
        <w:tc>
          <w:tcPr>
            <w:tcW w:w="5303" w:type="dxa"/>
          </w:tcPr>
          <w:p w14:paraId="380C7AFA" w14:textId="39F0418C"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Our </w:t>
            </w:r>
            <w:r w:rsidR="00283C26" w:rsidRPr="0007593B">
              <w:rPr>
                <w:rFonts w:ascii="Times New Roman" w:eastAsia="Calibri" w:hAnsi="Times New Roman" w:cs="Times New Roman"/>
                <w:sz w:val="24"/>
                <w:szCs w:val="24"/>
              </w:rPr>
              <w:t>organisation</w:t>
            </w:r>
            <w:r w:rsidRPr="0007593B">
              <w:rPr>
                <w:rFonts w:ascii="Times New Roman" w:eastAsia="Calibri" w:hAnsi="Times New Roman" w:cs="Times New Roman"/>
                <w:sz w:val="24"/>
                <w:szCs w:val="24"/>
              </w:rPr>
              <w:t xml:space="preserve"> has apprenticeship programs that involve direct work involvement</w:t>
            </w:r>
          </w:p>
        </w:tc>
        <w:tc>
          <w:tcPr>
            <w:tcW w:w="566" w:type="dxa"/>
          </w:tcPr>
          <w:p w14:paraId="51D691D6"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2FA5AC24"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01C99C0D"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2E745054"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3F3A636F"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31B7FA55" w14:textId="77777777" w:rsidTr="00E15F66">
        <w:tc>
          <w:tcPr>
            <w:tcW w:w="876" w:type="dxa"/>
          </w:tcPr>
          <w:p w14:paraId="73B251D2"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13.</w:t>
            </w:r>
          </w:p>
        </w:tc>
        <w:tc>
          <w:tcPr>
            <w:tcW w:w="5303" w:type="dxa"/>
          </w:tcPr>
          <w:p w14:paraId="1AF9E38C"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Apprenticeship programs helped me gain new skills and ideas</w:t>
            </w:r>
          </w:p>
        </w:tc>
        <w:tc>
          <w:tcPr>
            <w:tcW w:w="566" w:type="dxa"/>
          </w:tcPr>
          <w:p w14:paraId="7F9B27E1"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7E55E183"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3FB96BAE"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4764CD40"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0122DE54"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5A3BA87A" w14:textId="77777777" w:rsidTr="00E15F66">
        <w:tc>
          <w:tcPr>
            <w:tcW w:w="876" w:type="dxa"/>
          </w:tcPr>
          <w:p w14:paraId="7A0B6319"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14.</w:t>
            </w:r>
          </w:p>
        </w:tc>
        <w:tc>
          <w:tcPr>
            <w:tcW w:w="5303" w:type="dxa"/>
          </w:tcPr>
          <w:p w14:paraId="21E5A1B8"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Apprenticeship programs have improved my engagement at work</w:t>
            </w:r>
          </w:p>
        </w:tc>
        <w:tc>
          <w:tcPr>
            <w:tcW w:w="566" w:type="dxa"/>
          </w:tcPr>
          <w:p w14:paraId="0179D3CF"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39BF5603"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7C537233"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28511447"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4983A41C"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29DFC75C" w14:textId="77777777" w:rsidTr="00E15F66">
        <w:tc>
          <w:tcPr>
            <w:tcW w:w="876" w:type="dxa"/>
          </w:tcPr>
          <w:p w14:paraId="3DBB3626"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15.</w:t>
            </w:r>
          </w:p>
        </w:tc>
        <w:tc>
          <w:tcPr>
            <w:tcW w:w="5303" w:type="dxa"/>
          </w:tcPr>
          <w:p w14:paraId="521923E0"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Apprenticeship programs have motivated me to do my best at work</w:t>
            </w:r>
          </w:p>
        </w:tc>
        <w:tc>
          <w:tcPr>
            <w:tcW w:w="566" w:type="dxa"/>
          </w:tcPr>
          <w:p w14:paraId="29821A93"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7F4236D7"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2A3ED436"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475FEA11"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45A36ED5"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63862CD5" w14:textId="77777777" w:rsidTr="00E15F66">
        <w:tc>
          <w:tcPr>
            <w:tcW w:w="876" w:type="dxa"/>
          </w:tcPr>
          <w:p w14:paraId="08EFD012"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16.</w:t>
            </w:r>
          </w:p>
        </w:tc>
        <w:tc>
          <w:tcPr>
            <w:tcW w:w="5303" w:type="dxa"/>
          </w:tcPr>
          <w:p w14:paraId="730DE621"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I receive adequate support and guidance during my apprenticeship</w:t>
            </w:r>
          </w:p>
        </w:tc>
        <w:tc>
          <w:tcPr>
            <w:tcW w:w="566" w:type="dxa"/>
          </w:tcPr>
          <w:p w14:paraId="7742648A"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4917F958"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37C57E82"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2E931D64"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5CDB48D6"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11FA4F01" w14:textId="77777777" w:rsidTr="00E15F66">
        <w:tc>
          <w:tcPr>
            <w:tcW w:w="876" w:type="dxa"/>
          </w:tcPr>
          <w:p w14:paraId="2D72C138"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17.</w:t>
            </w:r>
          </w:p>
        </w:tc>
        <w:tc>
          <w:tcPr>
            <w:tcW w:w="5303" w:type="dxa"/>
          </w:tcPr>
          <w:p w14:paraId="266B5304"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Apprenticeship programs have made me more confident in my job role</w:t>
            </w:r>
          </w:p>
        </w:tc>
        <w:tc>
          <w:tcPr>
            <w:tcW w:w="566" w:type="dxa"/>
          </w:tcPr>
          <w:p w14:paraId="7E5C99D7"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4186C1B2"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69C1956A"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428DF5D9"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5B1D66B7" w14:textId="77777777" w:rsidR="008E4A91" w:rsidRPr="0007593B" w:rsidRDefault="008E4A91" w:rsidP="002D4543">
            <w:pPr>
              <w:spacing w:line="360" w:lineRule="auto"/>
              <w:jc w:val="both"/>
              <w:rPr>
                <w:rFonts w:ascii="Times New Roman" w:eastAsia="Calibri" w:hAnsi="Times New Roman" w:cs="Times New Roman"/>
                <w:sz w:val="24"/>
                <w:szCs w:val="24"/>
              </w:rPr>
            </w:pPr>
          </w:p>
        </w:tc>
      </w:tr>
    </w:tbl>
    <w:p w14:paraId="5E06203C" w14:textId="77777777" w:rsidR="008E4A91" w:rsidRPr="0007593B" w:rsidRDefault="008E4A91" w:rsidP="002D4543">
      <w:pPr>
        <w:spacing w:after="0" w:line="360" w:lineRule="auto"/>
        <w:jc w:val="both"/>
        <w:rPr>
          <w:rFonts w:ascii="Times New Roman" w:eastAsia="Calibri" w:hAnsi="Times New Roman" w:cs="Times New Roman"/>
          <w:bCs/>
          <w:sz w:val="24"/>
          <w:szCs w:val="24"/>
        </w:rPr>
      </w:pPr>
    </w:p>
    <w:p w14:paraId="3147ED05" w14:textId="5876BB8E" w:rsidR="008E4A91" w:rsidRPr="0007593B" w:rsidRDefault="008E4A91" w:rsidP="002D4543">
      <w:pPr>
        <w:spacing w:after="0" w:line="360" w:lineRule="auto"/>
        <w:jc w:val="both"/>
        <w:rPr>
          <w:rFonts w:ascii="Times New Roman" w:eastAsia="Calibri" w:hAnsi="Times New Roman" w:cs="Times New Roman"/>
          <w:b/>
          <w:bCs/>
          <w:sz w:val="24"/>
          <w:szCs w:val="24"/>
        </w:rPr>
      </w:pPr>
      <w:r w:rsidRPr="0007593B">
        <w:rPr>
          <w:rFonts w:ascii="Times New Roman" w:eastAsia="Calibri" w:hAnsi="Times New Roman" w:cs="Times New Roman"/>
          <w:b/>
          <w:bCs/>
          <w:sz w:val="24"/>
          <w:szCs w:val="24"/>
        </w:rPr>
        <w:t>Part C: Job Instruction Training</w:t>
      </w:r>
    </w:p>
    <w:p w14:paraId="2F5CB2CE" w14:textId="77777777" w:rsidR="008E4A91" w:rsidRPr="0007593B" w:rsidRDefault="008E4A91" w:rsidP="002D4543">
      <w:pPr>
        <w:spacing w:after="0" w:line="360" w:lineRule="auto"/>
        <w:jc w:val="both"/>
        <w:rPr>
          <w:rFonts w:ascii="Times New Roman" w:eastAsia="Calibri" w:hAnsi="Times New Roman" w:cs="Times New Roman"/>
          <w:bCs/>
          <w:sz w:val="24"/>
          <w:szCs w:val="24"/>
        </w:rPr>
      </w:pPr>
      <w:bookmarkStart w:id="554" w:name="_Hlk108559048"/>
      <w:r w:rsidRPr="0007593B">
        <w:rPr>
          <w:rFonts w:ascii="Times New Roman" w:eastAsia="Calibri" w:hAnsi="Times New Roman" w:cs="Times New Roman"/>
          <w:b/>
          <w:sz w:val="24"/>
          <w:szCs w:val="24"/>
        </w:rPr>
        <w:t>Instructions:</w:t>
      </w:r>
      <w:r w:rsidRPr="0007593B">
        <w:rPr>
          <w:rFonts w:ascii="Times New Roman" w:eastAsia="Calibri" w:hAnsi="Times New Roman" w:cs="Times New Roman"/>
          <w:bCs/>
          <w:sz w:val="24"/>
          <w:szCs w:val="24"/>
        </w:rPr>
        <w:t xml:space="preserve"> </w:t>
      </w:r>
      <w:bookmarkStart w:id="555" w:name="_Hlk113037241"/>
      <w:r w:rsidRPr="0007593B">
        <w:rPr>
          <w:rFonts w:ascii="Times New Roman" w:eastAsia="Calibri" w:hAnsi="Times New Roman" w:cs="Times New Roman"/>
          <w:b/>
          <w:bCs/>
          <w:sz w:val="24"/>
          <w:szCs w:val="24"/>
        </w:rPr>
        <w:t>Please indicate with a tick (√) the extent to which you agree with the following statements</w:t>
      </w:r>
      <w:r w:rsidRPr="0007593B">
        <w:rPr>
          <w:rFonts w:ascii="Times New Roman" w:eastAsia="Calibri" w:hAnsi="Times New Roman" w:cs="Times New Roman"/>
          <w:bCs/>
          <w:sz w:val="24"/>
          <w:szCs w:val="24"/>
        </w:rPr>
        <w:t xml:space="preserve"> (</w:t>
      </w:r>
      <w:r w:rsidRPr="0007593B">
        <w:rPr>
          <w:rFonts w:ascii="Times New Roman" w:eastAsia="Calibri" w:hAnsi="Times New Roman" w:cs="Times New Roman"/>
          <w:b/>
          <w:bCs/>
          <w:sz w:val="24"/>
          <w:szCs w:val="24"/>
        </w:rPr>
        <w:t>1)</w:t>
      </w:r>
      <w:r w:rsidRPr="0007593B">
        <w:rPr>
          <w:rFonts w:ascii="Times New Roman" w:eastAsia="Calibri" w:hAnsi="Times New Roman" w:cs="Times New Roman"/>
          <w:bCs/>
          <w:sz w:val="24"/>
          <w:szCs w:val="24"/>
        </w:rPr>
        <w:t xml:space="preserve"> Strongly Disagree </w:t>
      </w:r>
      <w:r w:rsidRPr="0007593B">
        <w:rPr>
          <w:rFonts w:ascii="Times New Roman" w:eastAsia="Calibri" w:hAnsi="Times New Roman" w:cs="Times New Roman"/>
          <w:b/>
          <w:bCs/>
          <w:sz w:val="24"/>
          <w:szCs w:val="24"/>
        </w:rPr>
        <w:t>(2)</w:t>
      </w:r>
      <w:r w:rsidRPr="0007593B">
        <w:rPr>
          <w:rFonts w:ascii="Times New Roman" w:eastAsia="Calibri" w:hAnsi="Times New Roman" w:cs="Times New Roman"/>
          <w:bCs/>
          <w:sz w:val="24"/>
          <w:szCs w:val="24"/>
        </w:rPr>
        <w:t xml:space="preserve"> Disagree (</w:t>
      </w:r>
      <w:r w:rsidRPr="0007593B">
        <w:rPr>
          <w:rFonts w:ascii="Times New Roman" w:eastAsia="Calibri" w:hAnsi="Times New Roman" w:cs="Times New Roman"/>
          <w:b/>
          <w:bCs/>
          <w:sz w:val="24"/>
          <w:szCs w:val="24"/>
        </w:rPr>
        <w:t>3)</w:t>
      </w:r>
      <w:r w:rsidRPr="0007593B">
        <w:rPr>
          <w:rFonts w:ascii="Times New Roman" w:eastAsia="Calibri" w:hAnsi="Times New Roman" w:cs="Times New Roman"/>
          <w:bCs/>
          <w:sz w:val="24"/>
          <w:szCs w:val="24"/>
        </w:rPr>
        <w:t xml:space="preserve"> Neutral </w:t>
      </w:r>
      <w:r w:rsidRPr="0007593B">
        <w:rPr>
          <w:rFonts w:ascii="Times New Roman" w:eastAsia="Calibri" w:hAnsi="Times New Roman" w:cs="Times New Roman"/>
          <w:b/>
          <w:bCs/>
          <w:sz w:val="24"/>
          <w:szCs w:val="24"/>
        </w:rPr>
        <w:t>(4)</w:t>
      </w:r>
      <w:r w:rsidRPr="0007593B">
        <w:rPr>
          <w:rFonts w:ascii="Times New Roman" w:eastAsia="Calibri" w:hAnsi="Times New Roman" w:cs="Times New Roman"/>
          <w:bCs/>
          <w:sz w:val="24"/>
          <w:szCs w:val="24"/>
        </w:rPr>
        <w:t xml:space="preserve"> Agree </w:t>
      </w:r>
      <w:r w:rsidRPr="0007593B">
        <w:rPr>
          <w:rFonts w:ascii="Times New Roman" w:eastAsia="Calibri" w:hAnsi="Times New Roman" w:cs="Times New Roman"/>
          <w:b/>
          <w:bCs/>
          <w:sz w:val="24"/>
          <w:szCs w:val="24"/>
        </w:rPr>
        <w:t>(5)</w:t>
      </w:r>
      <w:r w:rsidRPr="0007593B">
        <w:rPr>
          <w:rFonts w:ascii="Times New Roman" w:eastAsia="Calibri" w:hAnsi="Times New Roman" w:cs="Times New Roman"/>
          <w:bCs/>
          <w:sz w:val="24"/>
          <w:szCs w:val="24"/>
        </w:rPr>
        <w:t xml:space="preserve"> Strongly Agree</w:t>
      </w:r>
      <w:bookmarkEnd w:id="555"/>
    </w:p>
    <w:tbl>
      <w:tblPr>
        <w:tblStyle w:val="TableGrid"/>
        <w:tblW w:w="9265" w:type="dxa"/>
        <w:tblLook w:val="04A0" w:firstRow="1" w:lastRow="0" w:firstColumn="1" w:lastColumn="0" w:noHBand="0" w:noVBand="1"/>
      </w:tblPr>
      <w:tblGrid>
        <w:gridCol w:w="876"/>
        <w:gridCol w:w="5303"/>
        <w:gridCol w:w="566"/>
        <w:gridCol w:w="630"/>
        <w:gridCol w:w="720"/>
        <w:gridCol w:w="540"/>
        <w:gridCol w:w="630"/>
      </w:tblGrid>
      <w:tr w:rsidR="008E4A91" w:rsidRPr="0007593B" w14:paraId="13398B8D" w14:textId="77777777" w:rsidTr="006B2E50">
        <w:tc>
          <w:tcPr>
            <w:tcW w:w="876" w:type="dxa"/>
          </w:tcPr>
          <w:p w14:paraId="12446873"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303" w:type="dxa"/>
          </w:tcPr>
          <w:p w14:paraId="6567AE8F"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66" w:type="dxa"/>
          </w:tcPr>
          <w:p w14:paraId="55A09949"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w:t>
            </w:r>
          </w:p>
        </w:tc>
        <w:tc>
          <w:tcPr>
            <w:tcW w:w="630" w:type="dxa"/>
          </w:tcPr>
          <w:p w14:paraId="0D257098"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w:t>
            </w:r>
          </w:p>
        </w:tc>
        <w:tc>
          <w:tcPr>
            <w:tcW w:w="720" w:type="dxa"/>
          </w:tcPr>
          <w:p w14:paraId="705D4059"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3</w:t>
            </w:r>
          </w:p>
        </w:tc>
        <w:tc>
          <w:tcPr>
            <w:tcW w:w="540" w:type="dxa"/>
          </w:tcPr>
          <w:p w14:paraId="447A7AF6"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4</w:t>
            </w:r>
          </w:p>
        </w:tc>
        <w:tc>
          <w:tcPr>
            <w:tcW w:w="630" w:type="dxa"/>
          </w:tcPr>
          <w:p w14:paraId="29CC071C"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5</w:t>
            </w:r>
          </w:p>
        </w:tc>
      </w:tr>
      <w:tr w:rsidR="008E4A91" w:rsidRPr="0007593B" w14:paraId="6A32EE3E" w14:textId="77777777" w:rsidTr="006B2E50">
        <w:tc>
          <w:tcPr>
            <w:tcW w:w="876" w:type="dxa"/>
          </w:tcPr>
          <w:p w14:paraId="21AB538D"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18.</w:t>
            </w:r>
          </w:p>
        </w:tc>
        <w:tc>
          <w:tcPr>
            <w:tcW w:w="5303" w:type="dxa"/>
          </w:tcPr>
          <w:p w14:paraId="44B10BF5"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Our company has effective job instruction training programs for employees</w:t>
            </w:r>
          </w:p>
        </w:tc>
        <w:tc>
          <w:tcPr>
            <w:tcW w:w="566" w:type="dxa"/>
          </w:tcPr>
          <w:p w14:paraId="572497A2"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31DA15B1"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167EFA19"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204D5FE9"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5365246B"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46860DBB" w14:textId="77777777" w:rsidTr="006B2E50">
        <w:tc>
          <w:tcPr>
            <w:tcW w:w="876" w:type="dxa"/>
          </w:tcPr>
          <w:p w14:paraId="3EEAA467"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19.</w:t>
            </w:r>
          </w:p>
        </w:tc>
        <w:tc>
          <w:tcPr>
            <w:tcW w:w="5303" w:type="dxa"/>
          </w:tcPr>
          <w:p w14:paraId="4AB1E221"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Job instruction training has enhanced my skills and expertise</w:t>
            </w:r>
          </w:p>
        </w:tc>
        <w:tc>
          <w:tcPr>
            <w:tcW w:w="566" w:type="dxa"/>
          </w:tcPr>
          <w:p w14:paraId="253CD63F"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29F3E297"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0C487B13"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53A62E91"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29554007"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1DEB4102" w14:textId="77777777" w:rsidTr="006B2E50">
        <w:tc>
          <w:tcPr>
            <w:tcW w:w="876" w:type="dxa"/>
          </w:tcPr>
          <w:p w14:paraId="1FC999D3"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20.</w:t>
            </w:r>
          </w:p>
        </w:tc>
        <w:tc>
          <w:tcPr>
            <w:tcW w:w="5303" w:type="dxa"/>
          </w:tcPr>
          <w:p w14:paraId="141EF3CB"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Job instruction training has increased my confidence in my work</w:t>
            </w:r>
          </w:p>
        </w:tc>
        <w:tc>
          <w:tcPr>
            <w:tcW w:w="566" w:type="dxa"/>
          </w:tcPr>
          <w:p w14:paraId="027B78CF"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55D64A4E"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18ED7984"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695B8C00"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7816CE0A"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670C7123" w14:textId="77777777" w:rsidTr="006B2E50">
        <w:tc>
          <w:tcPr>
            <w:tcW w:w="876" w:type="dxa"/>
          </w:tcPr>
          <w:p w14:paraId="6529A871"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21.</w:t>
            </w:r>
          </w:p>
        </w:tc>
        <w:tc>
          <w:tcPr>
            <w:tcW w:w="5303" w:type="dxa"/>
          </w:tcPr>
          <w:p w14:paraId="0A2FD22B"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I feel safe in my work environment due to job instructions received</w:t>
            </w:r>
          </w:p>
        </w:tc>
        <w:tc>
          <w:tcPr>
            <w:tcW w:w="566" w:type="dxa"/>
          </w:tcPr>
          <w:p w14:paraId="679E6A4D"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4360EC08"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784BC37F"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0D97E21D"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16CA397F"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100157C0" w14:textId="77777777" w:rsidTr="006B2E50">
        <w:tc>
          <w:tcPr>
            <w:tcW w:w="876" w:type="dxa"/>
          </w:tcPr>
          <w:p w14:paraId="635D27CD"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22.</w:t>
            </w:r>
          </w:p>
        </w:tc>
        <w:tc>
          <w:tcPr>
            <w:tcW w:w="5303" w:type="dxa"/>
          </w:tcPr>
          <w:p w14:paraId="07CCC662"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Job instruction training has filled my skill gaps, enhancing my job satisfaction</w:t>
            </w:r>
          </w:p>
        </w:tc>
        <w:tc>
          <w:tcPr>
            <w:tcW w:w="566" w:type="dxa"/>
          </w:tcPr>
          <w:p w14:paraId="55E34816"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0B514D76"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491556B2"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52ABD8A8"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25A397C0" w14:textId="77777777" w:rsidR="008E4A91" w:rsidRPr="0007593B" w:rsidRDefault="008E4A91" w:rsidP="002D4543">
            <w:pPr>
              <w:spacing w:line="360" w:lineRule="auto"/>
              <w:jc w:val="both"/>
              <w:rPr>
                <w:rFonts w:ascii="Times New Roman" w:eastAsia="Calibri" w:hAnsi="Times New Roman" w:cs="Times New Roman"/>
                <w:sz w:val="24"/>
                <w:szCs w:val="24"/>
              </w:rPr>
            </w:pPr>
          </w:p>
        </w:tc>
      </w:tr>
    </w:tbl>
    <w:p w14:paraId="1E9020AB" w14:textId="77777777" w:rsidR="008E4A91" w:rsidRPr="0007593B" w:rsidRDefault="008E4A91" w:rsidP="002D4543">
      <w:pPr>
        <w:spacing w:after="0" w:line="360" w:lineRule="auto"/>
        <w:jc w:val="both"/>
        <w:rPr>
          <w:rFonts w:ascii="Times New Roman" w:eastAsia="Calibri" w:hAnsi="Times New Roman" w:cs="Times New Roman"/>
          <w:b/>
          <w:sz w:val="24"/>
          <w:szCs w:val="24"/>
        </w:rPr>
      </w:pPr>
      <w:bookmarkStart w:id="556" w:name="_Hlk113052650"/>
      <w:bookmarkEnd w:id="554"/>
    </w:p>
    <w:p w14:paraId="1A41F147" w14:textId="77777777" w:rsidR="008E4A91" w:rsidRPr="0007593B" w:rsidRDefault="008E4A91" w:rsidP="002D4543">
      <w:pPr>
        <w:spacing w:after="0" w:line="360" w:lineRule="auto"/>
        <w:jc w:val="both"/>
        <w:rPr>
          <w:rFonts w:ascii="Times New Roman" w:eastAsia="Calibri" w:hAnsi="Times New Roman" w:cs="Times New Roman"/>
          <w:b/>
          <w:sz w:val="24"/>
          <w:szCs w:val="24"/>
        </w:rPr>
      </w:pPr>
      <w:r w:rsidRPr="0007593B">
        <w:rPr>
          <w:rFonts w:ascii="Times New Roman" w:eastAsia="Calibri" w:hAnsi="Times New Roman" w:cs="Times New Roman"/>
          <w:b/>
          <w:sz w:val="24"/>
          <w:szCs w:val="24"/>
        </w:rPr>
        <w:t>Part D: Job Rotation</w:t>
      </w:r>
    </w:p>
    <w:p w14:paraId="6ED1EA43" w14:textId="77777777" w:rsidR="008E4A91" w:rsidRPr="0007593B" w:rsidRDefault="008E4A91" w:rsidP="002D4543">
      <w:pPr>
        <w:spacing w:after="0"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
          <w:sz w:val="24"/>
          <w:szCs w:val="24"/>
        </w:rPr>
        <w:t>Instructions:</w:t>
      </w:r>
      <w:r w:rsidRPr="0007593B">
        <w:rPr>
          <w:rFonts w:ascii="Times New Roman" w:eastAsia="Calibri" w:hAnsi="Times New Roman" w:cs="Times New Roman"/>
          <w:bCs/>
          <w:sz w:val="24"/>
          <w:szCs w:val="24"/>
        </w:rPr>
        <w:t xml:space="preserve"> </w:t>
      </w:r>
      <w:r w:rsidRPr="0007593B">
        <w:rPr>
          <w:rFonts w:ascii="Times New Roman" w:eastAsia="Calibri" w:hAnsi="Times New Roman" w:cs="Times New Roman"/>
          <w:b/>
          <w:bCs/>
          <w:sz w:val="24"/>
          <w:szCs w:val="24"/>
        </w:rPr>
        <w:t>Please indicate with a tick (√) the extent to which you agree with the following statements</w:t>
      </w:r>
      <w:r w:rsidRPr="0007593B">
        <w:rPr>
          <w:rFonts w:ascii="Times New Roman" w:eastAsia="Calibri" w:hAnsi="Times New Roman" w:cs="Times New Roman"/>
          <w:bCs/>
          <w:sz w:val="24"/>
          <w:szCs w:val="24"/>
        </w:rPr>
        <w:t xml:space="preserve"> (</w:t>
      </w:r>
      <w:r w:rsidRPr="0007593B">
        <w:rPr>
          <w:rFonts w:ascii="Times New Roman" w:eastAsia="Calibri" w:hAnsi="Times New Roman" w:cs="Times New Roman"/>
          <w:b/>
          <w:bCs/>
          <w:sz w:val="24"/>
          <w:szCs w:val="24"/>
        </w:rPr>
        <w:t>1)</w:t>
      </w:r>
      <w:r w:rsidRPr="0007593B">
        <w:rPr>
          <w:rFonts w:ascii="Times New Roman" w:eastAsia="Calibri" w:hAnsi="Times New Roman" w:cs="Times New Roman"/>
          <w:bCs/>
          <w:sz w:val="24"/>
          <w:szCs w:val="24"/>
        </w:rPr>
        <w:t xml:space="preserve"> Strongly Disagree </w:t>
      </w:r>
      <w:r w:rsidRPr="0007593B">
        <w:rPr>
          <w:rFonts w:ascii="Times New Roman" w:eastAsia="Calibri" w:hAnsi="Times New Roman" w:cs="Times New Roman"/>
          <w:b/>
          <w:bCs/>
          <w:sz w:val="24"/>
          <w:szCs w:val="24"/>
        </w:rPr>
        <w:t>(2)</w:t>
      </w:r>
      <w:r w:rsidRPr="0007593B">
        <w:rPr>
          <w:rFonts w:ascii="Times New Roman" w:eastAsia="Calibri" w:hAnsi="Times New Roman" w:cs="Times New Roman"/>
          <w:bCs/>
          <w:sz w:val="24"/>
          <w:szCs w:val="24"/>
        </w:rPr>
        <w:t xml:space="preserve"> Disagree (</w:t>
      </w:r>
      <w:r w:rsidRPr="0007593B">
        <w:rPr>
          <w:rFonts w:ascii="Times New Roman" w:eastAsia="Calibri" w:hAnsi="Times New Roman" w:cs="Times New Roman"/>
          <w:b/>
          <w:bCs/>
          <w:sz w:val="24"/>
          <w:szCs w:val="24"/>
        </w:rPr>
        <w:t>3)</w:t>
      </w:r>
      <w:r w:rsidRPr="0007593B">
        <w:rPr>
          <w:rFonts w:ascii="Times New Roman" w:eastAsia="Calibri" w:hAnsi="Times New Roman" w:cs="Times New Roman"/>
          <w:bCs/>
          <w:sz w:val="24"/>
          <w:szCs w:val="24"/>
        </w:rPr>
        <w:t xml:space="preserve"> Neutral </w:t>
      </w:r>
      <w:r w:rsidRPr="0007593B">
        <w:rPr>
          <w:rFonts w:ascii="Times New Roman" w:eastAsia="Calibri" w:hAnsi="Times New Roman" w:cs="Times New Roman"/>
          <w:b/>
          <w:bCs/>
          <w:sz w:val="24"/>
          <w:szCs w:val="24"/>
        </w:rPr>
        <w:t>(4)</w:t>
      </w:r>
      <w:r w:rsidRPr="0007593B">
        <w:rPr>
          <w:rFonts w:ascii="Times New Roman" w:eastAsia="Calibri" w:hAnsi="Times New Roman" w:cs="Times New Roman"/>
          <w:bCs/>
          <w:sz w:val="24"/>
          <w:szCs w:val="24"/>
        </w:rPr>
        <w:t xml:space="preserve"> Agree </w:t>
      </w:r>
      <w:r w:rsidRPr="0007593B">
        <w:rPr>
          <w:rFonts w:ascii="Times New Roman" w:eastAsia="Calibri" w:hAnsi="Times New Roman" w:cs="Times New Roman"/>
          <w:b/>
          <w:bCs/>
          <w:sz w:val="24"/>
          <w:szCs w:val="24"/>
        </w:rPr>
        <w:t>(5)</w:t>
      </w:r>
      <w:r w:rsidRPr="0007593B">
        <w:rPr>
          <w:rFonts w:ascii="Times New Roman" w:eastAsia="Calibri" w:hAnsi="Times New Roman" w:cs="Times New Roman"/>
          <w:bCs/>
          <w:sz w:val="24"/>
          <w:szCs w:val="24"/>
        </w:rPr>
        <w:t xml:space="preserve"> Strongly Agree</w:t>
      </w:r>
    </w:p>
    <w:tbl>
      <w:tblPr>
        <w:tblStyle w:val="TableGrid"/>
        <w:tblW w:w="9265" w:type="dxa"/>
        <w:tblLook w:val="04A0" w:firstRow="1" w:lastRow="0" w:firstColumn="1" w:lastColumn="0" w:noHBand="0" w:noVBand="1"/>
      </w:tblPr>
      <w:tblGrid>
        <w:gridCol w:w="876"/>
        <w:gridCol w:w="5303"/>
        <w:gridCol w:w="566"/>
        <w:gridCol w:w="630"/>
        <w:gridCol w:w="720"/>
        <w:gridCol w:w="540"/>
        <w:gridCol w:w="630"/>
      </w:tblGrid>
      <w:tr w:rsidR="008E4A91" w:rsidRPr="0007593B" w14:paraId="10186AA4" w14:textId="77777777" w:rsidTr="006B2E50">
        <w:tc>
          <w:tcPr>
            <w:tcW w:w="876" w:type="dxa"/>
          </w:tcPr>
          <w:p w14:paraId="0614F265"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303" w:type="dxa"/>
          </w:tcPr>
          <w:p w14:paraId="6CA3CF73"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66" w:type="dxa"/>
          </w:tcPr>
          <w:p w14:paraId="635A68E9"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w:t>
            </w:r>
          </w:p>
        </w:tc>
        <w:tc>
          <w:tcPr>
            <w:tcW w:w="630" w:type="dxa"/>
          </w:tcPr>
          <w:p w14:paraId="1E778F7C"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w:t>
            </w:r>
          </w:p>
        </w:tc>
        <w:tc>
          <w:tcPr>
            <w:tcW w:w="720" w:type="dxa"/>
          </w:tcPr>
          <w:p w14:paraId="6BC83D8B"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3</w:t>
            </w:r>
          </w:p>
        </w:tc>
        <w:tc>
          <w:tcPr>
            <w:tcW w:w="540" w:type="dxa"/>
          </w:tcPr>
          <w:p w14:paraId="7BEDF1DB"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4</w:t>
            </w:r>
          </w:p>
        </w:tc>
        <w:tc>
          <w:tcPr>
            <w:tcW w:w="630" w:type="dxa"/>
          </w:tcPr>
          <w:p w14:paraId="72646234"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5</w:t>
            </w:r>
          </w:p>
        </w:tc>
      </w:tr>
      <w:tr w:rsidR="008E4A91" w:rsidRPr="0007593B" w14:paraId="7439FC3D" w14:textId="77777777" w:rsidTr="006B2E50">
        <w:tc>
          <w:tcPr>
            <w:tcW w:w="876" w:type="dxa"/>
          </w:tcPr>
          <w:p w14:paraId="13BFD1E6"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23.</w:t>
            </w:r>
          </w:p>
        </w:tc>
        <w:tc>
          <w:tcPr>
            <w:tcW w:w="5303" w:type="dxa"/>
          </w:tcPr>
          <w:p w14:paraId="40E4207F" w14:textId="57CBFA3C"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 xml:space="preserve">Job rotation programs in our </w:t>
            </w:r>
            <w:r w:rsidR="00283C26" w:rsidRPr="0007593B">
              <w:rPr>
                <w:rFonts w:ascii="Times New Roman" w:eastAsia="Calibri" w:hAnsi="Times New Roman" w:cs="Times New Roman"/>
                <w:sz w:val="24"/>
                <w:szCs w:val="24"/>
              </w:rPr>
              <w:t>organisation</w:t>
            </w:r>
            <w:r w:rsidRPr="0007593B">
              <w:rPr>
                <w:rFonts w:ascii="Times New Roman" w:eastAsia="Calibri" w:hAnsi="Times New Roman" w:cs="Times New Roman"/>
                <w:sz w:val="24"/>
                <w:szCs w:val="24"/>
              </w:rPr>
              <w:t xml:space="preserve"> help me develop a diverse set of skills</w:t>
            </w:r>
          </w:p>
        </w:tc>
        <w:tc>
          <w:tcPr>
            <w:tcW w:w="566" w:type="dxa"/>
          </w:tcPr>
          <w:p w14:paraId="0ABF8DF8"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71B610CC"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70AF5AAB"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12363601"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44C27CC9"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0F23A4FD" w14:textId="77777777" w:rsidTr="006B2E50">
        <w:tc>
          <w:tcPr>
            <w:tcW w:w="876" w:type="dxa"/>
          </w:tcPr>
          <w:p w14:paraId="6F8EAC77"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24.</w:t>
            </w:r>
          </w:p>
        </w:tc>
        <w:tc>
          <w:tcPr>
            <w:tcW w:w="5303" w:type="dxa"/>
          </w:tcPr>
          <w:p w14:paraId="4F7B3842"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Through job rotation, I have gained valuable experience in different roles</w:t>
            </w:r>
          </w:p>
        </w:tc>
        <w:tc>
          <w:tcPr>
            <w:tcW w:w="566" w:type="dxa"/>
          </w:tcPr>
          <w:p w14:paraId="452A0C86"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792F54A2"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27CEB088"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3F57179D"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0B31C372"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2D4BBD12" w14:textId="77777777" w:rsidTr="006B2E50">
        <w:tc>
          <w:tcPr>
            <w:tcW w:w="876" w:type="dxa"/>
          </w:tcPr>
          <w:p w14:paraId="657D36B4"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25.</w:t>
            </w:r>
          </w:p>
        </w:tc>
        <w:tc>
          <w:tcPr>
            <w:tcW w:w="5303" w:type="dxa"/>
          </w:tcPr>
          <w:p w14:paraId="0FA88B75"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Job rotation has reduced my feelings of boredom at work</w:t>
            </w:r>
          </w:p>
        </w:tc>
        <w:tc>
          <w:tcPr>
            <w:tcW w:w="566" w:type="dxa"/>
          </w:tcPr>
          <w:p w14:paraId="4FFAC8D7"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62F7C8EE"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56E430B8"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0B2DF005"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7C5D95E0"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68AA0BDC" w14:textId="77777777" w:rsidTr="006B2E50">
        <w:tc>
          <w:tcPr>
            <w:tcW w:w="876" w:type="dxa"/>
          </w:tcPr>
          <w:p w14:paraId="4DA11768"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26.</w:t>
            </w:r>
          </w:p>
        </w:tc>
        <w:tc>
          <w:tcPr>
            <w:tcW w:w="5303" w:type="dxa"/>
          </w:tcPr>
          <w:p w14:paraId="380BCFA4"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Job rotation has improved my ability to adapt to different tasks and responsibilities</w:t>
            </w:r>
          </w:p>
        </w:tc>
        <w:tc>
          <w:tcPr>
            <w:tcW w:w="566" w:type="dxa"/>
          </w:tcPr>
          <w:p w14:paraId="38299EC5"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2FBCBD64"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76BA664A"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67F3113A"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72E8D115"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5451331A" w14:textId="77777777" w:rsidTr="006B2E50">
        <w:tc>
          <w:tcPr>
            <w:tcW w:w="876" w:type="dxa"/>
          </w:tcPr>
          <w:p w14:paraId="5E95F33A"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27.</w:t>
            </w:r>
          </w:p>
        </w:tc>
        <w:tc>
          <w:tcPr>
            <w:tcW w:w="5303" w:type="dxa"/>
          </w:tcPr>
          <w:p w14:paraId="39A0DF06"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Job rotation has increased my overall job satisfaction</w:t>
            </w:r>
          </w:p>
        </w:tc>
        <w:tc>
          <w:tcPr>
            <w:tcW w:w="566" w:type="dxa"/>
          </w:tcPr>
          <w:p w14:paraId="6B98B2AF"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5C0BC4AE"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4A8530A2"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72A7A67E"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24AB2257" w14:textId="77777777" w:rsidR="008E4A91" w:rsidRPr="0007593B" w:rsidRDefault="008E4A91" w:rsidP="002D4543">
            <w:pPr>
              <w:spacing w:line="360" w:lineRule="auto"/>
              <w:jc w:val="both"/>
              <w:rPr>
                <w:rFonts w:ascii="Times New Roman" w:eastAsia="Calibri" w:hAnsi="Times New Roman" w:cs="Times New Roman"/>
                <w:sz w:val="24"/>
                <w:szCs w:val="24"/>
              </w:rPr>
            </w:pPr>
          </w:p>
        </w:tc>
      </w:tr>
    </w:tbl>
    <w:p w14:paraId="346F3215" w14:textId="77777777" w:rsidR="006B2E50" w:rsidRPr="0007593B" w:rsidRDefault="006B2E50">
      <w:pPr>
        <w:rPr>
          <w:rFonts w:ascii="Times New Roman" w:eastAsia="Calibri" w:hAnsi="Times New Roman" w:cs="Times New Roman"/>
          <w:b/>
          <w:bCs/>
          <w:sz w:val="24"/>
          <w:szCs w:val="24"/>
        </w:rPr>
      </w:pPr>
      <w:r w:rsidRPr="0007593B">
        <w:rPr>
          <w:rFonts w:ascii="Times New Roman" w:eastAsia="Calibri" w:hAnsi="Times New Roman" w:cs="Times New Roman"/>
          <w:b/>
          <w:bCs/>
          <w:sz w:val="24"/>
          <w:szCs w:val="24"/>
        </w:rPr>
        <w:br w:type="page"/>
      </w:r>
    </w:p>
    <w:p w14:paraId="2413E079" w14:textId="17CD2773" w:rsidR="008E4A91" w:rsidRPr="0007593B" w:rsidRDefault="008E4A91" w:rsidP="002D4543">
      <w:pPr>
        <w:spacing w:after="0" w:line="360" w:lineRule="auto"/>
        <w:jc w:val="both"/>
        <w:rPr>
          <w:rFonts w:ascii="Times New Roman" w:eastAsia="Calibri" w:hAnsi="Times New Roman" w:cs="Times New Roman"/>
          <w:b/>
          <w:bCs/>
          <w:sz w:val="24"/>
          <w:szCs w:val="24"/>
        </w:rPr>
      </w:pPr>
      <w:r w:rsidRPr="0007593B">
        <w:rPr>
          <w:rFonts w:ascii="Times New Roman" w:eastAsia="Calibri" w:hAnsi="Times New Roman" w:cs="Times New Roman"/>
          <w:b/>
          <w:bCs/>
          <w:sz w:val="24"/>
          <w:szCs w:val="24"/>
        </w:rPr>
        <w:lastRenderedPageBreak/>
        <w:t>SECTION THREE</w:t>
      </w:r>
    </w:p>
    <w:p w14:paraId="299742D9" w14:textId="77777777" w:rsidR="008E4A91" w:rsidRPr="0007593B" w:rsidRDefault="008E4A91" w:rsidP="002D4543">
      <w:pPr>
        <w:spacing w:after="0" w:line="360" w:lineRule="auto"/>
        <w:jc w:val="both"/>
        <w:rPr>
          <w:rFonts w:ascii="Times New Roman" w:eastAsia="Calibri" w:hAnsi="Times New Roman" w:cs="Times New Roman"/>
          <w:b/>
          <w:sz w:val="24"/>
          <w:szCs w:val="24"/>
        </w:rPr>
      </w:pPr>
      <w:r w:rsidRPr="0007593B">
        <w:rPr>
          <w:rFonts w:ascii="Times New Roman" w:eastAsia="Calibri" w:hAnsi="Times New Roman" w:cs="Times New Roman"/>
          <w:b/>
          <w:sz w:val="24"/>
          <w:szCs w:val="24"/>
        </w:rPr>
        <w:t>Employee Characteristics</w:t>
      </w:r>
    </w:p>
    <w:p w14:paraId="2AEC3DD9" w14:textId="77777777" w:rsidR="008E4A91" w:rsidRPr="0007593B" w:rsidRDefault="008E4A91" w:rsidP="002D4543">
      <w:pPr>
        <w:spacing w:after="0"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
          <w:sz w:val="24"/>
          <w:szCs w:val="24"/>
        </w:rPr>
        <w:t>Instructions:</w:t>
      </w:r>
      <w:r w:rsidRPr="0007593B">
        <w:rPr>
          <w:rFonts w:ascii="Times New Roman" w:eastAsia="Calibri" w:hAnsi="Times New Roman" w:cs="Times New Roman"/>
          <w:bCs/>
          <w:sz w:val="24"/>
          <w:szCs w:val="24"/>
        </w:rPr>
        <w:t xml:space="preserve"> </w:t>
      </w:r>
      <w:r w:rsidRPr="0007593B">
        <w:rPr>
          <w:rFonts w:ascii="Times New Roman" w:eastAsia="Calibri" w:hAnsi="Times New Roman" w:cs="Times New Roman"/>
          <w:b/>
          <w:bCs/>
          <w:sz w:val="24"/>
          <w:szCs w:val="24"/>
        </w:rPr>
        <w:t>Please indicate with a tick (√) the extent to which you agree with the following statements</w:t>
      </w:r>
      <w:r w:rsidRPr="0007593B">
        <w:rPr>
          <w:rFonts w:ascii="Times New Roman" w:eastAsia="Calibri" w:hAnsi="Times New Roman" w:cs="Times New Roman"/>
          <w:bCs/>
          <w:sz w:val="24"/>
          <w:szCs w:val="24"/>
        </w:rPr>
        <w:t xml:space="preserve"> (</w:t>
      </w:r>
      <w:r w:rsidRPr="0007593B">
        <w:rPr>
          <w:rFonts w:ascii="Times New Roman" w:eastAsia="Calibri" w:hAnsi="Times New Roman" w:cs="Times New Roman"/>
          <w:b/>
          <w:bCs/>
          <w:sz w:val="24"/>
          <w:szCs w:val="24"/>
        </w:rPr>
        <w:t>1)</w:t>
      </w:r>
      <w:r w:rsidRPr="0007593B">
        <w:rPr>
          <w:rFonts w:ascii="Times New Roman" w:eastAsia="Calibri" w:hAnsi="Times New Roman" w:cs="Times New Roman"/>
          <w:bCs/>
          <w:sz w:val="24"/>
          <w:szCs w:val="24"/>
        </w:rPr>
        <w:t xml:space="preserve"> Strongly Disagree </w:t>
      </w:r>
      <w:r w:rsidRPr="0007593B">
        <w:rPr>
          <w:rFonts w:ascii="Times New Roman" w:eastAsia="Calibri" w:hAnsi="Times New Roman" w:cs="Times New Roman"/>
          <w:b/>
          <w:bCs/>
          <w:sz w:val="24"/>
          <w:szCs w:val="24"/>
        </w:rPr>
        <w:t>(2)</w:t>
      </w:r>
      <w:r w:rsidRPr="0007593B">
        <w:rPr>
          <w:rFonts w:ascii="Times New Roman" w:eastAsia="Calibri" w:hAnsi="Times New Roman" w:cs="Times New Roman"/>
          <w:bCs/>
          <w:sz w:val="24"/>
          <w:szCs w:val="24"/>
        </w:rPr>
        <w:t xml:space="preserve"> Disagree (</w:t>
      </w:r>
      <w:r w:rsidRPr="0007593B">
        <w:rPr>
          <w:rFonts w:ascii="Times New Roman" w:eastAsia="Calibri" w:hAnsi="Times New Roman" w:cs="Times New Roman"/>
          <w:b/>
          <w:bCs/>
          <w:sz w:val="24"/>
          <w:szCs w:val="24"/>
        </w:rPr>
        <w:t>3)</w:t>
      </w:r>
      <w:r w:rsidRPr="0007593B">
        <w:rPr>
          <w:rFonts w:ascii="Times New Roman" w:eastAsia="Calibri" w:hAnsi="Times New Roman" w:cs="Times New Roman"/>
          <w:bCs/>
          <w:sz w:val="24"/>
          <w:szCs w:val="24"/>
        </w:rPr>
        <w:t xml:space="preserve"> Neutral </w:t>
      </w:r>
      <w:r w:rsidRPr="0007593B">
        <w:rPr>
          <w:rFonts w:ascii="Times New Roman" w:eastAsia="Calibri" w:hAnsi="Times New Roman" w:cs="Times New Roman"/>
          <w:b/>
          <w:bCs/>
          <w:sz w:val="24"/>
          <w:szCs w:val="24"/>
        </w:rPr>
        <w:t>(4)</w:t>
      </w:r>
      <w:r w:rsidRPr="0007593B">
        <w:rPr>
          <w:rFonts w:ascii="Times New Roman" w:eastAsia="Calibri" w:hAnsi="Times New Roman" w:cs="Times New Roman"/>
          <w:bCs/>
          <w:sz w:val="24"/>
          <w:szCs w:val="24"/>
        </w:rPr>
        <w:t xml:space="preserve"> Agree </w:t>
      </w:r>
      <w:r w:rsidRPr="0007593B">
        <w:rPr>
          <w:rFonts w:ascii="Times New Roman" w:eastAsia="Calibri" w:hAnsi="Times New Roman" w:cs="Times New Roman"/>
          <w:b/>
          <w:bCs/>
          <w:sz w:val="24"/>
          <w:szCs w:val="24"/>
        </w:rPr>
        <w:t>(5)</w:t>
      </w:r>
      <w:r w:rsidRPr="0007593B">
        <w:rPr>
          <w:rFonts w:ascii="Times New Roman" w:eastAsia="Calibri" w:hAnsi="Times New Roman" w:cs="Times New Roman"/>
          <w:bCs/>
          <w:sz w:val="24"/>
          <w:szCs w:val="24"/>
        </w:rPr>
        <w:t xml:space="preserve"> Strongly Agree</w:t>
      </w:r>
    </w:p>
    <w:tbl>
      <w:tblPr>
        <w:tblStyle w:val="TableGrid"/>
        <w:tblW w:w="9265" w:type="dxa"/>
        <w:tblLook w:val="04A0" w:firstRow="1" w:lastRow="0" w:firstColumn="1" w:lastColumn="0" w:noHBand="0" w:noVBand="1"/>
      </w:tblPr>
      <w:tblGrid>
        <w:gridCol w:w="876"/>
        <w:gridCol w:w="5303"/>
        <w:gridCol w:w="566"/>
        <w:gridCol w:w="630"/>
        <w:gridCol w:w="720"/>
        <w:gridCol w:w="540"/>
        <w:gridCol w:w="630"/>
      </w:tblGrid>
      <w:tr w:rsidR="008E4A91" w:rsidRPr="0007593B" w14:paraId="6D624CF9" w14:textId="77777777" w:rsidTr="006B2E50">
        <w:trPr>
          <w:trHeight w:val="512"/>
        </w:trPr>
        <w:tc>
          <w:tcPr>
            <w:tcW w:w="876" w:type="dxa"/>
          </w:tcPr>
          <w:p w14:paraId="440D7E74"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303" w:type="dxa"/>
          </w:tcPr>
          <w:p w14:paraId="54B91310"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66" w:type="dxa"/>
          </w:tcPr>
          <w:p w14:paraId="5B1D2E5E"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1</w:t>
            </w:r>
          </w:p>
        </w:tc>
        <w:tc>
          <w:tcPr>
            <w:tcW w:w="630" w:type="dxa"/>
          </w:tcPr>
          <w:p w14:paraId="0988B906"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w:t>
            </w:r>
          </w:p>
        </w:tc>
        <w:tc>
          <w:tcPr>
            <w:tcW w:w="720" w:type="dxa"/>
          </w:tcPr>
          <w:p w14:paraId="5D2ECBBB"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3</w:t>
            </w:r>
          </w:p>
        </w:tc>
        <w:tc>
          <w:tcPr>
            <w:tcW w:w="540" w:type="dxa"/>
          </w:tcPr>
          <w:p w14:paraId="674AB9BF"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4</w:t>
            </w:r>
          </w:p>
        </w:tc>
        <w:tc>
          <w:tcPr>
            <w:tcW w:w="630" w:type="dxa"/>
          </w:tcPr>
          <w:p w14:paraId="38C4B50C"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5</w:t>
            </w:r>
          </w:p>
        </w:tc>
      </w:tr>
      <w:tr w:rsidR="008E4A91" w:rsidRPr="0007593B" w14:paraId="471FC92A" w14:textId="77777777" w:rsidTr="006B2E50">
        <w:tc>
          <w:tcPr>
            <w:tcW w:w="876" w:type="dxa"/>
          </w:tcPr>
          <w:p w14:paraId="6F2FCE76"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28.</w:t>
            </w:r>
          </w:p>
        </w:tc>
        <w:tc>
          <w:tcPr>
            <w:tcW w:w="5303" w:type="dxa"/>
          </w:tcPr>
          <w:p w14:paraId="18107530"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Prior knowledge and skills have made me learn quickly on new work techniques</w:t>
            </w:r>
          </w:p>
        </w:tc>
        <w:tc>
          <w:tcPr>
            <w:tcW w:w="566" w:type="dxa"/>
          </w:tcPr>
          <w:p w14:paraId="4A6C70B4"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3D2C810F"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6F5FE3DA"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4CB5265E"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5C8DCDDF" w14:textId="77777777" w:rsidR="008E4A91" w:rsidRPr="0007593B" w:rsidRDefault="008E4A91" w:rsidP="002D4543">
            <w:pPr>
              <w:spacing w:line="360" w:lineRule="auto"/>
              <w:jc w:val="both"/>
              <w:rPr>
                <w:rFonts w:ascii="Times New Roman" w:eastAsia="Calibri" w:hAnsi="Times New Roman" w:cs="Times New Roman"/>
                <w:sz w:val="24"/>
                <w:szCs w:val="24"/>
              </w:rPr>
            </w:pPr>
          </w:p>
        </w:tc>
      </w:tr>
      <w:tr w:rsidR="008E4A91" w:rsidRPr="0007593B" w14:paraId="250D0FE4" w14:textId="77777777" w:rsidTr="006B2E50">
        <w:trPr>
          <w:trHeight w:val="917"/>
        </w:trPr>
        <w:tc>
          <w:tcPr>
            <w:tcW w:w="876" w:type="dxa"/>
          </w:tcPr>
          <w:p w14:paraId="29753257" w14:textId="77777777" w:rsidR="008E4A91" w:rsidRPr="0007593B" w:rsidRDefault="008E4A91" w:rsidP="002D4543">
            <w:pPr>
              <w:spacing w:line="360" w:lineRule="auto"/>
              <w:ind w:left="360"/>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29.</w:t>
            </w:r>
          </w:p>
        </w:tc>
        <w:tc>
          <w:tcPr>
            <w:tcW w:w="5303" w:type="dxa"/>
          </w:tcPr>
          <w:p w14:paraId="10190488" w14:textId="77777777" w:rsidR="008E4A91" w:rsidRPr="0007593B" w:rsidRDefault="008E4A91" w:rsidP="002D4543">
            <w:pPr>
              <w:spacing w:line="360" w:lineRule="auto"/>
              <w:jc w:val="both"/>
              <w:rPr>
                <w:rFonts w:ascii="Times New Roman" w:eastAsia="Calibri" w:hAnsi="Times New Roman" w:cs="Times New Roman"/>
                <w:sz w:val="24"/>
                <w:szCs w:val="24"/>
              </w:rPr>
            </w:pPr>
            <w:r w:rsidRPr="0007593B">
              <w:rPr>
                <w:rFonts w:ascii="Times New Roman" w:eastAsia="Calibri" w:hAnsi="Times New Roman" w:cs="Times New Roman"/>
                <w:sz w:val="24"/>
                <w:szCs w:val="24"/>
              </w:rPr>
              <w:t>My learning styles have enabled me to understand the operations of other departments</w:t>
            </w:r>
          </w:p>
        </w:tc>
        <w:tc>
          <w:tcPr>
            <w:tcW w:w="566" w:type="dxa"/>
          </w:tcPr>
          <w:p w14:paraId="2ACF8F7A"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77C00C64"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720" w:type="dxa"/>
          </w:tcPr>
          <w:p w14:paraId="1DA846B3"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540" w:type="dxa"/>
          </w:tcPr>
          <w:p w14:paraId="5BAD09EE" w14:textId="77777777" w:rsidR="008E4A91" w:rsidRPr="0007593B" w:rsidRDefault="008E4A91" w:rsidP="002D4543">
            <w:pPr>
              <w:spacing w:line="360" w:lineRule="auto"/>
              <w:jc w:val="both"/>
              <w:rPr>
                <w:rFonts w:ascii="Times New Roman" w:eastAsia="Calibri" w:hAnsi="Times New Roman" w:cs="Times New Roman"/>
                <w:sz w:val="24"/>
                <w:szCs w:val="24"/>
              </w:rPr>
            </w:pPr>
          </w:p>
        </w:tc>
        <w:tc>
          <w:tcPr>
            <w:tcW w:w="630" w:type="dxa"/>
          </w:tcPr>
          <w:p w14:paraId="1862E58D" w14:textId="77777777" w:rsidR="008E4A91" w:rsidRPr="0007593B" w:rsidRDefault="008E4A91" w:rsidP="002D4543">
            <w:pPr>
              <w:spacing w:line="360" w:lineRule="auto"/>
              <w:jc w:val="both"/>
              <w:rPr>
                <w:rFonts w:ascii="Times New Roman" w:eastAsia="Calibri" w:hAnsi="Times New Roman" w:cs="Times New Roman"/>
                <w:sz w:val="24"/>
                <w:szCs w:val="24"/>
              </w:rPr>
            </w:pPr>
          </w:p>
        </w:tc>
      </w:tr>
      <w:bookmarkEnd w:id="556"/>
    </w:tbl>
    <w:p w14:paraId="0127641D" w14:textId="77777777" w:rsidR="008E4A91" w:rsidRPr="0007593B" w:rsidRDefault="008E4A91" w:rsidP="002D4543">
      <w:pPr>
        <w:spacing w:after="0" w:line="360" w:lineRule="auto"/>
        <w:jc w:val="both"/>
        <w:rPr>
          <w:rFonts w:ascii="Times New Roman" w:eastAsia="Calibri" w:hAnsi="Times New Roman" w:cs="Times New Roman"/>
          <w:bCs/>
          <w:sz w:val="24"/>
          <w:szCs w:val="24"/>
        </w:rPr>
      </w:pPr>
    </w:p>
    <w:p w14:paraId="5F386E8C" w14:textId="77777777" w:rsidR="008E4A91" w:rsidRPr="0007593B" w:rsidRDefault="008E4A91" w:rsidP="002D4543">
      <w:pPr>
        <w:spacing w:after="0" w:line="360" w:lineRule="auto"/>
        <w:jc w:val="both"/>
        <w:rPr>
          <w:rFonts w:ascii="Times New Roman" w:eastAsia="Calibri" w:hAnsi="Times New Roman" w:cs="Times New Roman"/>
          <w:b/>
          <w:bCs/>
          <w:sz w:val="24"/>
          <w:szCs w:val="24"/>
        </w:rPr>
      </w:pPr>
      <w:r w:rsidRPr="0007593B">
        <w:rPr>
          <w:rFonts w:ascii="Times New Roman" w:eastAsia="Calibri" w:hAnsi="Times New Roman" w:cs="Times New Roman"/>
          <w:b/>
          <w:bCs/>
          <w:sz w:val="24"/>
          <w:szCs w:val="24"/>
        </w:rPr>
        <w:t>SECTION FOUR</w:t>
      </w:r>
    </w:p>
    <w:p w14:paraId="12F5CBAD" w14:textId="77777777" w:rsidR="008E4A91" w:rsidRPr="0007593B" w:rsidRDefault="008E4A91" w:rsidP="002D4543">
      <w:pPr>
        <w:spacing w:after="0" w:line="360" w:lineRule="auto"/>
        <w:jc w:val="both"/>
        <w:rPr>
          <w:rFonts w:ascii="Times New Roman" w:eastAsia="Calibri" w:hAnsi="Times New Roman" w:cs="Times New Roman"/>
          <w:b/>
          <w:bCs/>
          <w:sz w:val="24"/>
          <w:szCs w:val="24"/>
        </w:rPr>
      </w:pPr>
      <w:r w:rsidRPr="0007593B">
        <w:rPr>
          <w:rFonts w:ascii="Times New Roman" w:eastAsia="Calibri" w:hAnsi="Times New Roman" w:cs="Times New Roman"/>
          <w:b/>
          <w:bCs/>
          <w:sz w:val="24"/>
          <w:szCs w:val="24"/>
        </w:rPr>
        <w:t>Employee Performance</w:t>
      </w:r>
    </w:p>
    <w:p w14:paraId="7A93707B" w14:textId="77777777" w:rsidR="008E4A91" w:rsidRPr="0007593B" w:rsidRDefault="008E4A91" w:rsidP="002D4543">
      <w:pPr>
        <w:spacing w:after="0"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
          <w:bCs/>
          <w:sz w:val="24"/>
          <w:szCs w:val="24"/>
        </w:rPr>
        <w:t>Instructions:</w:t>
      </w:r>
      <w:r w:rsidRPr="0007593B">
        <w:rPr>
          <w:rFonts w:ascii="Times New Roman" w:eastAsia="Calibri" w:hAnsi="Times New Roman" w:cs="Times New Roman"/>
          <w:bCs/>
          <w:sz w:val="24"/>
          <w:szCs w:val="24"/>
        </w:rPr>
        <w:t xml:space="preserve"> </w:t>
      </w:r>
      <w:r w:rsidRPr="0007593B">
        <w:rPr>
          <w:rFonts w:ascii="Times New Roman" w:eastAsia="Calibri" w:hAnsi="Times New Roman" w:cs="Times New Roman"/>
          <w:b/>
          <w:bCs/>
          <w:sz w:val="24"/>
          <w:szCs w:val="24"/>
        </w:rPr>
        <w:t>Please indicate with a tick (√) the extent to which you agree with the following statements</w:t>
      </w:r>
      <w:r w:rsidRPr="0007593B">
        <w:rPr>
          <w:rFonts w:ascii="Times New Roman" w:eastAsia="Calibri" w:hAnsi="Times New Roman" w:cs="Times New Roman"/>
          <w:bCs/>
          <w:sz w:val="24"/>
          <w:szCs w:val="24"/>
        </w:rPr>
        <w:t xml:space="preserve"> (</w:t>
      </w:r>
      <w:r w:rsidRPr="0007593B">
        <w:rPr>
          <w:rFonts w:ascii="Times New Roman" w:eastAsia="Calibri" w:hAnsi="Times New Roman" w:cs="Times New Roman"/>
          <w:b/>
          <w:bCs/>
          <w:sz w:val="24"/>
          <w:szCs w:val="24"/>
        </w:rPr>
        <w:t>1)</w:t>
      </w:r>
      <w:r w:rsidRPr="0007593B">
        <w:rPr>
          <w:rFonts w:ascii="Times New Roman" w:eastAsia="Calibri" w:hAnsi="Times New Roman" w:cs="Times New Roman"/>
          <w:bCs/>
          <w:sz w:val="24"/>
          <w:szCs w:val="24"/>
        </w:rPr>
        <w:t xml:space="preserve"> Strongly Disagree </w:t>
      </w:r>
      <w:r w:rsidRPr="0007593B">
        <w:rPr>
          <w:rFonts w:ascii="Times New Roman" w:eastAsia="Calibri" w:hAnsi="Times New Roman" w:cs="Times New Roman"/>
          <w:b/>
          <w:bCs/>
          <w:sz w:val="24"/>
          <w:szCs w:val="24"/>
        </w:rPr>
        <w:t>(2)</w:t>
      </w:r>
      <w:r w:rsidRPr="0007593B">
        <w:rPr>
          <w:rFonts w:ascii="Times New Roman" w:eastAsia="Calibri" w:hAnsi="Times New Roman" w:cs="Times New Roman"/>
          <w:bCs/>
          <w:sz w:val="24"/>
          <w:szCs w:val="24"/>
        </w:rPr>
        <w:t xml:space="preserve"> Disagree (</w:t>
      </w:r>
      <w:r w:rsidRPr="0007593B">
        <w:rPr>
          <w:rFonts w:ascii="Times New Roman" w:eastAsia="Calibri" w:hAnsi="Times New Roman" w:cs="Times New Roman"/>
          <w:b/>
          <w:bCs/>
          <w:sz w:val="24"/>
          <w:szCs w:val="24"/>
        </w:rPr>
        <w:t>3)</w:t>
      </w:r>
      <w:r w:rsidRPr="0007593B">
        <w:rPr>
          <w:rFonts w:ascii="Times New Roman" w:eastAsia="Calibri" w:hAnsi="Times New Roman" w:cs="Times New Roman"/>
          <w:bCs/>
          <w:sz w:val="24"/>
          <w:szCs w:val="24"/>
        </w:rPr>
        <w:t xml:space="preserve"> Neutral </w:t>
      </w:r>
      <w:r w:rsidRPr="0007593B">
        <w:rPr>
          <w:rFonts w:ascii="Times New Roman" w:eastAsia="Calibri" w:hAnsi="Times New Roman" w:cs="Times New Roman"/>
          <w:b/>
          <w:bCs/>
          <w:sz w:val="24"/>
          <w:szCs w:val="24"/>
        </w:rPr>
        <w:t>(4)</w:t>
      </w:r>
      <w:r w:rsidRPr="0007593B">
        <w:rPr>
          <w:rFonts w:ascii="Times New Roman" w:eastAsia="Calibri" w:hAnsi="Times New Roman" w:cs="Times New Roman"/>
          <w:bCs/>
          <w:sz w:val="24"/>
          <w:szCs w:val="24"/>
        </w:rPr>
        <w:t xml:space="preserve"> Agree </w:t>
      </w:r>
      <w:r w:rsidRPr="0007593B">
        <w:rPr>
          <w:rFonts w:ascii="Times New Roman" w:eastAsia="Calibri" w:hAnsi="Times New Roman" w:cs="Times New Roman"/>
          <w:b/>
          <w:bCs/>
          <w:sz w:val="24"/>
          <w:szCs w:val="24"/>
        </w:rPr>
        <w:t>(5)</w:t>
      </w:r>
      <w:r w:rsidRPr="0007593B">
        <w:rPr>
          <w:rFonts w:ascii="Times New Roman" w:eastAsia="Calibri" w:hAnsi="Times New Roman" w:cs="Times New Roman"/>
          <w:bCs/>
          <w:sz w:val="24"/>
          <w:szCs w:val="24"/>
        </w:rPr>
        <w:t xml:space="preserve"> Strongly Agree</w:t>
      </w:r>
    </w:p>
    <w:tbl>
      <w:tblPr>
        <w:tblStyle w:val="TableGrid"/>
        <w:tblW w:w="9265" w:type="dxa"/>
        <w:tblLook w:val="04A0" w:firstRow="1" w:lastRow="0" w:firstColumn="1" w:lastColumn="0" w:noHBand="0" w:noVBand="1"/>
      </w:tblPr>
      <w:tblGrid>
        <w:gridCol w:w="805"/>
        <w:gridCol w:w="5346"/>
        <w:gridCol w:w="594"/>
        <w:gridCol w:w="630"/>
        <w:gridCol w:w="720"/>
        <w:gridCol w:w="540"/>
        <w:gridCol w:w="630"/>
      </w:tblGrid>
      <w:tr w:rsidR="008E4A91" w:rsidRPr="0007593B" w14:paraId="54310F7B" w14:textId="77777777" w:rsidTr="006B2E50">
        <w:tc>
          <w:tcPr>
            <w:tcW w:w="805" w:type="dxa"/>
          </w:tcPr>
          <w:p w14:paraId="054F0736" w14:textId="77777777" w:rsidR="008E4A91" w:rsidRPr="0007593B" w:rsidRDefault="008E4A91" w:rsidP="002D4543">
            <w:pPr>
              <w:spacing w:line="360" w:lineRule="auto"/>
              <w:jc w:val="both"/>
              <w:rPr>
                <w:rFonts w:ascii="Times New Roman" w:eastAsia="Calibri" w:hAnsi="Times New Roman" w:cs="Times New Roman"/>
                <w:bCs/>
                <w:sz w:val="24"/>
                <w:szCs w:val="24"/>
              </w:rPr>
            </w:pPr>
          </w:p>
        </w:tc>
        <w:tc>
          <w:tcPr>
            <w:tcW w:w="5346" w:type="dxa"/>
          </w:tcPr>
          <w:p w14:paraId="43D46514" w14:textId="77777777" w:rsidR="008E4A91" w:rsidRPr="0007593B" w:rsidRDefault="008E4A91" w:rsidP="002D4543">
            <w:pPr>
              <w:spacing w:line="360" w:lineRule="auto"/>
              <w:jc w:val="both"/>
              <w:rPr>
                <w:rFonts w:ascii="Times New Roman" w:eastAsia="Calibri" w:hAnsi="Times New Roman" w:cs="Times New Roman"/>
                <w:bCs/>
                <w:sz w:val="24"/>
                <w:szCs w:val="24"/>
              </w:rPr>
            </w:pPr>
          </w:p>
        </w:tc>
        <w:tc>
          <w:tcPr>
            <w:tcW w:w="594" w:type="dxa"/>
          </w:tcPr>
          <w:p w14:paraId="46368E86" w14:textId="77777777" w:rsidR="008E4A91" w:rsidRPr="0007593B" w:rsidRDefault="008E4A91"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1</w:t>
            </w:r>
          </w:p>
        </w:tc>
        <w:tc>
          <w:tcPr>
            <w:tcW w:w="630" w:type="dxa"/>
          </w:tcPr>
          <w:p w14:paraId="360697DA" w14:textId="77777777" w:rsidR="008E4A91" w:rsidRPr="0007593B" w:rsidRDefault="008E4A91"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2</w:t>
            </w:r>
          </w:p>
        </w:tc>
        <w:tc>
          <w:tcPr>
            <w:tcW w:w="720" w:type="dxa"/>
          </w:tcPr>
          <w:p w14:paraId="35FC52A0" w14:textId="77777777" w:rsidR="008E4A91" w:rsidRPr="0007593B" w:rsidRDefault="008E4A91"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3</w:t>
            </w:r>
          </w:p>
        </w:tc>
        <w:tc>
          <w:tcPr>
            <w:tcW w:w="540" w:type="dxa"/>
          </w:tcPr>
          <w:p w14:paraId="2BFA8218" w14:textId="77777777" w:rsidR="008E4A91" w:rsidRPr="0007593B" w:rsidRDefault="008E4A91"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4</w:t>
            </w:r>
          </w:p>
        </w:tc>
        <w:tc>
          <w:tcPr>
            <w:tcW w:w="630" w:type="dxa"/>
          </w:tcPr>
          <w:p w14:paraId="445D8E83" w14:textId="77777777" w:rsidR="008E4A91" w:rsidRPr="0007593B" w:rsidRDefault="008E4A91"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5</w:t>
            </w:r>
          </w:p>
        </w:tc>
      </w:tr>
      <w:tr w:rsidR="008E4A91" w:rsidRPr="0007593B" w14:paraId="1708F519" w14:textId="77777777" w:rsidTr="006B2E50">
        <w:tc>
          <w:tcPr>
            <w:tcW w:w="805" w:type="dxa"/>
          </w:tcPr>
          <w:p w14:paraId="792BBDFE" w14:textId="2667780F" w:rsidR="008E4A91" w:rsidRPr="0007593B" w:rsidRDefault="00B72702"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30</w:t>
            </w:r>
            <w:r w:rsidR="008E4A91" w:rsidRPr="0007593B">
              <w:rPr>
                <w:rFonts w:ascii="Times New Roman" w:eastAsia="Calibri" w:hAnsi="Times New Roman" w:cs="Times New Roman"/>
                <w:bCs/>
                <w:sz w:val="24"/>
                <w:szCs w:val="24"/>
              </w:rPr>
              <w:t>.</w:t>
            </w:r>
          </w:p>
        </w:tc>
        <w:tc>
          <w:tcPr>
            <w:tcW w:w="5346" w:type="dxa"/>
          </w:tcPr>
          <w:p w14:paraId="1E24B116" w14:textId="77777777" w:rsidR="008E4A91" w:rsidRPr="0007593B" w:rsidRDefault="008E4A91"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sz w:val="24"/>
                <w:szCs w:val="24"/>
              </w:rPr>
              <w:t>I can perform my work/duties with fewer mistakes</w:t>
            </w:r>
          </w:p>
        </w:tc>
        <w:tc>
          <w:tcPr>
            <w:tcW w:w="594" w:type="dxa"/>
          </w:tcPr>
          <w:p w14:paraId="00AA5D8E" w14:textId="77777777" w:rsidR="008E4A91" w:rsidRPr="0007593B" w:rsidRDefault="008E4A91" w:rsidP="002D4543">
            <w:pPr>
              <w:spacing w:line="360" w:lineRule="auto"/>
              <w:jc w:val="both"/>
              <w:rPr>
                <w:rFonts w:ascii="Times New Roman" w:eastAsia="Calibri" w:hAnsi="Times New Roman" w:cs="Times New Roman"/>
                <w:bCs/>
                <w:sz w:val="24"/>
                <w:szCs w:val="24"/>
              </w:rPr>
            </w:pPr>
          </w:p>
        </w:tc>
        <w:tc>
          <w:tcPr>
            <w:tcW w:w="630" w:type="dxa"/>
          </w:tcPr>
          <w:p w14:paraId="22D3CBC8" w14:textId="77777777" w:rsidR="008E4A91" w:rsidRPr="0007593B" w:rsidRDefault="008E4A91" w:rsidP="002D4543">
            <w:pPr>
              <w:spacing w:line="360" w:lineRule="auto"/>
              <w:jc w:val="both"/>
              <w:rPr>
                <w:rFonts w:ascii="Times New Roman" w:eastAsia="Calibri" w:hAnsi="Times New Roman" w:cs="Times New Roman"/>
                <w:bCs/>
                <w:sz w:val="24"/>
                <w:szCs w:val="24"/>
              </w:rPr>
            </w:pPr>
          </w:p>
        </w:tc>
        <w:tc>
          <w:tcPr>
            <w:tcW w:w="720" w:type="dxa"/>
          </w:tcPr>
          <w:p w14:paraId="323D7E2B" w14:textId="77777777" w:rsidR="008E4A91" w:rsidRPr="0007593B" w:rsidRDefault="008E4A91" w:rsidP="002D4543">
            <w:pPr>
              <w:spacing w:line="360" w:lineRule="auto"/>
              <w:jc w:val="both"/>
              <w:rPr>
                <w:rFonts w:ascii="Times New Roman" w:eastAsia="Calibri" w:hAnsi="Times New Roman" w:cs="Times New Roman"/>
                <w:bCs/>
                <w:sz w:val="24"/>
                <w:szCs w:val="24"/>
              </w:rPr>
            </w:pPr>
          </w:p>
        </w:tc>
        <w:tc>
          <w:tcPr>
            <w:tcW w:w="540" w:type="dxa"/>
          </w:tcPr>
          <w:p w14:paraId="7C1DF3AC" w14:textId="77777777" w:rsidR="008E4A91" w:rsidRPr="0007593B" w:rsidRDefault="008E4A91" w:rsidP="002D4543">
            <w:pPr>
              <w:spacing w:line="360" w:lineRule="auto"/>
              <w:jc w:val="both"/>
              <w:rPr>
                <w:rFonts w:ascii="Times New Roman" w:eastAsia="Calibri" w:hAnsi="Times New Roman" w:cs="Times New Roman"/>
                <w:bCs/>
                <w:sz w:val="24"/>
                <w:szCs w:val="24"/>
              </w:rPr>
            </w:pPr>
          </w:p>
        </w:tc>
        <w:tc>
          <w:tcPr>
            <w:tcW w:w="630" w:type="dxa"/>
          </w:tcPr>
          <w:p w14:paraId="241A10F3" w14:textId="77777777" w:rsidR="008E4A91" w:rsidRPr="0007593B" w:rsidRDefault="008E4A91" w:rsidP="002D4543">
            <w:pPr>
              <w:spacing w:line="360" w:lineRule="auto"/>
              <w:jc w:val="both"/>
              <w:rPr>
                <w:rFonts w:ascii="Times New Roman" w:eastAsia="Calibri" w:hAnsi="Times New Roman" w:cs="Times New Roman"/>
                <w:bCs/>
                <w:sz w:val="24"/>
                <w:szCs w:val="24"/>
              </w:rPr>
            </w:pPr>
          </w:p>
        </w:tc>
      </w:tr>
      <w:tr w:rsidR="008E4A91" w:rsidRPr="0007593B" w14:paraId="4DEC1AFD" w14:textId="77777777" w:rsidTr="006B2E50">
        <w:tc>
          <w:tcPr>
            <w:tcW w:w="805" w:type="dxa"/>
          </w:tcPr>
          <w:p w14:paraId="4DAF8A1C" w14:textId="5248F0F5" w:rsidR="008E4A91" w:rsidRPr="0007593B" w:rsidRDefault="00B72702"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bCs/>
                <w:sz w:val="24"/>
                <w:szCs w:val="24"/>
              </w:rPr>
              <w:t>31</w:t>
            </w:r>
            <w:r w:rsidR="008E4A91" w:rsidRPr="0007593B">
              <w:rPr>
                <w:rFonts w:ascii="Times New Roman" w:eastAsia="Calibri" w:hAnsi="Times New Roman" w:cs="Times New Roman"/>
                <w:bCs/>
                <w:sz w:val="24"/>
                <w:szCs w:val="24"/>
              </w:rPr>
              <w:t>.</w:t>
            </w:r>
          </w:p>
        </w:tc>
        <w:tc>
          <w:tcPr>
            <w:tcW w:w="5346" w:type="dxa"/>
          </w:tcPr>
          <w:p w14:paraId="62523FB1" w14:textId="77777777" w:rsidR="008E4A91" w:rsidRPr="0007593B" w:rsidRDefault="008E4A91" w:rsidP="002D4543">
            <w:pPr>
              <w:spacing w:line="360" w:lineRule="auto"/>
              <w:jc w:val="both"/>
              <w:rPr>
                <w:rFonts w:ascii="Times New Roman" w:eastAsia="Calibri" w:hAnsi="Times New Roman" w:cs="Times New Roman"/>
                <w:bCs/>
                <w:sz w:val="24"/>
                <w:szCs w:val="24"/>
              </w:rPr>
            </w:pPr>
            <w:r w:rsidRPr="0007593B">
              <w:rPr>
                <w:rFonts w:ascii="Times New Roman" w:eastAsia="Calibri" w:hAnsi="Times New Roman" w:cs="Times New Roman"/>
                <w:sz w:val="24"/>
                <w:szCs w:val="24"/>
              </w:rPr>
              <w:t>I complete tasks assigned to me on time</w:t>
            </w:r>
          </w:p>
        </w:tc>
        <w:tc>
          <w:tcPr>
            <w:tcW w:w="594" w:type="dxa"/>
          </w:tcPr>
          <w:p w14:paraId="08625C3F" w14:textId="77777777" w:rsidR="008E4A91" w:rsidRPr="0007593B" w:rsidRDefault="008E4A91" w:rsidP="002D4543">
            <w:pPr>
              <w:spacing w:line="360" w:lineRule="auto"/>
              <w:jc w:val="both"/>
              <w:rPr>
                <w:rFonts w:ascii="Times New Roman" w:eastAsia="Calibri" w:hAnsi="Times New Roman" w:cs="Times New Roman"/>
                <w:bCs/>
                <w:sz w:val="24"/>
                <w:szCs w:val="24"/>
              </w:rPr>
            </w:pPr>
          </w:p>
        </w:tc>
        <w:tc>
          <w:tcPr>
            <w:tcW w:w="630" w:type="dxa"/>
          </w:tcPr>
          <w:p w14:paraId="4079826D" w14:textId="77777777" w:rsidR="008E4A91" w:rsidRPr="0007593B" w:rsidRDefault="008E4A91" w:rsidP="002D4543">
            <w:pPr>
              <w:spacing w:line="360" w:lineRule="auto"/>
              <w:jc w:val="both"/>
              <w:rPr>
                <w:rFonts w:ascii="Times New Roman" w:eastAsia="Calibri" w:hAnsi="Times New Roman" w:cs="Times New Roman"/>
                <w:bCs/>
                <w:sz w:val="24"/>
                <w:szCs w:val="24"/>
              </w:rPr>
            </w:pPr>
          </w:p>
        </w:tc>
        <w:tc>
          <w:tcPr>
            <w:tcW w:w="720" w:type="dxa"/>
          </w:tcPr>
          <w:p w14:paraId="108D6984" w14:textId="77777777" w:rsidR="008E4A91" w:rsidRPr="0007593B" w:rsidRDefault="008E4A91" w:rsidP="002D4543">
            <w:pPr>
              <w:spacing w:line="360" w:lineRule="auto"/>
              <w:jc w:val="both"/>
              <w:rPr>
                <w:rFonts w:ascii="Times New Roman" w:eastAsia="Calibri" w:hAnsi="Times New Roman" w:cs="Times New Roman"/>
                <w:bCs/>
                <w:sz w:val="24"/>
                <w:szCs w:val="24"/>
              </w:rPr>
            </w:pPr>
          </w:p>
        </w:tc>
        <w:tc>
          <w:tcPr>
            <w:tcW w:w="540" w:type="dxa"/>
          </w:tcPr>
          <w:p w14:paraId="1C159F3C" w14:textId="77777777" w:rsidR="008E4A91" w:rsidRPr="0007593B" w:rsidRDefault="008E4A91" w:rsidP="002D4543">
            <w:pPr>
              <w:spacing w:line="360" w:lineRule="auto"/>
              <w:jc w:val="both"/>
              <w:rPr>
                <w:rFonts w:ascii="Times New Roman" w:eastAsia="Calibri" w:hAnsi="Times New Roman" w:cs="Times New Roman"/>
                <w:bCs/>
                <w:sz w:val="24"/>
                <w:szCs w:val="24"/>
              </w:rPr>
            </w:pPr>
          </w:p>
        </w:tc>
        <w:tc>
          <w:tcPr>
            <w:tcW w:w="630" w:type="dxa"/>
          </w:tcPr>
          <w:p w14:paraId="048A6FB5" w14:textId="77777777" w:rsidR="008E4A91" w:rsidRPr="0007593B" w:rsidRDefault="008E4A91" w:rsidP="002D4543">
            <w:pPr>
              <w:spacing w:line="360" w:lineRule="auto"/>
              <w:jc w:val="both"/>
              <w:rPr>
                <w:rFonts w:ascii="Times New Roman" w:eastAsia="Calibri" w:hAnsi="Times New Roman" w:cs="Times New Roman"/>
                <w:bCs/>
                <w:sz w:val="24"/>
                <w:szCs w:val="24"/>
              </w:rPr>
            </w:pPr>
          </w:p>
        </w:tc>
      </w:tr>
      <w:bookmarkEnd w:id="539"/>
      <w:bookmarkEnd w:id="540"/>
      <w:bookmarkEnd w:id="541"/>
      <w:bookmarkEnd w:id="542"/>
      <w:bookmarkEnd w:id="543"/>
      <w:bookmarkEnd w:id="544"/>
      <w:bookmarkEnd w:id="545"/>
    </w:tbl>
    <w:p w14:paraId="655B543C" w14:textId="0011B338" w:rsidR="009D4332" w:rsidRPr="0007593B" w:rsidRDefault="009D4332" w:rsidP="002D4543">
      <w:pPr>
        <w:spacing w:after="0" w:line="360" w:lineRule="auto"/>
        <w:jc w:val="both"/>
        <w:rPr>
          <w:rFonts w:ascii="Times New Roman" w:hAnsi="Times New Roman" w:cs="Times New Roman"/>
          <w:sz w:val="24"/>
          <w:szCs w:val="24"/>
        </w:rPr>
      </w:pPr>
    </w:p>
    <w:p w14:paraId="3D0E3081" w14:textId="29F6E1D9" w:rsidR="008F7C81" w:rsidRPr="0007593B" w:rsidRDefault="003433DE" w:rsidP="000B685E">
      <w:pPr>
        <w:rPr>
          <w:rFonts w:ascii="Times New Roman" w:hAnsi="Times New Roman" w:cs="Times New Roman"/>
          <w:sz w:val="24"/>
          <w:szCs w:val="24"/>
        </w:rPr>
      </w:pPr>
      <w:r w:rsidRPr="0007593B">
        <w:rPr>
          <w:rFonts w:ascii="Times New Roman" w:hAnsi="Times New Roman" w:cs="Times New Roman"/>
          <w:sz w:val="24"/>
          <w:szCs w:val="24"/>
        </w:rPr>
        <w:br w:type="page"/>
      </w:r>
    </w:p>
    <w:p w14:paraId="4490928A" w14:textId="05E47280" w:rsidR="004C1155" w:rsidRPr="0007593B" w:rsidRDefault="004C1155" w:rsidP="0063187F">
      <w:pPr>
        <w:pStyle w:val="Heading2"/>
        <w:rPr>
          <w:i/>
        </w:rPr>
      </w:pPr>
      <w:bookmarkStart w:id="557" w:name="_Toc183013944"/>
      <w:bookmarkStart w:id="558" w:name="_Toc183085839"/>
      <w:r w:rsidRPr="0007593B">
        <w:lastRenderedPageBreak/>
        <w:t xml:space="preserve">Appendix </w:t>
      </w:r>
      <w:r w:rsidRPr="0007593B">
        <w:rPr>
          <w:i/>
        </w:rPr>
        <w:fldChar w:fldCharType="begin"/>
      </w:r>
      <w:r w:rsidRPr="0007593B">
        <w:instrText xml:space="preserve"> SEQ Appendix \* ARABIC </w:instrText>
      </w:r>
      <w:r w:rsidRPr="0007593B">
        <w:rPr>
          <w:i/>
        </w:rPr>
        <w:fldChar w:fldCharType="separate"/>
      </w:r>
      <w:r w:rsidR="00653B4E">
        <w:rPr>
          <w:noProof/>
        </w:rPr>
        <w:t>2</w:t>
      </w:r>
      <w:r w:rsidRPr="0007593B">
        <w:rPr>
          <w:i/>
        </w:rPr>
        <w:fldChar w:fldCharType="end"/>
      </w:r>
      <w:r w:rsidRPr="0007593B">
        <w:t>: NACOSTI introductory letter</w:t>
      </w:r>
      <w:bookmarkEnd w:id="557"/>
      <w:bookmarkEnd w:id="558"/>
    </w:p>
    <w:p w14:paraId="1FD31678" w14:textId="49DA3DE2" w:rsidR="008E4A91" w:rsidRPr="0007593B" w:rsidRDefault="003433DE"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noProof/>
          <w:sz w:val="24"/>
          <w:szCs w:val="24"/>
          <w:lang w:val="en-US"/>
        </w:rPr>
        <w:drawing>
          <wp:inline distT="0" distB="0" distL="0" distR="0" wp14:anchorId="02E6F925" wp14:editId="38DE7924">
            <wp:extent cx="5268060" cy="6077798"/>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 INTRO.PNG"/>
                    <pic:cNvPicPr/>
                  </pic:nvPicPr>
                  <pic:blipFill>
                    <a:blip r:embed="rId14">
                      <a:extLst>
                        <a:ext uri="{28A0092B-C50C-407E-A947-70E740481C1C}">
                          <a14:useLocalDpi xmlns:a14="http://schemas.microsoft.com/office/drawing/2010/main" val="0"/>
                        </a:ext>
                      </a:extLst>
                    </a:blip>
                    <a:stretch>
                      <a:fillRect/>
                    </a:stretch>
                  </pic:blipFill>
                  <pic:spPr>
                    <a:xfrm>
                      <a:off x="0" y="0"/>
                      <a:ext cx="5268060" cy="6077798"/>
                    </a:xfrm>
                    <a:prstGeom prst="rect">
                      <a:avLst/>
                    </a:prstGeom>
                  </pic:spPr>
                </pic:pic>
              </a:graphicData>
            </a:graphic>
          </wp:inline>
        </w:drawing>
      </w:r>
    </w:p>
    <w:p w14:paraId="635B44B9" w14:textId="50994940" w:rsidR="00FA0C23" w:rsidRPr="0007593B" w:rsidRDefault="00FA0C23" w:rsidP="0063187F">
      <w:pPr>
        <w:pStyle w:val="Heading2"/>
        <w:rPr>
          <w:i/>
        </w:rPr>
      </w:pPr>
      <w:bookmarkStart w:id="559" w:name="_Toc183013945"/>
      <w:bookmarkStart w:id="560" w:name="_Toc183085840"/>
      <w:r w:rsidRPr="0007593B">
        <w:lastRenderedPageBreak/>
        <w:t xml:space="preserve">Appendix </w:t>
      </w:r>
      <w:r w:rsidRPr="0007593B">
        <w:rPr>
          <w:i/>
        </w:rPr>
        <w:fldChar w:fldCharType="begin"/>
      </w:r>
      <w:r w:rsidRPr="0007593B">
        <w:instrText xml:space="preserve"> SEQ Appendix \* ARABIC </w:instrText>
      </w:r>
      <w:r w:rsidRPr="0007593B">
        <w:rPr>
          <w:i/>
        </w:rPr>
        <w:fldChar w:fldCharType="separate"/>
      </w:r>
      <w:r w:rsidR="00653B4E">
        <w:rPr>
          <w:noProof/>
        </w:rPr>
        <w:t>3</w:t>
      </w:r>
      <w:r w:rsidRPr="0007593B">
        <w:rPr>
          <w:i/>
        </w:rPr>
        <w:fldChar w:fldCharType="end"/>
      </w:r>
      <w:r w:rsidRPr="0007593B">
        <w:t>: Ethics letter</w:t>
      </w:r>
      <w:bookmarkEnd w:id="559"/>
      <w:bookmarkEnd w:id="560"/>
    </w:p>
    <w:p w14:paraId="5484DED7" w14:textId="0C046A0A" w:rsidR="000B685E" w:rsidRPr="0007593B" w:rsidRDefault="003433DE"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noProof/>
          <w:sz w:val="24"/>
          <w:szCs w:val="24"/>
          <w:lang w:val="en-US"/>
        </w:rPr>
        <w:drawing>
          <wp:inline distT="0" distB="0" distL="0" distR="0" wp14:anchorId="22CC22A2" wp14:editId="5680CB74">
            <wp:extent cx="4934639" cy="6830378"/>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 letterhead.PNG"/>
                    <pic:cNvPicPr/>
                  </pic:nvPicPr>
                  <pic:blipFill>
                    <a:blip r:embed="rId15">
                      <a:extLst>
                        <a:ext uri="{28A0092B-C50C-407E-A947-70E740481C1C}">
                          <a14:useLocalDpi xmlns:a14="http://schemas.microsoft.com/office/drawing/2010/main" val="0"/>
                        </a:ext>
                      </a:extLst>
                    </a:blip>
                    <a:stretch>
                      <a:fillRect/>
                    </a:stretch>
                  </pic:blipFill>
                  <pic:spPr>
                    <a:xfrm>
                      <a:off x="0" y="0"/>
                      <a:ext cx="4934639" cy="6830378"/>
                    </a:xfrm>
                    <a:prstGeom prst="rect">
                      <a:avLst/>
                    </a:prstGeom>
                  </pic:spPr>
                </pic:pic>
              </a:graphicData>
            </a:graphic>
          </wp:inline>
        </w:drawing>
      </w:r>
    </w:p>
    <w:p w14:paraId="2064AED1" w14:textId="77777777" w:rsidR="000B685E" w:rsidRPr="0007593B" w:rsidRDefault="000B685E">
      <w:pPr>
        <w:rPr>
          <w:rFonts w:ascii="Times New Roman" w:hAnsi="Times New Roman" w:cs="Times New Roman"/>
          <w:sz w:val="24"/>
          <w:szCs w:val="24"/>
        </w:rPr>
      </w:pPr>
      <w:r w:rsidRPr="0007593B">
        <w:rPr>
          <w:rFonts w:ascii="Times New Roman" w:hAnsi="Times New Roman" w:cs="Times New Roman"/>
          <w:sz w:val="24"/>
          <w:szCs w:val="24"/>
        </w:rPr>
        <w:br w:type="page"/>
      </w:r>
    </w:p>
    <w:p w14:paraId="7DEC51D6" w14:textId="0130E0F1" w:rsidR="00975E6B" w:rsidRPr="0007593B" w:rsidRDefault="00975E6B" w:rsidP="0063187F">
      <w:pPr>
        <w:pStyle w:val="Heading2"/>
        <w:rPr>
          <w:i/>
        </w:rPr>
      </w:pPr>
      <w:bookmarkStart w:id="561" w:name="_Toc183013946"/>
      <w:bookmarkStart w:id="562" w:name="_Toc183085841"/>
      <w:r w:rsidRPr="0007593B">
        <w:lastRenderedPageBreak/>
        <w:t xml:space="preserve">Appendix </w:t>
      </w:r>
      <w:r w:rsidRPr="0007593B">
        <w:rPr>
          <w:i/>
        </w:rPr>
        <w:fldChar w:fldCharType="begin"/>
      </w:r>
      <w:r w:rsidRPr="0007593B">
        <w:instrText xml:space="preserve"> SEQ Appendix \* ARABIC </w:instrText>
      </w:r>
      <w:r w:rsidRPr="0007593B">
        <w:rPr>
          <w:i/>
        </w:rPr>
        <w:fldChar w:fldCharType="separate"/>
      </w:r>
      <w:r w:rsidR="00653B4E">
        <w:rPr>
          <w:noProof/>
        </w:rPr>
        <w:t>4</w:t>
      </w:r>
      <w:r w:rsidRPr="0007593B">
        <w:rPr>
          <w:i/>
        </w:rPr>
        <w:fldChar w:fldCharType="end"/>
      </w:r>
      <w:r w:rsidRPr="0007593B">
        <w:t>: Research license</w:t>
      </w:r>
      <w:bookmarkEnd w:id="561"/>
      <w:bookmarkEnd w:id="562"/>
    </w:p>
    <w:p w14:paraId="3572B131" w14:textId="3C23C390" w:rsidR="003433DE" w:rsidRPr="0007593B" w:rsidRDefault="000B685E" w:rsidP="002D4543">
      <w:pPr>
        <w:spacing w:after="0" w:line="360" w:lineRule="auto"/>
        <w:jc w:val="both"/>
        <w:rPr>
          <w:rFonts w:ascii="Times New Roman" w:hAnsi="Times New Roman" w:cs="Times New Roman"/>
          <w:sz w:val="24"/>
          <w:szCs w:val="24"/>
        </w:rPr>
      </w:pPr>
      <w:r w:rsidRPr="0007593B">
        <w:rPr>
          <w:rFonts w:ascii="Times New Roman" w:hAnsi="Times New Roman" w:cs="Times New Roman"/>
          <w:noProof/>
          <w:sz w:val="24"/>
          <w:szCs w:val="24"/>
          <w:lang w:val="en-US"/>
        </w:rPr>
        <w:drawing>
          <wp:inline distT="0" distB="0" distL="0" distR="0" wp14:anchorId="43123BC9" wp14:editId="2D8C6B02">
            <wp:extent cx="5468113" cy="6963747"/>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ACOSTI.PNG"/>
                    <pic:cNvPicPr/>
                  </pic:nvPicPr>
                  <pic:blipFill>
                    <a:blip r:embed="rId16">
                      <a:extLst>
                        <a:ext uri="{28A0092B-C50C-407E-A947-70E740481C1C}">
                          <a14:useLocalDpi xmlns:a14="http://schemas.microsoft.com/office/drawing/2010/main" val="0"/>
                        </a:ext>
                      </a:extLst>
                    </a:blip>
                    <a:stretch>
                      <a:fillRect/>
                    </a:stretch>
                  </pic:blipFill>
                  <pic:spPr>
                    <a:xfrm>
                      <a:off x="0" y="0"/>
                      <a:ext cx="5468113" cy="6963747"/>
                    </a:xfrm>
                    <a:prstGeom prst="rect">
                      <a:avLst/>
                    </a:prstGeom>
                  </pic:spPr>
                </pic:pic>
              </a:graphicData>
            </a:graphic>
          </wp:inline>
        </w:drawing>
      </w:r>
    </w:p>
    <w:sectPr w:rsidR="003433DE" w:rsidRPr="0007593B" w:rsidSect="004B72D5">
      <w:pgSz w:w="11906" w:h="16838" w:code="9"/>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74C9D90" w16cex:dateUtc="2024-11-21T06:09:00Z"/>
  <w16cex:commentExtensible w16cex:durableId="45A6C510" w16cex:dateUtc="2024-11-21T06:10:00Z"/>
  <w16cex:commentExtensible w16cex:durableId="34D4420D" w16cex:dateUtc="2024-11-21T06:10:00Z"/>
  <w16cex:commentExtensible w16cex:durableId="4E6838EA" w16cex:dateUtc="2024-11-21T06:11:00Z"/>
  <w16cex:commentExtensible w16cex:durableId="47F4DE93" w16cex:dateUtc="2024-11-21T06:14:00Z"/>
  <w16cex:commentExtensible w16cex:durableId="2ACE5ED8" w16cex:dateUtc="2024-11-21T06:1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790C00" w14:textId="77777777" w:rsidR="00A769E9" w:rsidRDefault="00A769E9">
      <w:pPr>
        <w:spacing w:after="0" w:line="240" w:lineRule="auto"/>
      </w:pPr>
      <w:r>
        <w:separator/>
      </w:r>
    </w:p>
    <w:p w14:paraId="1CCE5935" w14:textId="77777777" w:rsidR="00A769E9" w:rsidRDefault="00A769E9"/>
  </w:endnote>
  <w:endnote w:type="continuationSeparator" w:id="0">
    <w:p w14:paraId="61BBA9F2" w14:textId="77777777" w:rsidR="00A769E9" w:rsidRDefault="00A769E9">
      <w:pPr>
        <w:spacing w:after="0" w:line="240" w:lineRule="auto"/>
      </w:pPr>
      <w:r>
        <w:continuationSeparator/>
      </w:r>
    </w:p>
    <w:p w14:paraId="77738A65" w14:textId="77777777" w:rsidR="00A769E9" w:rsidRDefault="00A769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8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4488195"/>
      <w:docPartObj>
        <w:docPartGallery w:val="Page Numbers (Bottom of Page)"/>
        <w:docPartUnique/>
      </w:docPartObj>
    </w:sdtPr>
    <w:sdtEndPr>
      <w:rPr>
        <w:rFonts w:ascii="Times New Roman" w:hAnsi="Times New Roman" w:cs="Times New Roman"/>
        <w:noProof/>
        <w:sz w:val="24"/>
        <w:szCs w:val="24"/>
      </w:rPr>
    </w:sdtEndPr>
    <w:sdtContent>
      <w:p w14:paraId="4F11D91E" w14:textId="21C1DDAD" w:rsidR="00827DF3" w:rsidRPr="00E24B9B" w:rsidRDefault="00827DF3">
        <w:pPr>
          <w:pStyle w:val="Footer"/>
          <w:jc w:val="center"/>
          <w:rPr>
            <w:rFonts w:ascii="Times New Roman" w:hAnsi="Times New Roman" w:cs="Times New Roman"/>
            <w:sz w:val="24"/>
            <w:szCs w:val="24"/>
          </w:rPr>
        </w:pPr>
        <w:r w:rsidRPr="00E24B9B">
          <w:rPr>
            <w:rFonts w:ascii="Times New Roman" w:hAnsi="Times New Roman" w:cs="Times New Roman"/>
            <w:sz w:val="24"/>
            <w:szCs w:val="24"/>
          </w:rPr>
          <w:fldChar w:fldCharType="begin"/>
        </w:r>
        <w:r w:rsidRPr="00E24B9B">
          <w:rPr>
            <w:rFonts w:ascii="Times New Roman" w:hAnsi="Times New Roman" w:cs="Times New Roman"/>
            <w:sz w:val="24"/>
            <w:szCs w:val="24"/>
          </w:rPr>
          <w:instrText xml:space="preserve"> PAGE   \* MERGEFORMAT </w:instrText>
        </w:r>
        <w:r w:rsidRPr="00E24B9B">
          <w:rPr>
            <w:rFonts w:ascii="Times New Roman" w:hAnsi="Times New Roman" w:cs="Times New Roman"/>
            <w:sz w:val="24"/>
            <w:szCs w:val="24"/>
          </w:rPr>
          <w:fldChar w:fldCharType="separate"/>
        </w:r>
        <w:r w:rsidR="00B94368">
          <w:rPr>
            <w:rFonts w:ascii="Times New Roman" w:hAnsi="Times New Roman" w:cs="Times New Roman"/>
            <w:noProof/>
            <w:sz w:val="24"/>
            <w:szCs w:val="24"/>
          </w:rPr>
          <w:t>iii</w:t>
        </w:r>
        <w:r w:rsidRPr="00E24B9B">
          <w:rPr>
            <w:rFonts w:ascii="Times New Roman" w:hAnsi="Times New Roman" w:cs="Times New Roman"/>
            <w:noProof/>
            <w:sz w:val="24"/>
            <w:szCs w:val="24"/>
          </w:rPr>
          <w:fldChar w:fldCharType="end"/>
        </w:r>
      </w:p>
    </w:sdtContent>
  </w:sdt>
  <w:p w14:paraId="7AC34509" w14:textId="77777777" w:rsidR="00827DF3" w:rsidRDefault="00827D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73488E" w14:textId="77777777" w:rsidR="00A769E9" w:rsidRDefault="00A769E9">
      <w:pPr>
        <w:spacing w:after="0" w:line="240" w:lineRule="auto"/>
      </w:pPr>
      <w:r>
        <w:separator/>
      </w:r>
    </w:p>
    <w:p w14:paraId="41B353C4" w14:textId="77777777" w:rsidR="00A769E9" w:rsidRDefault="00A769E9"/>
  </w:footnote>
  <w:footnote w:type="continuationSeparator" w:id="0">
    <w:p w14:paraId="2416C15F" w14:textId="77777777" w:rsidR="00A769E9" w:rsidRDefault="00A769E9">
      <w:pPr>
        <w:spacing w:after="0" w:line="240" w:lineRule="auto"/>
      </w:pPr>
      <w:r>
        <w:continuationSeparator/>
      </w:r>
    </w:p>
    <w:p w14:paraId="18050EB7" w14:textId="77777777" w:rsidR="00A769E9" w:rsidRDefault="00A769E9"/>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B5620"/>
    <w:multiLevelType w:val="hybridMultilevel"/>
    <w:tmpl w:val="6366D4A6"/>
    <w:lvl w:ilvl="0" w:tplc="CB2622A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F14356"/>
    <w:multiLevelType w:val="hybridMultilevel"/>
    <w:tmpl w:val="BB08C882"/>
    <w:lvl w:ilvl="0" w:tplc="C46C016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804E4A"/>
    <w:multiLevelType w:val="multilevel"/>
    <w:tmpl w:val="EF368BB0"/>
    <w:lvl w:ilvl="0">
      <w:numFmt w:val="decimal"/>
      <w:lvlText w:val="%1"/>
      <w:lvlJc w:val="left"/>
      <w:pPr>
        <w:ind w:left="420" w:hanging="420"/>
      </w:pPr>
      <w:rPr>
        <w:rFonts w:hint="default"/>
      </w:rPr>
    </w:lvl>
    <w:lvl w:ilvl="1">
      <w:start w:val="12"/>
      <w:numFmt w:val="decimalZero"/>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7D21677"/>
    <w:multiLevelType w:val="multilevel"/>
    <w:tmpl w:val="EF368BB0"/>
    <w:lvl w:ilvl="0">
      <w:numFmt w:val="decimal"/>
      <w:lvlText w:val="%1"/>
      <w:lvlJc w:val="left"/>
      <w:pPr>
        <w:ind w:left="420" w:hanging="420"/>
      </w:pPr>
    </w:lvl>
    <w:lvl w:ilvl="1">
      <w:start w:val="8"/>
      <w:numFmt w:val="decimalZero"/>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15:restartNumberingAfterBreak="0">
    <w:nsid w:val="1D114CF0"/>
    <w:multiLevelType w:val="hybridMultilevel"/>
    <w:tmpl w:val="5AE67BDC"/>
    <w:lvl w:ilvl="0" w:tplc="074ADDA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3F1993"/>
    <w:multiLevelType w:val="hybridMultilevel"/>
    <w:tmpl w:val="A99C78A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DB73C8"/>
    <w:multiLevelType w:val="hybridMultilevel"/>
    <w:tmpl w:val="6D860672"/>
    <w:lvl w:ilvl="0" w:tplc="E856B63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ED13D4"/>
    <w:multiLevelType w:val="multilevel"/>
    <w:tmpl w:val="B2807060"/>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2E00BF2"/>
    <w:multiLevelType w:val="hybridMultilevel"/>
    <w:tmpl w:val="EA7091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6B66C8A"/>
    <w:multiLevelType w:val="multilevel"/>
    <w:tmpl w:val="8CDAF098"/>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E0974FE"/>
    <w:multiLevelType w:val="hybridMultilevel"/>
    <w:tmpl w:val="8410E2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967192B"/>
    <w:multiLevelType w:val="hybridMultilevel"/>
    <w:tmpl w:val="A8880BFE"/>
    <w:lvl w:ilvl="0" w:tplc="EFD4353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A70161E"/>
    <w:multiLevelType w:val="multilevel"/>
    <w:tmpl w:val="43EE8AD0"/>
    <w:lvl w:ilvl="0">
      <w:numFmt w:val="decimal"/>
      <w:lvlText w:val="%1"/>
      <w:lvlJc w:val="left"/>
      <w:pPr>
        <w:ind w:left="420" w:hanging="420"/>
      </w:pPr>
      <w:rPr>
        <w:rFonts w:hint="default"/>
      </w:rPr>
    </w:lvl>
    <w:lvl w:ilvl="1">
      <w:start w:val="6"/>
      <w:numFmt w:val="decimalZero"/>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7D1154F3"/>
    <w:multiLevelType w:val="hybridMultilevel"/>
    <w:tmpl w:val="C78E0C76"/>
    <w:lvl w:ilvl="0" w:tplc="C9E2936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0"/>
  </w:num>
  <w:num w:numId="3">
    <w:abstractNumId w:val="4"/>
  </w:num>
  <w:num w:numId="4">
    <w:abstractNumId w:val="13"/>
  </w:num>
  <w:num w:numId="5">
    <w:abstractNumId w:val="1"/>
  </w:num>
  <w:num w:numId="6">
    <w:abstractNumId w:val="11"/>
  </w:num>
  <w:num w:numId="7">
    <w:abstractNumId w:val="6"/>
  </w:num>
  <w:num w:numId="8">
    <w:abstractNumId w:val="5"/>
  </w:num>
  <w:num w:numId="9">
    <w:abstractNumId w:val="9"/>
  </w:num>
  <w:num w:numId="10">
    <w:abstractNumId w:val="7"/>
  </w:num>
  <w:num w:numId="11">
    <w:abstractNumId w:val="12"/>
  </w:num>
  <w:num w:numId="12">
    <w:abstractNumId w:val="3"/>
  </w:num>
  <w:num w:numId="13">
    <w:abstractNumId w:val="2"/>
  </w:num>
  <w:num w:numId="14">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4096" w:nlCheck="1" w:checkStyle="0"/>
  <w:activeWritingStyle w:appName="MSWord" w:lang="fr-FR" w:vendorID="64" w:dllVersion="4096" w:nlCheck="1" w:checkStyle="0"/>
  <w:activeWritingStyle w:appName="MSWord" w:lang="en-GB" w:vendorID="64" w:dllVersion="4096" w:nlCheck="1" w:checkStyle="0"/>
  <w:activeWritingStyle w:appName="MSWord" w:lang="en-GB" w:vendorID="64" w:dllVersion="131078" w:nlCheck="1" w:checkStyle="1"/>
  <w:activeWritingStyle w:appName="MSWord" w:lang="fr-FR" w:vendorID="64" w:dllVersion="131078" w:nlCheck="1" w:checkStyle="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659B"/>
    <w:rsid w:val="000001DE"/>
    <w:rsid w:val="000002E1"/>
    <w:rsid w:val="000006E1"/>
    <w:rsid w:val="00000767"/>
    <w:rsid w:val="00000949"/>
    <w:rsid w:val="00000B20"/>
    <w:rsid w:val="000011A8"/>
    <w:rsid w:val="00001E4C"/>
    <w:rsid w:val="000020AD"/>
    <w:rsid w:val="00002430"/>
    <w:rsid w:val="00002961"/>
    <w:rsid w:val="00002D2B"/>
    <w:rsid w:val="00003003"/>
    <w:rsid w:val="00003593"/>
    <w:rsid w:val="00003AD5"/>
    <w:rsid w:val="00004B2D"/>
    <w:rsid w:val="000053E6"/>
    <w:rsid w:val="000056AC"/>
    <w:rsid w:val="0000581C"/>
    <w:rsid w:val="00005B72"/>
    <w:rsid w:val="0000600F"/>
    <w:rsid w:val="000060B5"/>
    <w:rsid w:val="000062B3"/>
    <w:rsid w:val="00006517"/>
    <w:rsid w:val="000066B7"/>
    <w:rsid w:val="00006705"/>
    <w:rsid w:val="00006828"/>
    <w:rsid w:val="0000706C"/>
    <w:rsid w:val="00007084"/>
    <w:rsid w:val="000070D6"/>
    <w:rsid w:val="00007122"/>
    <w:rsid w:val="0001055F"/>
    <w:rsid w:val="00011152"/>
    <w:rsid w:val="00011FF4"/>
    <w:rsid w:val="0001334D"/>
    <w:rsid w:val="00013444"/>
    <w:rsid w:val="00013EA0"/>
    <w:rsid w:val="00014A5F"/>
    <w:rsid w:val="000157D9"/>
    <w:rsid w:val="00015861"/>
    <w:rsid w:val="00015BBD"/>
    <w:rsid w:val="00015CB0"/>
    <w:rsid w:val="00015D1A"/>
    <w:rsid w:val="00015D53"/>
    <w:rsid w:val="00015DBD"/>
    <w:rsid w:val="000164A1"/>
    <w:rsid w:val="00016784"/>
    <w:rsid w:val="000171E5"/>
    <w:rsid w:val="0001764E"/>
    <w:rsid w:val="00017737"/>
    <w:rsid w:val="00017D60"/>
    <w:rsid w:val="0002028B"/>
    <w:rsid w:val="00020365"/>
    <w:rsid w:val="00020575"/>
    <w:rsid w:val="000214CE"/>
    <w:rsid w:val="000218B5"/>
    <w:rsid w:val="00022403"/>
    <w:rsid w:val="0002280C"/>
    <w:rsid w:val="000229F3"/>
    <w:rsid w:val="00022D88"/>
    <w:rsid w:val="000238F2"/>
    <w:rsid w:val="00023FA2"/>
    <w:rsid w:val="00024619"/>
    <w:rsid w:val="00024800"/>
    <w:rsid w:val="00024BF6"/>
    <w:rsid w:val="000251C5"/>
    <w:rsid w:val="00026028"/>
    <w:rsid w:val="00026666"/>
    <w:rsid w:val="00026791"/>
    <w:rsid w:val="00030043"/>
    <w:rsid w:val="00030292"/>
    <w:rsid w:val="0003100B"/>
    <w:rsid w:val="00031E0D"/>
    <w:rsid w:val="00032998"/>
    <w:rsid w:val="00032C57"/>
    <w:rsid w:val="00033461"/>
    <w:rsid w:val="000334D7"/>
    <w:rsid w:val="00033DE2"/>
    <w:rsid w:val="00034597"/>
    <w:rsid w:val="00034826"/>
    <w:rsid w:val="000351E9"/>
    <w:rsid w:val="0003533E"/>
    <w:rsid w:val="0003548E"/>
    <w:rsid w:val="0003556A"/>
    <w:rsid w:val="000356D8"/>
    <w:rsid w:val="000358F6"/>
    <w:rsid w:val="00035B64"/>
    <w:rsid w:val="00035CD1"/>
    <w:rsid w:val="00035FA8"/>
    <w:rsid w:val="000364EC"/>
    <w:rsid w:val="000370C5"/>
    <w:rsid w:val="00037259"/>
    <w:rsid w:val="00037B7D"/>
    <w:rsid w:val="00037BE8"/>
    <w:rsid w:val="00037F18"/>
    <w:rsid w:val="0004061B"/>
    <w:rsid w:val="00040765"/>
    <w:rsid w:val="000407C1"/>
    <w:rsid w:val="00040DC1"/>
    <w:rsid w:val="00041C35"/>
    <w:rsid w:val="00041F4C"/>
    <w:rsid w:val="0004286D"/>
    <w:rsid w:val="00043135"/>
    <w:rsid w:val="00044876"/>
    <w:rsid w:val="00044FB5"/>
    <w:rsid w:val="00044FCB"/>
    <w:rsid w:val="000458B3"/>
    <w:rsid w:val="000458F5"/>
    <w:rsid w:val="00045C90"/>
    <w:rsid w:val="00045FA1"/>
    <w:rsid w:val="00046255"/>
    <w:rsid w:val="00046525"/>
    <w:rsid w:val="0004727C"/>
    <w:rsid w:val="00047597"/>
    <w:rsid w:val="000476A9"/>
    <w:rsid w:val="00047753"/>
    <w:rsid w:val="00047870"/>
    <w:rsid w:val="00047B3B"/>
    <w:rsid w:val="00050A76"/>
    <w:rsid w:val="00050F4F"/>
    <w:rsid w:val="00051A7D"/>
    <w:rsid w:val="00051BF6"/>
    <w:rsid w:val="00051C7A"/>
    <w:rsid w:val="00052187"/>
    <w:rsid w:val="00052265"/>
    <w:rsid w:val="000522C6"/>
    <w:rsid w:val="000524F1"/>
    <w:rsid w:val="00052A73"/>
    <w:rsid w:val="0005343F"/>
    <w:rsid w:val="000539E0"/>
    <w:rsid w:val="00053F35"/>
    <w:rsid w:val="00054C6D"/>
    <w:rsid w:val="00055E1A"/>
    <w:rsid w:val="00055E7E"/>
    <w:rsid w:val="000563E2"/>
    <w:rsid w:val="000569F6"/>
    <w:rsid w:val="000573A1"/>
    <w:rsid w:val="00057810"/>
    <w:rsid w:val="00057BBA"/>
    <w:rsid w:val="00057BE7"/>
    <w:rsid w:val="0006060E"/>
    <w:rsid w:val="0006061F"/>
    <w:rsid w:val="00060C50"/>
    <w:rsid w:val="00060CA7"/>
    <w:rsid w:val="000610F7"/>
    <w:rsid w:val="000613B7"/>
    <w:rsid w:val="00061533"/>
    <w:rsid w:val="00062371"/>
    <w:rsid w:val="00062BBD"/>
    <w:rsid w:val="0006316E"/>
    <w:rsid w:val="0006351B"/>
    <w:rsid w:val="00063DE9"/>
    <w:rsid w:val="000640BC"/>
    <w:rsid w:val="000642DD"/>
    <w:rsid w:val="00064CA6"/>
    <w:rsid w:val="00065070"/>
    <w:rsid w:val="0006594C"/>
    <w:rsid w:val="00065F58"/>
    <w:rsid w:val="00066011"/>
    <w:rsid w:val="0006602D"/>
    <w:rsid w:val="00066492"/>
    <w:rsid w:val="0006698A"/>
    <w:rsid w:val="000672BC"/>
    <w:rsid w:val="00067719"/>
    <w:rsid w:val="00067780"/>
    <w:rsid w:val="00067B69"/>
    <w:rsid w:val="00067BE6"/>
    <w:rsid w:val="0007081E"/>
    <w:rsid w:val="00070F2D"/>
    <w:rsid w:val="00071710"/>
    <w:rsid w:val="00071D57"/>
    <w:rsid w:val="00071DD2"/>
    <w:rsid w:val="00071E65"/>
    <w:rsid w:val="0007286F"/>
    <w:rsid w:val="00072F52"/>
    <w:rsid w:val="00072F7E"/>
    <w:rsid w:val="0007329E"/>
    <w:rsid w:val="00073CCF"/>
    <w:rsid w:val="00074B3F"/>
    <w:rsid w:val="00074CE0"/>
    <w:rsid w:val="0007539D"/>
    <w:rsid w:val="00075844"/>
    <w:rsid w:val="0007593B"/>
    <w:rsid w:val="00075BA1"/>
    <w:rsid w:val="00075BF5"/>
    <w:rsid w:val="0007639F"/>
    <w:rsid w:val="000764F4"/>
    <w:rsid w:val="000765B6"/>
    <w:rsid w:val="000773B7"/>
    <w:rsid w:val="00077633"/>
    <w:rsid w:val="00080BF2"/>
    <w:rsid w:val="000818C3"/>
    <w:rsid w:val="00081BDE"/>
    <w:rsid w:val="00082269"/>
    <w:rsid w:val="00082924"/>
    <w:rsid w:val="000829D2"/>
    <w:rsid w:val="00082AAC"/>
    <w:rsid w:val="00082D29"/>
    <w:rsid w:val="000830D2"/>
    <w:rsid w:val="000837B9"/>
    <w:rsid w:val="00083953"/>
    <w:rsid w:val="0008399C"/>
    <w:rsid w:val="00083A39"/>
    <w:rsid w:val="00083EAE"/>
    <w:rsid w:val="000845DD"/>
    <w:rsid w:val="00084C34"/>
    <w:rsid w:val="00084E27"/>
    <w:rsid w:val="00085E2F"/>
    <w:rsid w:val="000862C2"/>
    <w:rsid w:val="00086AC9"/>
    <w:rsid w:val="00086E14"/>
    <w:rsid w:val="0008700A"/>
    <w:rsid w:val="000870D0"/>
    <w:rsid w:val="00087127"/>
    <w:rsid w:val="00087DBF"/>
    <w:rsid w:val="0009019D"/>
    <w:rsid w:val="000917A4"/>
    <w:rsid w:val="00091EB4"/>
    <w:rsid w:val="000927F0"/>
    <w:rsid w:val="00092A4B"/>
    <w:rsid w:val="00092B47"/>
    <w:rsid w:val="000931AB"/>
    <w:rsid w:val="000936D6"/>
    <w:rsid w:val="00093BB7"/>
    <w:rsid w:val="00094090"/>
    <w:rsid w:val="00094249"/>
    <w:rsid w:val="00094D8D"/>
    <w:rsid w:val="00095580"/>
    <w:rsid w:val="00095C44"/>
    <w:rsid w:val="00096373"/>
    <w:rsid w:val="000963D9"/>
    <w:rsid w:val="0009653A"/>
    <w:rsid w:val="000967A8"/>
    <w:rsid w:val="00096EAA"/>
    <w:rsid w:val="00097145"/>
    <w:rsid w:val="000971FF"/>
    <w:rsid w:val="00097862"/>
    <w:rsid w:val="00097EED"/>
    <w:rsid w:val="00097FB4"/>
    <w:rsid w:val="000A0426"/>
    <w:rsid w:val="000A051C"/>
    <w:rsid w:val="000A11A3"/>
    <w:rsid w:val="000A18D8"/>
    <w:rsid w:val="000A1C5F"/>
    <w:rsid w:val="000A2231"/>
    <w:rsid w:val="000A2626"/>
    <w:rsid w:val="000A2F35"/>
    <w:rsid w:val="000A2FA3"/>
    <w:rsid w:val="000A3897"/>
    <w:rsid w:val="000A4B0C"/>
    <w:rsid w:val="000A548D"/>
    <w:rsid w:val="000A5B32"/>
    <w:rsid w:val="000A66A1"/>
    <w:rsid w:val="000A69E5"/>
    <w:rsid w:val="000A7075"/>
    <w:rsid w:val="000A78A9"/>
    <w:rsid w:val="000A7B65"/>
    <w:rsid w:val="000B06E1"/>
    <w:rsid w:val="000B0F95"/>
    <w:rsid w:val="000B105C"/>
    <w:rsid w:val="000B135C"/>
    <w:rsid w:val="000B16AA"/>
    <w:rsid w:val="000B198C"/>
    <w:rsid w:val="000B1D9F"/>
    <w:rsid w:val="000B2963"/>
    <w:rsid w:val="000B298C"/>
    <w:rsid w:val="000B3E29"/>
    <w:rsid w:val="000B405E"/>
    <w:rsid w:val="000B42B2"/>
    <w:rsid w:val="000B4BBE"/>
    <w:rsid w:val="000B4BCD"/>
    <w:rsid w:val="000B5007"/>
    <w:rsid w:val="000B57DD"/>
    <w:rsid w:val="000B5FA5"/>
    <w:rsid w:val="000B606E"/>
    <w:rsid w:val="000B684A"/>
    <w:rsid w:val="000B685E"/>
    <w:rsid w:val="000B740E"/>
    <w:rsid w:val="000C016D"/>
    <w:rsid w:val="000C0289"/>
    <w:rsid w:val="000C0D81"/>
    <w:rsid w:val="000C1B0B"/>
    <w:rsid w:val="000C2ACD"/>
    <w:rsid w:val="000C2C57"/>
    <w:rsid w:val="000C2CEC"/>
    <w:rsid w:val="000C2DB4"/>
    <w:rsid w:val="000C30E7"/>
    <w:rsid w:val="000C3393"/>
    <w:rsid w:val="000C44B4"/>
    <w:rsid w:val="000C4630"/>
    <w:rsid w:val="000C51CD"/>
    <w:rsid w:val="000C5CB9"/>
    <w:rsid w:val="000C6489"/>
    <w:rsid w:val="000C64BC"/>
    <w:rsid w:val="000C6CDC"/>
    <w:rsid w:val="000C75AA"/>
    <w:rsid w:val="000C7F4E"/>
    <w:rsid w:val="000D0A75"/>
    <w:rsid w:val="000D0B23"/>
    <w:rsid w:val="000D0D92"/>
    <w:rsid w:val="000D1051"/>
    <w:rsid w:val="000D12B3"/>
    <w:rsid w:val="000D17E1"/>
    <w:rsid w:val="000D20FA"/>
    <w:rsid w:val="000D220D"/>
    <w:rsid w:val="000D2556"/>
    <w:rsid w:val="000D2689"/>
    <w:rsid w:val="000D2C23"/>
    <w:rsid w:val="000D36F4"/>
    <w:rsid w:val="000D403A"/>
    <w:rsid w:val="000D423B"/>
    <w:rsid w:val="000D43A9"/>
    <w:rsid w:val="000D45FE"/>
    <w:rsid w:val="000D47C1"/>
    <w:rsid w:val="000D48D2"/>
    <w:rsid w:val="000D4FA8"/>
    <w:rsid w:val="000D5035"/>
    <w:rsid w:val="000D53D3"/>
    <w:rsid w:val="000D6675"/>
    <w:rsid w:val="000D6E59"/>
    <w:rsid w:val="000D724B"/>
    <w:rsid w:val="000D72EC"/>
    <w:rsid w:val="000D7874"/>
    <w:rsid w:val="000E0424"/>
    <w:rsid w:val="000E0B2B"/>
    <w:rsid w:val="000E1B4B"/>
    <w:rsid w:val="000E1C0A"/>
    <w:rsid w:val="000E1F95"/>
    <w:rsid w:val="000E20A2"/>
    <w:rsid w:val="000E2624"/>
    <w:rsid w:val="000E3FE3"/>
    <w:rsid w:val="000E40B1"/>
    <w:rsid w:val="000E42F7"/>
    <w:rsid w:val="000E45F9"/>
    <w:rsid w:val="000E4794"/>
    <w:rsid w:val="000E521B"/>
    <w:rsid w:val="000E5322"/>
    <w:rsid w:val="000E53BF"/>
    <w:rsid w:val="000E5D43"/>
    <w:rsid w:val="000E6437"/>
    <w:rsid w:val="000E64E8"/>
    <w:rsid w:val="000E6C8B"/>
    <w:rsid w:val="000E6DDB"/>
    <w:rsid w:val="000E72F6"/>
    <w:rsid w:val="000E75CA"/>
    <w:rsid w:val="000E7A8B"/>
    <w:rsid w:val="000F061F"/>
    <w:rsid w:val="000F0895"/>
    <w:rsid w:val="000F12C5"/>
    <w:rsid w:val="000F18E8"/>
    <w:rsid w:val="000F22FD"/>
    <w:rsid w:val="000F2A24"/>
    <w:rsid w:val="000F34A6"/>
    <w:rsid w:val="000F3DCC"/>
    <w:rsid w:val="000F42DD"/>
    <w:rsid w:val="000F472C"/>
    <w:rsid w:val="000F4A5A"/>
    <w:rsid w:val="000F4DCD"/>
    <w:rsid w:val="000F5DFA"/>
    <w:rsid w:val="000F6338"/>
    <w:rsid w:val="000F66B6"/>
    <w:rsid w:val="000F6A5A"/>
    <w:rsid w:val="000F71FE"/>
    <w:rsid w:val="000F7B4C"/>
    <w:rsid w:val="000F7BA3"/>
    <w:rsid w:val="000F7CE5"/>
    <w:rsid w:val="000F7F39"/>
    <w:rsid w:val="00100FFD"/>
    <w:rsid w:val="001013BC"/>
    <w:rsid w:val="001014D4"/>
    <w:rsid w:val="0010188D"/>
    <w:rsid w:val="001019AD"/>
    <w:rsid w:val="00101E75"/>
    <w:rsid w:val="001023E8"/>
    <w:rsid w:val="001026F6"/>
    <w:rsid w:val="0010274A"/>
    <w:rsid w:val="00103DD0"/>
    <w:rsid w:val="001040A4"/>
    <w:rsid w:val="001042DF"/>
    <w:rsid w:val="001043FB"/>
    <w:rsid w:val="00104DD2"/>
    <w:rsid w:val="00104EEE"/>
    <w:rsid w:val="00104F10"/>
    <w:rsid w:val="0010554B"/>
    <w:rsid w:val="00105986"/>
    <w:rsid w:val="00105C1B"/>
    <w:rsid w:val="00105D7E"/>
    <w:rsid w:val="00106100"/>
    <w:rsid w:val="00106105"/>
    <w:rsid w:val="0010669E"/>
    <w:rsid w:val="0010685E"/>
    <w:rsid w:val="00106FA4"/>
    <w:rsid w:val="00107C90"/>
    <w:rsid w:val="00107F1B"/>
    <w:rsid w:val="001103A1"/>
    <w:rsid w:val="00111F41"/>
    <w:rsid w:val="00111F59"/>
    <w:rsid w:val="00112856"/>
    <w:rsid w:val="00113A75"/>
    <w:rsid w:val="00113B71"/>
    <w:rsid w:val="00113C03"/>
    <w:rsid w:val="0011419E"/>
    <w:rsid w:val="001146AE"/>
    <w:rsid w:val="00114773"/>
    <w:rsid w:val="00114CA2"/>
    <w:rsid w:val="00114D81"/>
    <w:rsid w:val="00114F0A"/>
    <w:rsid w:val="00115337"/>
    <w:rsid w:val="00115453"/>
    <w:rsid w:val="00115B16"/>
    <w:rsid w:val="00115E52"/>
    <w:rsid w:val="00115F50"/>
    <w:rsid w:val="00116090"/>
    <w:rsid w:val="0011669B"/>
    <w:rsid w:val="00116CFA"/>
    <w:rsid w:val="00116E3A"/>
    <w:rsid w:val="00116F53"/>
    <w:rsid w:val="00116F6D"/>
    <w:rsid w:val="001172F4"/>
    <w:rsid w:val="001173EB"/>
    <w:rsid w:val="0011740E"/>
    <w:rsid w:val="00117935"/>
    <w:rsid w:val="00117E9A"/>
    <w:rsid w:val="001200B8"/>
    <w:rsid w:val="00120269"/>
    <w:rsid w:val="00120400"/>
    <w:rsid w:val="0012065F"/>
    <w:rsid w:val="001210A6"/>
    <w:rsid w:val="00121973"/>
    <w:rsid w:val="00121B4F"/>
    <w:rsid w:val="00121BA3"/>
    <w:rsid w:val="00122151"/>
    <w:rsid w:val="001226B3"/>
    <w:rsid w:val="00122D1C"/>
    <w:rsid w:val="00123533"/>
    <w:rsid w:val="00123557"/>
    <w:rsid w:val="001237E6"/>
    <w:rsid w:val="00125455"/>
    <w:rsid w:val="00125E01"/>
    <w:rsid w:val="00125F00"/>
    <w:rsid w:val="00126155"/>
    <w:rsid w:val="001265BE"/>
    <w:rsid w:val="00126ACC"/>
    <w:rsid w:val="0012768B"/>
    <w:rsid w:val="00127890"/>
    <w:rsid w:val="00127C0F"/>
    <w:rsid w:val="00130482"/>
    <w:rsid w:val="00130F84"/>
    <w:rsid w:val="001314CA"/>
    <w:rsid w:val="0013178C"/>
    <w:rsid w:val="00131904"/>
    <w:rsid w:val="00132321"/>
    <w:rsid w:val="00132B34"/>
    <w:rsid w:val="00132FCC"/>
    <w:rsid w:val="00133B9E"/>
    <w:rsid w:val="00134167"/>
    <w:rsid w:val="001342C9"/>
    <w:rsid w:val="001344B8"/>
    <w:rsid w:val="00134674"/>
    <w:rsid w:val="001346B8"/>
    <w:rsid w:val="00134ACA"/>
    <w:rsid w:val="00134B8E"/>
    <w:rsid w:val="00134B99"/>
    <w:rsid w:val="00134CC9"/>
    <w:rsid w:val="001354EC"/>
    <w:rsid w:val="001359D6"/>
    <w:rsid w:val="00135B58"/>
    <w:rsid w:val="00135EA9"/>
    <w:rsid w:val="001365AE"/>
    <w:rsid w:val="001366AD"/>
    <w:rsid w:val="001366D1"/>
    <w:rsid w:val="00136A6E"/>
    <w:rsid w:val="0013788E"/>
    <w:rsid w:val="00137938"/>
    <w:rsid w:val="00137D98"/>
    <w:rsid w:val="001401A6"/>
    <w:rsid w:val="001407A9"/>
    <w:rsid w:val="00140A77"/>
    <w:rsid w:val="00140B22"/>
    <w:rsid w:val="00140B5E"/>
    <w:rsid w:val="00140D7B"/>
    <w:rsid w:val="00141290"/>
    <w:rsid w:val="00141C7D"/>
    <w:rsid w:val="00141E72"/>
    <w:rsid w:val="001428B9"/>
    <w:rsid w:val="001429B6"/>
    <w:rsid w:val="0014400D"/>
    <w:rsid w:val="00144DCA"/>
    <w:rsid w:val="00144F86"/>
    <w:rsid w:val="00145467"/>
    <w:rsid w:val="00146B67"/>
    <w:rsid w:val="001472EF"/>
    <w:rsid w:val="00147321"/>
    <w:rsid w:val="001479A1"/>
    <w:rsid w:val="0015038E"/>
    <w:rsid w:val="001503E5"/>
    <w:rsid w:val="001507C5"/>
    <w:rsid w:val="00150B2C"/>
    <w:rsid w:val="00150D16"/>
    <w:rsid w:val="0015122E"/>
    <w:rsid w:val="001518C3"/>
    <w:rsid w:val="0015194D"/>
    <w:rsid w:val="001519B0"/>
    <w:rsid w:val="001525EC"/>
    <w:rsid w:val="0015266F"/>
    <w:rsid w:val="00152E5F"/>
    <w:rsid w:val="00153AC0"/>
    <w:rsid w:val="00153C08"/>
    <w:rsid w:val="00153F0F"/>
    <w:rsid w:val="00153FC2"/>
    <w:rsid w:val="00154163"/>
    <w:rsid w:val="001541B4"/>
    <w:rsid w:val="0015491B"/>
    <w:rsid w:val="00154B40"/>
    <w:rsid w:val="00154FB0"/>
    <w:rsid w:val="001552A3"/>
    <w:rsid w:val="001553CD"/>
    <w:rsid w:val="00155720"/>
    <w:rsid w:val="001559CD"/>
    <w:rsid w:val="00156F7E"/>
    <w:rsid w:val="0015702C"/>
    <w:rsid w:val="00157099"/>
    <w:rsid w:val="00157146"/>
    <w:rsid w:val="00157326"/>
    <w:rsid w:val="0015778A"/>
    <w:rsid w:val="0016031C"/>
    <w:rsid w:val="0016042D"/>
    <w:rsid w:val="0016050B"/>
    <w:rsid w:val="00160D74"/>
    <w:rsid w:val="00160E67"/>
    <w:rsid w:val="00160EB6"/>
    <w:rsid w:val="0016103F"/>
    <w:rsid w:val="0016204B"/>
    <w:rsid w:val="00162BDF"/>
    <w:rsid w:val="00164AD8"/>
    <w:rsid w:val="00165568"/>
    <w:rsid w:val="00165AD5"/>
    <w:rsid w:val="00165D5C"/>
    <w:rsid w:val="001661D6"/>
    <w:rsid w:val="00166618"/>
    <w:rsid w:val="00166A9B"/>
    <w:rsid w:val="00166C1E"/>
    <w:rsid w:val="00167118"/>
    <w:rsid w:val="00167126"/>
    <w:rsid w:val="001679D9"/>
    <w:rsid w:val="00170011"/>
    <w:rsid w:val="001700F6"/>
    <w:rsid w:val="0017018E"/>
    <w:rsid w:val="001702E7"/>
    <w:rsid w:val="001704CE"/>
    <w:rsid w:val="0017058C"/>
    <w:rsid w:val="00170760"/>
    <w:rsid w:val="001710AF"/>
    <w:rsid w:val="00171BA1"/>
    <w:rsid w:val="001721D7"/>
    <w:rsid w:val="001723A8"/>
    <w:rsid w:val="00172424"/>
    <w:rsid w:val="001728AB"/>
    <w:rsid w:val="00172A99"/>
    <w:rsid w:val="00173223"/>
    <w:rsid w:val="001732CE"/>
    <w:rsid w:val="00173C70"/>
    <w:rsid w:val="00173ECD"/>
    <w:rsid w:val="00173F79"/>
    <w:rsid w:val="00174A66"/>
    <w:rsid w:val="00174AD4"/>
    <w:rsid w:val="00175097"/>
    <w:rsid w:val="0017538B"/>
    <w:rsid w:val="00175473"/>
    <w:rsid w:val="0017625E"/>
    <w:rsid w:val="001762AB"/>
    <w:rsid w:val="001762AC"/>
    <w:rsid w:val="00176A94"/>
    <w:rsid w:val="00176B8A"/>
    <w:rsid w:val="00176BF0"/>
    <w:rsid w:val="001772C0"/>
    <w:rsid w:val="0018030B"/>
    <w:rsid w:val="0018061C"/>
    <w:rsid w:val="001808FE"/>
    <w:rsid w:val="00180B4D"/>
    <w:rsid w:val="00180B7B"/>
    <w:rsid w:val="001810DE"/>
    <w:rsid w:val="00181B3A"/>
    <w:rsid w:val="00182CCC"/>
    <w:rsid w:val="001838E3"/>
    <w:rsid w:val="00183A2E"/>
    <w:rsid w:val="001845E1"/>
    <w:rsid w:val="00185633"/>
    <w:rsid w:val="00187153"/>
    <w:rsid w:val="00187F15"/>
    <w:rsid w:val="00190247"/>
    <w:rsid w:val="00190853"/>
    <w:rsid w:val="00190E43"/>
    <w:rsid w:val="001911FF"/>
    <w:rsid w:val="00191382"/>
    <w:rsid w:val="001914D9"/>
    <w:rsid w:val="00192321"/>
    <w:rsid w:val="00192C6B"/>
    <w:rsid w:val="00192D7E"/>
    <w:rsid w:val="00192FBB"/>
    <w:rsid w:val="001931F8"/>
    <w:rsid w:val="001934FF"/>
    <w:rsid w:val="001939C6"/>
    <w:rsid w:val="001948FC"/>
    <w:rsid w:val="00194EC1"/>
    <w:rsid w:val="001951C0"/>
    <w:rsid w:val="001952D5"/>
    <w:rsid w:val="00195563"/>
    <w:rsid w:val="0019606E"/>
    <w:rsid w:val="00196676"/>
    <w:rsid w:val="00196762"/>
    <w:rsid w:val="0019690E"/>
    <w:rsid w:val="0019705D"/>
    <w:rsid w:val="001970E8"/>
    <w:rsid w:val="001971ED"/>
    <w:rsid w:val="00197432"/>
    <w:rsid w:val="001A0DDD"/>
    <w:rsid w:val="001A18DE"/>
    <w:rsid w:val="001A1AA9"/>
    <w:rsid w:val="001A1AAC"/>
    <w:rsid w:val="001A1C22"/>
    <w:rsid w:val="001A1F3A"/>
    <w:rsid w:val="001A21DD"/>
    <w:rsid w:val="001A29EE"/>
    <w:rsid w:val="001A3CFA"/>
    <w:rsid w:val="001A3F44"/>
    <w:rsid w:val="001A4722"/>
    <w:rsid w:val="001A5113"/>
    <w:rsid w:val="001A5225"/>
    <w:rsid w:val="001A5A33"/>
    <w:rsid w:val="001A5ACC"/>
    <w:rsid w:val="001A624F"/>
    <w:rsid w:val="001A626D"/>
    <w:rsid w:val="001A688F"/>
    <w:rsid w:val="001A735A"/>
    <w:rsid w:val="001A7461"/>
    <w:rsid w:val="001B00CC"/>
    <w:rsid w:val="001B050D"/>
    <w:rsid w:val="001B12B1"/>
    <w:rsid w:val="001B18A7"/>
    <w:rsid w:val="001B1EBF"/>
    <w:rsid w:val="001B20C9"/>
    <w:rsid w:val="001B245A"/>
    <w:rsid w:val="001B2B3A"/>
    <w:rsid w:val="001B2BAF"/>
    <w:rsid w:val="001B3343"/>
    <w:rsid w:val="001B34D9"/>
    <w:rsid w:val="001B3ECA"/>
    <w:rsid w:val="001B3F6A"/>
    <w:rsid w:val="001B4922"/>
    <w:rsid w:val="001B5788"/>
    <w:rsid w:val="001B58A2"/>
    <w:rsid w:val="001B5B47"/>
    <w:rsid w:val="001B5CAF"/>
    <w:rsid w:val="001B6015"/>
    <w:rsid w:val="001B6B10"/>
    <w:rsid w:val="001B6BD7"/>
    <w:rsid w:val="001B7268"/>
    <w:rsid w:val="001B7326"/>
    <w:rsid w:val="001B76CD"/>
    <w:rsid w:val="001B7AA8"/>
    <w:rsid w:val="001B7E4E"/>
    <w:rsid w:val="001C00EF"/>
    <w:rsid w:val="001C0737"/>
    <w:rsid w:val="001C117F"/>
    <w:rsid w:val="001C12D0"/>
    <w:rsid w:val="001C13AC"/>
    <w:rsid w:val="001C1799"/>
    <w:rsid w:val="001C19AD"/>
    <w:rsid w:val="001C1A90"/>
    <w:rsid w:val="001C2349"/>
    <w:rsid w:val="001C28B4"/>
    <w:rsid w:val="001C2A35"/>
    <w:rsid w:val="001C2B55"/>
    <w:rsid w:val="001C3293"/>
    <w:rsid w:val="001C3B43"/>
    <w:rsid w:val="001C3DA4"/>
    <w:rsid w:val="001C4AF6"/>
    <w:rsid w:val="001C4B12"/>
    <w:rsid w:val="001C52A4"/>
    <w:rsid w:val="001C56BF"/>
    <w:rsid w:val="001C5800"/>
    <w:rsid w:val="001C5A8A"/>
    <w:rsid w:val="001C64FE"/>
    <w:rsid w:val="001C6FF0"/>
    <w:rsid w:val="001C7187"/>
    <w:rsid w:val="001C72CE"/>
    <w:rsid w:val="001C7664"/>
    <w:rsid w:val="001C77CD"/>
    <w:rsid w:val="001C7878"/>
    <w:rsid w:val="001D043E"/>
    <w:rsid w:val="001D0784"/>
    <w:rsid w:val="001D0A74"/>
    <w:rsid w:val="001D0E01"/>
    <w:rsid w:val="001D187E"/>
    <w:rsid w:val="001D1972"/>
    <w:rsid w:val="001D1A02"/>
    <w:rsid w:val="001D1D04"/>
    <w:rsid w:val="001D2EB7"/>
    <w:rsid w:val="001D2F22"/>
    <w:rsid w:val="001D35B4"/>
    <w:rsid w:val="001D4434"/>
    <w:rsid w:val="001D5699"/>
    <w:rsid w:val="001D5D4D"/>
    <w:rsid w:val="001D5F95"/>
    <w:rsid w:val="001D60C5"/>
    <w:rsid w:val="001D61C3"/>
    <w:rsid w:val="001D6534"/>
    <w:rsid w:val="001D6929"/>
    <w:rsid w:val="001D6A47"/>
    <w:rsid w:val="001D6D4D"/>
    <w:rsid w:val="001D7684"/>
    <w:rsid w:val="001E04AF"/>
    <w:rsid w:val="001E0934"/>
    <w:rsid w:val="001E0977"/>
    <w:rsid w:val="001E0C39"/>
    <w:rsid w:val="001E0F1D"/>
    <w:rsid w:val="001E1253"/>
    <w:rsid w:val="001E1A71"/>
    <w:rsid w:val="001E1DCA"/>
    <w:rsid w:val="001E22C8"/>
    <w:rsid w:val="001E264F"/>
    <w:rsid w:val="001E2F15"/>
    <w:rsid w:val="001E3059"/>
    <w:rsid w:val="001E305A"/>
    <w:rsid w:val="001E324C"/>
    <w:rsid w:val="001E3D64"/>
    <w:rsid w:val="001E46DB"/>
    <w:rsid w:val="001E48A7"/>
    <w:rsid w:val="001E4CF9"/>
    <w:rsid w:val="001E56CE"/>
    <w:rsid w:val="001E5863"/>
    <w:rsid w:val="001E7F23"/>
    <w:rsid w:val="001F0402"/>
    <w:rsid w:val="001F0410"/>
    <w:rsid w:val="001F09FF"/>
    <w:rsid w:val="001F0B10"/>
    <w:rsid w:val="001F0CF7"/>
    <w:rsid w:val="001F0FE0"/>
    <w:rsid w:val="001F1346"/>
    <w:rsid w:val="001F15A5"/>
    <w:rsid w:val="001F1FED"/>
    <w:rsid w:val="001F2093"/>
    <w:rsid w:val="001F2275"/>
    <w:rsid w:val="001F2313"/>
    <w:rsid w:val="001F2331"/>
    <w:rsid w:val="001F2822"/>
    <w:rsid w:val="001F2E98"/>
    <w:rsid w:val="001F333E"/>
    <w:rsid w:val="001F35FE"/>
    <w:rsid w:val="001F4540"/>
    <w:rsid w:val="001F4888"/>
    <w:rsid w:val="001F4F8B"/>
    <w:rsid w:val="001F5BFC"/>
    <w:rsid w:val="001F6174"/>
    <w:rsid w:val="001F6990"/>
    <w:rsid w:val="001F6B94"/>
    <w:rsid w:val="001F77AF"/>
    <w:rsid w:val="001F7CEA"/>
    <w:rsid w:val="0020020E"/>
    <w:rsid w:val="00200390"/>
    <w:rsid w:val="00200394"/>
    <w:rsid w:val="002014D4"/>
    <w:rsid w:val="0020157B"/>
    <w:rsid w:val="00201EA8"/>
    <w:rsid w:val="00201F87"/>
    <w:rsid w:val="00201FEE"/>
    <w:rsid w:val="00202676"/>
    <w:rsid w:val="002027EE"/>
    <w:rsid w:val="00202853"/>
    <w:rsid w:val="00202F57"/>
    <w:rsid w:val="002033D8"/>
    <w:rsid w:val="00203CEA"/>
    <w:rsid w:val="002047FE"/>
    <w:rsid w:val="0020596F"/>
    <w:rsid w:val="00205BB1"/>
    <w:rsid w:val="00206058"/>
    <w:rsid w:val="0020664D"/>
    <w:rsid w:val="0020711C"/>
    <w:rsid w:val="002073E5"/>
    <w:rsid w:val="002078F3"/>
    <w:rsid w:val="002108B9"/>
    <w:rsid w:val="00210DAD"/>
    <w:rsid w:val="00210F6E"/>
    <w:rsid w:val="0021233A"/>
    <w:rsid w:val="00212C6A"/>
    <w:rsid w:val="00212E3D"/>
    <w:rsid w:val="00212FB4"/>
    <w:rsid w:val="00213A04"/>
    <w:rsid w:val="00213BA8"/>
    <w:rsid w:val="00213CD5"/>
    <w:rsid w:val="00215541"/>
    <w:rsid w:val="00215546"/>
    <w:rsid w:val="002157BB"/>
    <w:rsid w:val="00215CE3"/>
    <w:rsid w:val="00215D12"/>
    <w:rsid w:val="00216413"/>
    <w:rsid w:val="002165ED"/>
    <w:rsid w:val="0021712E"/>
    <w:rsid w:val="00217447"/>
    <w:rsid w:val="00220529"/>
    <w:rsid w:val="00220632"/>
    <w:rsid w:val="00221168"/>
    <w:rsid w:val="00221599"/>
    <w:rsid w:val="00221971"/>
    <w:rsid w:val="00221CDB"/>
    <w:rsid w:val="00221EDC"/>
    <w:rsid w:val="00222939"/>
    <w:rsid w:val="002238BC"/>
    <w:rsid w:val="002245E3"/>
    <w:rsid w:val="00225260"/>
    <w:rsid w:val="002252A3"/>
    <w:rsid w:val="00225CF6"/>
    <w:rsid w:val="0022617D"/>
    <w:rsid w:val="002269C9"/>
    <w:rsid w:val="00226FB6"/>
    <w:rsid w:val="002302C2"/>
    <w:rsid w:val="002302E7"/>
    <w:rsid w:val="00230603"/>
    <w:rsid w:val="00230FC7"/>
    <w:rsid w:val="00230FF0"/>
    <w:rsid w:val="002313F1"/>
    <w:rsid w:val="00231744"/>
    <w:rsid w:val="00231855"/>
    <w:rsid w:val="00231CEC"/>
    <w:rsid w:val="002323FF"/>
    <w:rsid w:val="00232507"/>
    <w:rsid w:val="00232B60"/>
    <w:rsid w:val="00233DF2"/>
    <w:rsid w:val="00234205"/>
    <w:rsid w:val="002347E9"/>
    <w:rsid w:val="00234846"/>
    <w:rsid w:val="002348E2"/>
    <w:rsid w:val="002348F1"/>
    <w:rsid w:val="002350DF"/>
    <w:rsid w:val="002352C3"/>
    <w:rsid w:val="0023676C"/>
    <w:rsid w:val="002369A4"/>
    <w:rsid w:val="00236D41"/>
    <w:rsid w:val="0023719B"/>
    <w:rsid w:val="00237B71"/>
    <w:rsid w:val="0024019F"/>
    <w:rsid w:val="00241158"/>
    <w:rsid w:val="002418FC"/>
    <w:rsid w:val="00241CC6"/>
    <w:rsid w:val="00241EC9"/>
    <w:rsid w:val="0024258B"/>
    <w:rsid w:val="00242B1E"/>
    <w:rsid w:val="0024310E"/>
    <w:rsid w:val="002431F0"/>
    <w:rsid w:val="0024381B"/>
    <w:rsid w:val="00243986"/>
    <w:rsid w:val="00243AF1"/>
    <w:rsid w:val="00244272"/>
    <w:rsid w:val="002445B4"/>
    <w:rsid w:val="00244895"/>
    <w:rsid w:val="00244C02"/>
    <w:rsid w:val="00244EF8"/>
    <w:rsid w:val="00246008"/>
    <w:rsid w:val="0024625B"/>
    <w:rsid w:val="00247C28"/>
    <w:rsid w:val="00247C83"/>
    <w:rsid w:val="00247DDB"/>
    <w:rsid w:val="002502DD"/>
    <w:rsid w:val="00250925"/>
    <w:rsid w:val="00250C7D"/>
    <w:rsid w:val="002511C0"/>
    <w:rsid w:val="002517D3"/>
    <w:rsid w:val="00251CBF"/>
    <w:rsid w:val="002523B7"/>
    <w:rsid w:val="002523D5"/>
    <w:rsid w:val="00252CBA"/>
    <w:rsid w:val="002536FB"/>
    <w:rsid w:val="002543DF"/>
    <w:rsid w:val="002546B4"/>
    <w:rsid w:val="002547D5"/>
    <w:rsid w:val="0025487A"/>
    <w:rsid w:val="002554A6"/>
    <w:rsid w:val="002561AD"/>
    <w:rsid w:val="00256820"/>
    <w:rsid w:val="0025708B"/>
    <w:rsid w:val="0025714F"/>
    <w:rsid w:val="002579A1"/>
    <w:rsid w:val="00257A7C"/>
    <w:rsid w:val="0026036D"/>
    <w:rsid w:val="0026077F"/>
    <w:rsid w:val="002607A7"/>
    <w:rsid w:val="00260DB7"/>
    <w:rsid w:val="00260E8C"/>
    <w:rsid w:val="0026105E"/>
    <w:rsid w:val="002613F7"/>
    <w:rsid w:val="00261F1E"/>
    <w:rsid w:val="002624CA"/>
    <w:rsid w:val="002624F1"/>
    <w:rsid w:val="002625F5"/>
    <w:rsid w:val="00262872"/>
    <w:rsid w:val="002629E6"/>
    <w:rsid w:val="00263258"/>
    <w:rsid w:val="00263568"/>
    <w:rsid w:val="0026379F"/>
    <w:rsid w:val="00263FF7"/>
    <w:rsid w:val="002642D8"/>
    <w:rsid w:val="00264568"/>
    <w:rsid w:val="002649E8"/>
    <w:rsid w:val="002651D1"/>
    <w:rsid w:val="0026542E"/>
    <w:rsid w:val="00265446"/>
    <w:rsid w:val="00265AD1"/>
    <w:rsid w:val="00265F46"/>
    <w:rsid w:val="00266571"/>
    <w:rsid w:val="00266593"/>
    <w:rsid w:val="0026735E"/>
    <w:rsid w:val="002674FD"/>
    <w:rsid w:val="0026792A"/>
    <w:rsid w:val="00267CB9"/>
    <w:rsid w:val="002705EA"/>
    <w:rsid w:val="002706AE"/>
    <w:rsid w:val="002707DB"/>
    <w:rsid w:val="00270932"/>
    <w:rsid w:val="00270D92"/>
    <w:rsid w:val="0027126C"/>
    <w:rsid w:val="00271980"/>
    <w:rsid w:val="00271990"/>
    <w:rsid w:val="00271BB2"/>
    <w:rsid w:val="002721DE"/>
    <w:rsid w:val="0027220D"/>
    <w:rsid w:val="002724CC"/>
    <w:rsid w:val="002728BF"/>
    <w:rsid w:val="00272ACC"/>
    <w:rsid w:val="00272B07"/>
    <w:rsid w:val="0027305B"/>
    <w:rsid w:val="00273782"/>
    <w:rsid w:val="00273CDC"/>
    <w:rsid w:val="00274142"/>
    <w:rsid w:val="0027443D"/>
    <w:rsid w:val="002746D3"/>
    <w:rsid w:val="00274ACD"/>
    <w:rsid w:val="00275841"/>
    <w:rsid w:val="00275AE6"/>
    <w:rsid w:val="00275D33"/>
    <w:rsid w:val="00275DED"/>
    <w:rsid w:val="00276409"/>
    <w:rsid w:val="00277170"/>
    <w:rsid w:val="00277684"/>
    <w:rsid w:val="002776F9"/>
    <w:rsid w:val="0027773A"/>
    <w:rsid w:val="002777BA"/>
    <w:rsid w:val="0027786E"/>
    <w:rsid w:val="00277967"/>
    <w:rsid w:val="002779F1"/>
    <w:rsid w:val="00277D87"/>
    <w:rsid w:val="00280108"/>
    <w:rsid w:val="0028092C"/>
    <w:rsid w:val="00280AC9"/>
    <w:rsid w:val="00280C6D"/>
    <w:rsid w:val="00280EC3"/>
    <w:rsid w:val="00280F56"/>
    <w:rsid w:val="0028165C"/>
    <w:rsid w:val="002821DC"/>
    <w:rsid w:val="00282688"/>
    <w:rsid w:val="00282888"/>
    <w:rsid w:val="00283676"/>
    <w:rsid w:val="00283C26"/>
    <w:rsid w:val="00283D2C"/>
    <w:rsid w:val="002845AB"/>
    <w:rsid w:val="00284660"/>
    <w:rsid w:val="0028477D"/>
    <w:rsid w:val="00284D40"/>
    <w:rsid w:val="00284F69"/>
    <w:rsid w:val="0028573C"/>
    <w:rsid w:val="002859C4"/>
    <w:rsid w:val="002863F3"/>
    <w:rsid w:val="00286E95"/>
    <w:rsid w:val="00287233"/>
    <w:rsid w:val="00287813"/>
    <w:rsid w:val="00287BF0"/>
    <w:rsid w:val="0029045A"/>
    <w:rsid w:val="00291EAA"/>
    <w:rsid w:val="002923EF"/>
    <w:rsid w:val="002928A1"/>
    <w:rsid w:val="00292A57"/>
    <w:rsid w:val="00292AC5"/>
    <w:rsid w:val="00292F66"/>
    <w:rsid w:val="002931BE"/>
    <w:rsid w:val="00293FD5"/>
    <w:rsid w:val="00294520"/>
    <w:rsid w:val="002957A5"/>
    <w:rsid w:val="00295D32"/>
    <w:rsid w:val="00296220"/>
    <w:rsid w:val="00296B76"/>
    <w:rsid w:val="002978BD"/>
    <w:rsid w:val="00297ACF"/>
    <w:rsid w:val="002A013A"/>
    <w:rsid w:val="002A265D"/>
    <w:rsid w:val="002A2A14"/>
    <w:rsid w:val="002A2C74"/>
    <w:rsid w:val="002A34E7"/>
    <w:rsid w:val="002A386A"/>
    <w:rsid w:val="002A3E00"/>
    <w:rsid w:val="002A3E92"/>
    <w:rsid w:val="002A40EE"/>
    <w:rsid w:val="002A4148"/>
    <w:rsid w:val="002A4C18"/>
    <w:rsid w:val="002A5839"/>
    <w:rsid w:val="002A5EDF"/>
    <w:rsid w:val="002A6223"/>
    <w:rsid w:val="002A6495"/>
    <w:rsid w:val="002A6593"/>
    <w:rsid w:val="002A66CB"/>
    <w:rsid w:val="002A6939"/>
    <w:rsid w:val="002A6C2A"/>
    <w:rsid w:val="002A6F91"/>
    <w:rsid w:val="002A71B8"/>
    <w:rsid w:val="002B03FD"/>
    <w:rsid w:val="002B0523"/>
    <w:rsid w:val="002B0C5D"/>
    <w:rsid w:val="002B0F11"/>
    <w:rsid w:val="002B1000"/>
    <w:rsid w:val="002B1480"/>
    <w:rsid w:val="002B192A"/>
    <w:rsid w:val="002B1C8B"/>
    <w:rsid w:val="002B29B0"/>
    <w:rsid w:val="002B3414"/>
    <w:rsid w:val="002B38B0"/>
    <w:rsid w:val="002B4570"/>
    <w:rsid w:val="002B4A50"/>
    <w:rsid w:val="002B5938"/>
    <w:rsid w:val="002B6246"/>
    <w:rsid w:val="002B64B7"/>
    <w:rsid w:val="002B69D3"/>
    <w:rsid w:val="002B6D4E"/>
    <w:rsid w:val="002B7212"/>
    <w:rsid w:val="002B733C"/>
    <w:rsid w:val="002B786A"/>
    <w:rsid w:val="002B78C0"/>
    <w:rsid w:val="002C0906"/>
    <w:rsid w:val="002C0B9F"/>
    <w:rsid w:val="002C120A"/>
    <w:rsid w:val="002C1227"/>
    <w:rsid w:val="002C141A"/>
    <w:rsid w:val="002C1ACC"/>
    <w:rsid w:val="002C266F"/>
    <w:rsid w:val="002C27FF"/>
    <w:rsid w:val="002C286A"/>
    <w:rsid w:val="002C2D24"/>
    <w:rsid w:val="002C322B"/>
    <w:rsid w:val="002C3522"/>
    <w:rsid w:val="002C3859"/>
    <w:rsid w:val="002C3E14"/>
    <w:rsid w:val="002C41CD"/>
    <w:rsid w:val="002C4B24"/>
    <w:rsid w:val="002C5106"/>
    <w:rsid w:val="002C56DD"/>
    <w:rsid w:val="002C5D9A"/>
    <w:rsid w:val="002C71C6"/>
    <w:rsid w:val="002C7510"/>
    <w:rsid w:val="002C75A1"/>
    <w:rsid w:val="002C7C29"/>
    <w:rsid w:val="002C7CE8"/>
    <w:rsid w:val="002D0443"/>
    <w:rsid w:val="002D05CD"/>
    <w:rsid w:val="002D067F"/>
    <w:rsid w:val="002D15B0"/>
    <w:rsid w:val="002D18FD"/>
    <w:rsid w:val="002D1E95"/>
    <w:rsid w:val="002D31DD"/>
    <w:rsid w:val="002D3500"/>
    <w:rsid w:val="002D3B04"/>
    <w:rsid w:val="002D3FE1"/>
    <w:rsid w:val="002D4179"/>
    <w:rsid w:val="002D44AD"/>
    <w:rsid w:val="002D4543"/>
    <w:rsid w:val="002D49E9"/>
    <w:rsid w:val="002D4D55"/>
    <w:rsid w:val="002D5060"/>
    <w:rsid w:val="002D529E"/>
    <w:rsid w:val="002D5632"/>
    <w:rsid w:val="002D572F"/>
    <w:rsid w:val="002D5797"/>
    <w:rsid w:val="002D5BE9"/>
    <w:rsid w:val="002D5D08"/>
    <w:rsid w:val="002D5E38"/>
    <w:rsid w:val="002D6449"/>
    <w:rsid w:val="002D6754"/>
    <w:rsid w:val="002D6BC6"/>
    <w:rsid w:val="002D6EE4"/>
    <w:rsid w:val="002D6F10"/>
    <w:rsid w:val="002D7136"/>
    <w:rsid w:val="002D7B9F"/>
    <w:rsid w:val="002D7E1B"/>
    <w:rsid w:val="002D7EF6"/>
    <w:rsid w:val="002E0051"/>
    <w:rsid w:val="002E0CA0"/>
    <w:rsid w:val="002E0DA6"/>
    <w:rsid w:val="002E0F85"/>
    <w:rsid w:val="002E160A"/>
    <w:rsid w:val="002E182C"/>
    <w:rsid w:val="002E1BE9"/>
    <w:rsid w:val="002E1F07"/>
    <w:rsid w:val="002E1F7E"/>
    <w:rsid w:val="002E22CD"/>
    <w:rsid w:val="002E37C6"/>
    <w:rsid w:val="002E3AA6"/>
    <w:rsid w:val="002E3B36"/>
    <w:rsid w:val="002E3BF5"/>
    <w:rsid w:val="002E3E78"/>
    <w:rsid w:val="002E3EBF"/>
    <w:rsid w:val="002E40D4"/>
    <w:rsid w:val="002E43E3"/>
    <w:rsid w:val="002E4B0C"/>
    <w:rsid w:val="002E4C7A"/>
    <w:rsid w:val="002E4C7D"/>
    <w:rsid w:val="002E4CDC"/>
    <w:rsid w:val="002E50ED"/>
    <w:rsid w:val="002E5376"/>
    <w:rsid w:val="002E568B"/>
    <w:rsid w:val="002E60DC"/>
    <w:rsid w:val="002E6D9C"/>
    <w:rsid w:val="002E71DA"/>
    <w:rsid w:val="002E7A0C"/>
    <w:rsid w:val="002F008B"/>
    <w:rsid w:val="002F0601"/>
    <w:rsid w:val="002F0B60"/>
    <w:rsid w:val="002F1759"/>
    <w:rsid w:val="002F18C2"/>
    <w:rsid w:val="002F207C"/>
    <w:rsid w:val="002F36CD"/>
    <w:rsid w:val="002F39D5"/>
    <w:rsid w:val="002F48FC"/>
    <w:rsid w:val="002F4ED0"/>
    <w:rsid w:val="002F55B2"/>
    <w:rsid w:val="002F56C9"/>
    <w:rsid w:val="002F66FD"/>
    <w:rsid w:val="002F6940"/>
    <w:rsid w:val="002F6A8B"/>
    <w:rsid w:val="002F6BF5"/>
    <w:rsid w:val="002F6FF0"/>
    <w:rsid w:val="002F7135"/>
    <w:rsid w:val="002F7698"/>
    <w:rsid w:val="002F7A5D"/>
    <w:rsid w:val="002F7C98"/>
    <w:rsid w:val="002F7CE0"/>
    <w:rsid w:val="002F7E28"/>
    <w:rsid w:val="00300339"/>
    <w:rsid w:val="00300DD2"/>
    <w:rsid w:val="00302561"/>
    <w:rsid w:val="003033F7"/>
    <w:rsid w:val="003035F7"/>
    <w:rsid w:val="003039B3"/>
    <w:rsid w:val="00303E88"/>
    <w:rsid w:val="003045C8"/>
    <w:rsid w:val="00304A25"/>
    <w:rsid w:val="00304B39"/>
    <w:rsid w:val="0030569F"/>
    <w:rsid w:val="0030605E"/>
    <w:rsid w:val="003060FC"/>
    <w:rsid w:val="0030629C"/>
    <w:rsid w:val="003065DE"/>
    <w:rsid w:val="003066BB"/>
    <w:rsid w:val="003066E6"/>
    <w:rsid w:val="003068F3"/>
    <w:rsid w:val="00307A95"/>
    <w:rsid w:val="00307B26"/>
    <w:rsid w:val="003105F9"/>
    <w:rsid w:val="00310666"/>
    <w:rsid w:val="00310977"/>
    <w:rsid w:val="00310B18"/>
    <w:rsid w:val="00310CDD"/>
    <w:rsid w:val="0031121C"/>
    <w:rsid w:val="00311445"/>
    <w:rsid w:val="00311594"/>
    <w:rsid w:val="003122C0"/>
    <w:rsid w:val="00312952"/>
    <w:rsid w:val="00312E47"/>
    <w:rsid w:val="00312F47"/>
    <w:rsid w:val="0031317B"/>
    <w:rsid w:val="00313710"/>
    <w:rsid w:val="00313799"/>
    <w:rsid w:val="00313830"/>
    <w:rsid w:val="0031409D"/>
    <w:rsid w:val="00314541"/>
    <w:rsid w:val="003149F3"/>
    <w:rsid w:val="00314ED0"/>
    <w:rsid w:val="003153CE"/>
    <w:rsid w:val="003154B6"/>
    <w:rsid w:val="0031574C"/>
    <w:rsid w:val="00315B82"/>
    <w:rsid w:val="00315FAE"/>
    <w:rsid w:val="00315FB8"/>
    <w:rsid w:val="00316306"/>
    <w:rsid w:val="00316654"/>
    <w:rsid w:val="0031678D"/>
    <w:rsid w:val="003167EC"/>
    <w:rsid w:val="00316A2E"/>
    <w:rsid w:val="00316F7E"/>
    <w:rsid w:val="0031746A"/>
    <w:rsid w:val="0031785A"/>
    <w:rsid w:val="003179DD"/>
    <w:rsid w:val="003179EC"/>
    <w:rsid w:val="00317A80"/>
    <w:rsid w:val="00317B12"/>
    <w:rsid w:val="00321033"/>
    <w:rsid w:val="00321366"/>
    <w:rsid w:val="00321C99"/>
    <w:rsid w:val="00322B5B"/>
    <w:rsid w:val="00322DDB"/>
    <w:rsid w:val="00322EF0"/>
    <w:rsid w:val="00322F20"/>
    <w:rsid w:val="00323929"/>
    <w:rsid w:val="00323CB9"/>
    <w:rsid w:val="00323E84"/>
    <w:rsid w:val="003243E3"/>
    <w:rsid w:val="00324608"/>
    <w:rsid w:val="0032525C"/>
    <w:rsid w:val="00325440"/>
    <w:rsid w:val="00326025"/>
    <w:rsid w:val="00326623"/>
    <w:rsid w:val="00326802"/>
    <w:rsid w:val="0032693F"/>
    <w:rsid w:val="0032704F"/>
    <w:rsid w:val="003301F9"/>
    <w:rsid w:val="00330B7B"/>
    <w:rsid w:val="0033101F"/>
    <w:rsid w:val="00331A5E"/>
    <w:rsid w:val="00331E5B"/>
    <w:rsid w:val="0033203E"/>
    <w:rsid w:val="00332367"/>
    <w:rsid w:val="00332941"/>
    <w:rsid w:val="0033395F"/>
    <w:rsid w:val="00333E21"/>
    <w:rsid w:val="00334056"/>
    <w:rsid w:val="00335211"/>
    <w:rsid w:val="00335384"/>
    <w:rsid w:val="00336316"/>
    <w:rsid w:val="00336C93"/>
    <w:rsid w:val="003373A3"/>
    <w:rsid w:val="00337FF5"/>
    <w:rsid w:val="00340336"/>
    <w:rsid w:val="003406DE"/>
    <w:rsid w:val="00340B8C"/>
    <w:rsid w:val="00340CC8"/>
    <w:rsid w:val="00340E83"/>
    <w:rsid w:val="003412DD"/>
    <w:rsid w:val="003415BC"/>
    <w:rsid w:val="003418A6"/>
    <w:rsid w:val="0034197F"/>
    <w:rsid w:val="00341D7E"/>
    <w:rsid w:val="00341F29"/>
    <w:rsid w:val="003421A7"/>
    <w:rsid w:val="00342536"/>
    <w:rsid w:val="003425FB"/>
    <w:rsid w:val="0034264E"/>
    <w:rsid w:val="00342912"/>
    <w:rsid w:val="003433DE"/>
    <w:rsid w:val="003436B4"/>
    <w:rsid w:val="00344579"/>
    <w:rsid w:val="00344833"/>
    <w:rsid w:val="00344B0B"/>
    <w:rsid w:val="003452C8"/>
    <w:rsid w:val="003453CB"/>
    <w:rsid w:val="003455F6"/>
    <w:rsid w:val="00345777"/>
    <w:rsid w:val="003461AF"/>
    <w:rsid w:val="00346545"/>
    <w:rsid w:val="003467C2"/>
    <w:rsid w:val="00346D5C"/>
    <w:rsid w:val="00346FDE"/>
    <w:rsid w:val="00347C19"/>
    <w:rsid w:val="00350A9A"/>
    <w:rsid w:val="00350AA5"/>
    <w:rsid w:val="00350D12"/>
    <w:rsid w:val="00350FD7"/>
    <w:rsid w:val="0035102D"/>
    <w:rsid w:val="00351336"/>
    <w:rsid w:val="00351FF7"/>
    <w:rsid w:val="0035202A"/>
    <w:rsid w:val="003531F7"/>
    <w:rsid w:val="0035358D"/>
    <w:rsid w:val="003535C1"/>
    <w:rsid w:val="00353D7B"/>
    <w:rsid w:val="00354682"/>
    <w:rsid w:val="00354EF2"/>
    <w:rsid w:val="00356603"/>
    <w:rsid w:val="003567A7"/>
    <w:rsid w:val="00356E1E"/>
    <w:rsid w:val="003570A6"/>
    <w:rsid w:val="0036029C"/>
    <w:rsid w:val="00360C15"/>
    <w:rsid w:val="00360F4D"/>
    <w:rsid w:val="00361064"/>
    <w:rsid w:val="00361891"/>
    <w:rsid w:val="00361955"/>
    <w:rsid w:val="00361CFF"/>
    <w:rsid w:val="00362733"/>
    <w:rsid w:val="003633BE"/>
    <w:rsid w:val="00363721"/>
    <w:rsid w:val="003637C6"/>
    <w:rsid w:val="00363B50"/>
    <w:rsid w:val="003640E3"/>
    <w:rsid w:val="00364435"/>
    <w:rsid w:val="00364475"/>
    <w:rsid w:val="00364999"/>
    <w:rsid w:val="003650A5"/>
    <w:rsid w:val="003658F6"/>
    <w:rsid w:val="0036651E"/>
    <w:rsid w:val="00366932"/>
    <w:rsid w:val="00366F15"/>
    <w:rsid w:val="00367042"/>
    <w:rsid w:val="0036721A"/>
    <w:rsid w:val="0036753D"/>
    <w:rsid w:val="00367561"/>
    <w:rsid w:val="00367573"/>
    <w:rsid w:val="003679B7"/>
    <w:rsid w:val="003679BB"/>
    <w:rsid w:val="003679D3"/>
    <w:rsid w:val="00367D3A"/>
    <w:rsid w:val="00370348"/>
    <w:rsid w:val="00370BCF"/>
    <w:rsid w:val="00370BED"/>
    <w:rsid w:val="0037122E"/>
    <w:rsid w:val="00371920"/>
    <w:rsid w:val="00372318"/>
    <w:rsid w:val="0037238B"/>
    <w:rsid w:val="003739A3"/>
    <w:rsid w:val="0037408C"/>
    <w:rsid w:val="00375105"/>
    <w:rsid w:val="00375916"/>
    <w:rsid w:val="00375C6A"/>
    <w:rsid w:val="00375D1E"/>
    <w:rsid w:val="003760AA"/>
    <w:rsid w:val="00376180"/>
    <w:rsid w:val="003770E6"/>
    <w:rsid w:val="003773CA"/>
    <w:rsid w:val="003802D0"/>
    <w:rsid w:val="0038263E"/>
    <w:rsid w:val="003829C4"/>
    <w:rsid w:val="00382A66"/>
    <w:rsid w:val="00382D75"/>
    <w:rsid w:val="0038396C"/>
    <w:rsid w:val="00383C3C"/>
    <w:rsid w:val="003843C4"/>
    <w:rsid w:val="00384C2D"/>
    <w:rsid w:val="00384EFA"/>
    <w:rsid w:val="00385D05"/>
    <w:rsid w:val="00385D31"/>
    <w:rsid w:val="00385FD6"/>
    <w:rsid w:val="00386194"/>
    <w:rsid w:val="00387B7E"/>
    <w:rsid w:val="00387C05"/>
    <w:rsid w:val="00387F80"/>
    <w:rsid w:val="00390145"/>
    <w:rsid w:val="00390568"/>
    <w:rsid w:val="003905C1"/>
    <w:rsid w:val="00390652"/>
    <w:rsid w:val="003913BD"/>
    <w:rsid w:val="0039183C"/>
    <w:rsid w:val="0039206C"/>
    <w:rsid w:val="0039207D"/>
    <w:rsid w:val="00392123"/>
    <w:rsid w:val="003922D5"/>
    <w:rsid w:val="003924D5"/>
    <w:rsid w:val="00392851"/>
    <w:rsid w:val="00393614"/>
    <w:rsid w:val="0039377B"/>
    <w:rsid w:val="003937CE"/>
    <w:rsid w:val="00393A8E"/>
    <w:rsid w:val="00393CB2"/>
    <w:rsid w:val="00394DBE"/>
    <w:rsid w:val="003955C5"/>
    <w:rsid w:val="00395610"/>
    <w:rsid w:val="003958A0"/>
    <w:rsid w:val="00396FF1"/>
    <w:rsid w:val="003972FF"/>
    <w:rsid w:val="003A013A"/>
    <w:rsid w:val="003A0C3F"/>
    <w:rsid w:val="003A0E1D"/>
    <w:rsid w:val="003A14DC"/>
    <w:rsid w:val="003A1842"/>
    <w:rsid w:val="003A2429"/>
    <w:rsid w:val="003A2945"/>
    <w:rsid w:val="003A2D8F"/>
    <w:rsid w:val="003A2E0C"/>
    <w:rsid w:val="003A329D"/>
    <w:rsid w:val="003A349F"/>
    <w:rsid w:val="003A3962"/>
    <w:rsid w:val="003A3EB5"/>
    <w:rsid w:val="003A3ECB"/>
    <w:rsid w:val="003A4273"/>
    <w:rsid w:val="003A4E05"/>
    <w:rsid w:val="003A53D7"/>
    <w:rsid w:val="003A5759"/>
    <w:rsid w:val="003A598E"/>
    <w:rsid w:val="003A5EF7"/>
    <w:rsid w:val="003A67BE"/>
    <w:rsid w:val="003A68B5"/>
    <w:rsid w:val="003A6B95"/>
    <w:rsid w:val="003A6CC1"/>
    <w:rsid w:val="003A7757"/>
    <w:rsid w:val="003A7FE1"/>
    <w:rsid w:val="003B0287"/>
    <w:rsid w:val="003B071A"/>
    <w:rsid w:val="003B0F18"/>
    <w:rsid w:val="003B15EE"/>
    <w:rsid w:val="003B1946"/>
    <w:rsid w:val="003B1D05"/>
    <w:rsid w:val="003B252F"/>
    <w:rsid w:val="003B27F2"/>
    <w:rsid w:val="003B3562"/>
    <w:rsid w:val="003B385D"/>
    <w:rsid w:val="003B4518"/>
    <w:rsid w:val="003B4648"/>
    <w:rsid w:val="003B4BF5"/>
    <w:rsid w:val="003B4CE8"/>
    <w:rsid w:val="003B5049"/>
    <w:rsid w:val="003B54FD"/>
    <w:rsid w:val="003B5F6A"/>
    <w:rsid w:val="003B6B00"/>
    <w:rsid w:val="003B6D28"/>
    <w:rsid w:val="003B73A7"/>
    <w:rsid w:val="003B78F7"/>
    <w:rsid w:val="003C0246"/>
    <w:rsid w:val="003C0412"/>
    <w:rsid w:val="003C05A4"/>
    <w:rsid w:val="003C1082"/>
    <w:rsid w:val="003C1FB1"/>
    <w:rsid w:val="003C26B1"/>
    <w:rsid w:val="003C29E7"/>
    <w:rsid w:val="003C40C8"/>
    <w:rsid w:val="003C43A8"/>
    <w:rsid w:val="003C43DF"/>
    <w:rsid w:val="003C4D78"/>
    <w:rsid w:val="003C51B5"/>
    <w:rsid w:val="003C6900"/>
    <w:rsid w:val="003C6CCE"/>
    <w:rsid w:val="003C70B0"/>
    <w:rsid w:val="003C722D"/>
    <w:rsid w:val="003C74FD"/>
    <w:rsid w:val="003C7982"/>
    <w:rsid w:val="003C7995"/>
    <w:rsid w:val="003D01AE"/>
    <w:rsid w:val="003D081E"/>
    <w:rsid w:val="003D1BBB"/>
    <w:rsid w:val="003D1E18"/>
    <w:rsid w:val="003D327E"/>
    <w:rsid w:val="003D32EF"/>
    <w:rsid w:val="003D3AA4"/>
    <w:rsid w:val="003D3BE3"/>
    <w:rsid w:val="003D4FDA"/>
    <w:rsid w:val="003D547C"/>
    <w:rsid w:val="003D5B36"/>
    <w:rsid w:val="003D6348"/>
    <w:rsid w:val="003D6494"/>
    <w:rsid w:val="003D671A"/>
    <w:rsid w:val="003D6964"/>
    <w:rsid w:val="003D7396"/>
    <w:rsid w:val="003D77C6"/>
    <w:rsid w:val="003D791E"/>
    <w:rsid w:val="003D7D8E"/>
    <w:rsid w:val="003D7E73"/>
    <w:rsid w:val="003E038D"/>
    <w:rsid w:val="003E106B"/>
    <w:rsid w:val="003E114F"/>
    <w:rsid w:val="003E15A6"/>
    <w:rsid w:val="003E1778"/>
    <w:rsid w:val="003E3030"/>
    <w:rsid w:val="003E36E5"/>
    <w:rsid w:val="003E3764"/>
    <w:rsid w:val="003E37D5"/>
    <w:rsid w:val="003E384D"/>
    <w:rsid w:val="003E3E7B"/>
    <w:rsid w:val="003E4708"/>
    <w:rsid w:val="003E5EC4"/>
    <w:rsid w:val="003E62D3"/>
    <w:rsid w:val="003E66C9"/>
    <w:rsid w:val="003E67D9"/>
    <w:rsid w:val="003E67DC"/>
    <w:rsid w:val="003E6A79"/>
    <w:rsid w:val="003E6C5D"/>
    <w:rsid w:val="003E73FF"/>
    <w:rsid w:val="003E7AEB"/>
    <w:rsid w:val="003F0A4D"/>
    <w:rsid w:val="003F0BCF"/>
    <w:rsid w:val="003F0CA7"/>
    <w:rsid w:val="003F0FED"/>
    <w:rsid w:val="003F13A8"/>
    <w:rsid w:val="003F1A6B"/>
    <w:rsid w:val="003F1A9A"/>
    <w:rsid w:val="003F1F5E"/>
    <w:rsid w:val="003F240B"/>
    <w:rsid w:val="003F2446"/>
    <w:rsid w:val="003F269F"/>
    <w:rsid w:val="003F2B24"/>
    <w:rsid w:val="003F3B0E"/>
    <w:rsid w:val="003F3B84"/>
    <w:rsid w:val="003F4236"/>
    <w:rsid w:val="003F473F"/>
    <w:rsid w:val="003F5224"/>
    <w:rsid w:val="003F53F2"/>
    <w:rsid w:val="003F5594"/>
    <w:rsid w:val="003F5B71"/>
    <w:rsid w:val="003F5FA7"/>
    <w:rsid w:val="003F610F"/>
    <w:rsid w:val="003F6341"/>
    <w:rsid w:val="003F6ED7"/>
    <w:rsid w:val="003F7217"/>
    <w:rsid w:val="003F72BB"/>
    <w:rsid w:val="003F7C80"/>
    <w:rsid w:val="00400050"/>
    <w:rsid w:val="00400782"/>
    <w:rsid w:val="0040113F"/>
    <w:rsid w:val="00401944"/>
    <w:rsid w:val="00401EA8"/>
    <w:rsid w:val="004029DA"/>
    <w:rsid w:val="00402D94"/>
    <w:rsid w:val="004040D6"/>
    <w:rsid w:val="004046AB"/>
    <w:rsid w:val="00404C9C"/>
    <w:rsid w:val="00405218"/>
    <w:rsid w:val="004054C6"/>
    <w:rsid w:val="00405671"/>
    <w:rsid w:val="00405EC7"/>
    <w:rsid w:val="00406819"/>
    <w:rsid w:val="00406987"/>
    <w:rsid w:val="00406EA7"/>
    <w:rsid w:val="00406F6A"/>
    <w:rsid w:val="00407246"/>
    <w:rsid w:val="00407530"/>
    <w:rsid w:val="004078C2"/>
    <w:rsid w:val="00407E2D"/>
    <w:rsid w:val="00410380"/>
    <w:rsid w:val="00410393"/>
    <w:rsid w:val="0041099C"/>
    <w:rsid w:val="004117C6"/>
    <w:rsid w:val="00411A02"/>
    <w:rsid w:val="00411D1D"/>
    <w:rsid w:val="00411F39"/>
    <w:rsid w:val="0041276F"/>
    <w:rsid w:val="004129CA"/>
    <w:rsid w:val="00412AD3"/>
    <w:rsid w:val="00412D3E"/>
    <w:rsid w:val="00412D99"/>
    <w:rsid w:val="00414340"/>
    <w:rsid w:val="004149F3"/>
    <w:rsid w:val="00414C51"/>
    <w:rsid w:val="0041502A"/>
    <w:rsid w:val="00415338"/>
    <w:rsid w:val="0041535A"/>
    <w:rsid w:val="00415799"/>
    <w:rsid w:val="00415FA7"/>
    <w:rsid w:val="0041617D"/>
    <w:rsid w:val="00416826"/>
    <w:rsid w:val="004172A7"/>
    <w:rsid w:val="00420610"/>
    <w:rsid w:val="0042089C"/>
    <w:rsid w:val="00420BEB"/>
    <w:rsid w:val="004218A3"/>
    <w:rsid w:val="00421F34"/>
    <w:rsid w:val="00422B94"/>
    <w:rsid w:val="00423034"/>
    <w:rsid w:val="00423134"/>
    <w:rsid w:val="0042344E"/>
    <w:rsid w:val="004234EF"/>
    <w:rsid w:val="004236B4"/>
    <w:rsid w:val="00423703"/>
    <w:rsid w:val="00423B9B"/>
    <w:rsid w:val="00423BF8"/>
    <w:rsid w:val="00423DD4"/>
    <w:rsid w:val="00424360"/>
    <w:rsid w:val="00424887"/>
    <w:rsid w:val="00424E0A"/>
    <w:rsid w:val="004255F6"/>
    <w:rsid w:val="0042588E"/>
    <w:rsid w:val="004258C7"/>
    <w:rsid w:val="00425DFB"/>
    <w:rsid w:val="00425E23"/>
    <w:rsid w:val="00425FED"/>
    <w:rsid w:val="004260D0"/>
    <w:rsid w:val="0042623F"/>
    <w:rsid w:val="0042629A"/>
    <w:rsid w:val="004265F6"/>
    <w:rsid w:val="00426775"/>
    <w:rsid w:val="00426913"/>
    <w:rsid w:val="00426E71"/>
    <w:rsid w:val="00427AF0"/>
    <w:rsid w:val="004301BC"/>
    <w:rsid w:val="00430233"/>
    <w:rsid w:val="004307B3"/>
    <w:rsid w:val="00430A76"/>
    <w:rsid w:val="00430F3C"/>
    <w:rsid w:val="00430FDF"/>
    <w:rsid w:val="0043122C"/>
    <w:rsid w:val="00431F5E"/>
    <w:rsid w:val="004325B9"/>
    <w:rsid w:val="00432930"/>
    <w:rsid w:val="00432B54"/>
    <w:rsid w:val="00432EBC"/>
    <w:rsid w:val="00432FC1"/>
    <w:rsid w:val="00432FE9"/>
    <w:rsid w:val="004334BA"/>
    <w:rsid w:val="00433732"/>
    <w:rsid w:val="00433C22"/>
    <w:rsid w:val="00434734"/>
    <w:rsid w:val="0043478E"/>
    <w:rsid w:val="00434AE3"/>
    <w:rsid w:val="00434C87"/>
    <w:rsid w:val="00435200"/>
    <w:rsid w:val="00435236"/>
    <w:rsid w:val="0043624F"/>
    <w:rsid w:val="004364CF"/>
    <w:rsid w:val="00436A1C"/>
    <w:rsid w:val="00436E27"/>
    <w:rsid w:val="00437C05"/>
    <w:rsid w:val="004401D5"/>
    <w:rsid w:val="00440442"/>
    <w:rsid w:val="00440ADB"/>
    <w:rsid w:val="00440BEA"/>
    <w:rsid w:val="00440D9F"/>
    <w:rsid w:val="00440F9C"/>
    <w:rsid w:val="004415B2"/>
    <w:rsid w:val="00441823"/>
    <w:rsid w:val="004419B6"/>
    <w:rsid w:val="00442FF1"/>
    <w:rsid w:val="004430DD"/>
    <w:rsid w:val="00443AE1"/>
    <w:rsid w:val="00443B57"/>
    <w:rsid w:val="004444BD"/>
    <w:rsid w:val="004445B6"/>
    <w:rsid w:val="004457B5"/>
    <w:rsid w:val="00445F7A"/>
    <w:rsid w:val="00445F9D"/>
    <w:rsid w:val="00446870"/>
    <w:rsid w:val="004468D9"/>
    <w:rsid w:val="00446D04"/>
    <w:rsid w:val="00446F90"/>
    <w:rsid w:val="00447576"/>
    <w:rsid w:val="004479E1"/>
    <w:rsid w:val="00447B07"/>
    <w:rsid w:val="00447BA7"/>
    <w:rsid w:val="00450E0B"/>
    <w:rsid w:val="004514A4"/>
    <w:rsid w:val="00451859"/>
    <w:rsid w:val="00451E8F"/>
    <w:rsid w:val="004528C2"/>
    <w:rsid w:val="0045345B"/>
    <w:rsid w:val="004536AE"/>
    <w:rsid w:val="004538A2"/>
    <w:rsid w:val="0045422A"/>
    <w:rsid w:val="0045491D"/>
    <w:rsid w:val="00454C86"/>
    <w:rsid w:val="00454F7C"/>
    <w:rsid w:val="004551FF"/>
    <w:rsid w:val="00456003"/>
    <w:rsid w:val="004561AF"/>
    <w:rsid w:val="00456960"/>
    <w:rsid w:val="00456FB6"/>
    <w:rsid w:val="004574F0"/>
    <w:rsid w:val="00457B33"/>
    <w:rsid w:val="00457BA2"/>
    <w:rsid w:val="00460246"/>
    <w:rsid w:val="004602FD"/>
    <w:rsid w:val="004609C9"/>
    <w:rsid w:val="00460DAF"/>
    <w:rsid w:val="0046158F"/>
    <w:rsid w:val="00462400"/>
    <w:rsid w:val="00462872"/>
    <w:rsid w:val="004631AA"/>
    <w:rsid w:val="004631D4"/>
    <w:rsid w:val="00463734"/>
    <w:rsid w:val="00464065"/>
    <w:rsid w:val="0046448D"/>
    <w:rsid w:val="00464885"/>
    <w:rsid w:val="0046499D"/>
    <w:rsid w:val="00464CCA"/>
    <w:rsid w:val="004650E7"/>
    <w:rsid w:val="0046538B"/>
    <w:rsid w:val="0046549B"/>
    <w:rsid w:val="004656D1"/>
    <w:rsid w:val="00465E67"/>
    <w:rsid w:val="00465F67"/>
    <w:rsid w:val="004666AE"/>
    <w:rsid w:val="0046684B"/>
    <w:rsid w:val="00466EA3"/>
    <w:rsid w:val="0046759F"/>
    <w:rsid w:val="00467BFE"/>
    <w:rsid w:val="0047080B"/>
    <w:rsid w:val="00471121"/>
    <w:rsid w:val="00471C9C"/>
    <w:rsid w:val="00472353"/>
    <w:rsid w:val="00472E0A"/>
    <w:rsid w:val="004733B5"/>
    <w:rsid w:val="004734B2"/>
    <w:rsid w:val="004735F7"/>
    <w:rsid w:val="004735FB"/>
    <w:rsid w:val="00473838"/>
    <w:rsid w:val="00474C07"/>
    <w:rsid w:val="00474E3E"/>
    <w:rsid w:val="00475686"/>
    <w:rsid w:val="00475C40"/>
    <w:rsid w:val="00475F78"/>
    <w:rsid w:val="0047614B"/>
    <w:rsid w:val="004763B7"/>
    <w:rsid w:val="00476E21"/>
    <w:rsid w:val="0047707A"/>
    <w:rsid w:val="0047735E"/>
    <w:rsid w:val="004807D7"/>
    <w:rsid w:val="00480881"/>
    <w:rsid w:val="00480DE4"/>
    <w:rsid w:val="00480EB6"/>
    <w:rsid w:val="00482D27"/>
    <w:rsid w:val="00483159"/>
    <w:rsid w:val="00483629"/>
    <w:rsid w:val="0048432F"/>
    <w:rsid w:val="004847D4"/>
    <w:rsid w:val="004847E9"/>
    <w:rsid w:val="00485200"/>
    <w:rsid w:val="0048530F"/>
    <w:rsid w:val="0048550F"/>
    <w:rsid w:val="0048553E"/>
    <w:rsid w:val="00486267"/>
    <w:rsid w:val="00486281"/>
    <w:rsid w:val="00486362"/>
    <w:rsid w:val="00486959"/>
    <w:rsid w:val="004873F8"/>
    <w:rsid w:val="0048748E"/>
    <w:rsid w:val="00487940"/>
    <w:rsid w:val="004879BB"/>
    <w:rsid w:val="0049023C"/>
    <w:rsid w:val="0049037A"/>
    <w:rsid w:val="00490421"/>
    <w:rsid w:val="0049054F"/>
    <w:rsid w:val="00490980"/>
    <w:rsid w:val="00490C15"/>
    <w:rsid w:val="00491589"/>
    <w:rsid w:val="00491B09"/>
    <w:rsid w:val="00491ECC"/>
    <w:rsid w:val="0049304A"/>
    <w:rsid w:val="0049334E"/>
    <w:rsid w:val="004934E9"/>
    <w:rsid w:val="0049365B"/>
    <w:rsid w:val="00495264"/>
    <w:rsid w:val="004958ED"/>
    <w:rsid w:val="00496436"/>
    <w:rsid w:val="00496BD4"/>
    <w:rsid w:val="00496D1B"/>
    <w:rsid w:val="0049707D"/>
    <w:rsid w:val="00497098"/>
    <w:rsid w:val="004973C3"/>
    <w:rsid w:val="0049793F"/>
    <w:rsid w:val="004A003D"/>
    <w:rsid w:val="004A026B"/>
    <w:rsid w:val="004A0358"/>
    <w:rsid w:val="004A0716"/>
    <w:rsid w:val="004A0D78"/>
    <w:rsid w:val="004A1277"/>
    <w:rsid w:val="004A1552"/>
    <w:rsid w:val="004A15CE"/>
    <w:rsid w:val="004A18EB"/>
    <w:rsid w:val="004A1DF7"/>
    <w:rsid w:val="004A21FD"/>
    <w:rsid w:val="004A279F"/>
    <w:rsid w:val="004A2BE6"/>
    <w:rsid w:val="004A2E31"/>
    <w:rsid w:val="004A2EC4"/>
    <w:rsid w:val="004A3C96"/>
    <w:rsid w:val="004A3CBF"/>
    <w:rsid w:val="004A454F"/>
    <w:rsid w:val="004A51A0"/>
    <w:rsid w:val="004A537F"/>
    <w:rsid w:val="004A543A"/>
    <w:rsid w:val="004A5A79"/>
    <w:rsid w:val="004A5B28"/>
    <w:rsid w:val="004A6248"/>
    <w:rsid w:val="004A6401"/>
    <w:rsid w:val="004A6699"/>
    <w:rsid w:val="004A675B"/>
    <w:rsid w:val="004B0AF2"/>
    <w:rsid w:val="004B0DB9"/>
    <w:rsid w:val="004B10E5"/>
    <w:rsid w:val="004B149C"/>
    <w:rsid w:val="004B14AF"/>
    <w:rsid w:val="004B1739"/>
    <w:rsid w:val="004B1B11"/>
    <w:rsid w:val="004B1B35"/>
    <w:rsid w:val="004B1FC9"/>
    <w:rsid w:val="004B3241"/>
    <w:rsid w:val="004B3F56"/>
    <w:rsid w:val="004B4489"/>
    <w:rsid w:val="004B44F8"/>
    <w:rsid w:val="004B49A9"/>
    <w:rsid w:val="004B5285"/>
    <w:rsid w:val="004B53BB"/>
    <w:rsid w:val="004B5660"/>
    <w:rsid w:val="004B566A"/>
    <w:rsid w:val="004B5DB2"/>
    <w:rsid w:val="004B6775"/>
    <w:rsid w:val="004B6FB5"/>
    <w:rsid w:val="004B72D5"/>
    <w:rsid w:val="004B7318"/>
    <w:rsid w:val="004B7705"/>
    <w:rsid w:val="004C0207"/>
    <w:rsid w:val="004C0229"/>
    <w:rsid w:val="004C040D"/>
    <w:rsid w:val="004C0BBA"/>
    <w:rsid w:val="004C1155"/>
    <w:rsid w:val="004C148A"/>
    <w:rsid w:val="004C21D6"/>
    <w:rsid w:val="004C241E"/>
    <w:rsid w:val="004C2DF5"/>
    <w:rsid w:val="004C3564"/>
    <w:rsid w:val="004C3C14"/>
    <w:rsid w:val="004C3CE8"/>
    <w:rsid w:val="004C3F72"/>
    <w:rsid w:val="004C4243"/>
    <w:rsid w:val="004C439E"/>
    <w:rsid w:val="004C4A8F"/>
    <w:rsid w:val="004C511C"/>
    <w:rsid w:val="004C53CB"/>
    <w:rsid w:val="004C5A41"/>
    <w:rsid w:val="004C5F83"/>
    <w:rsid w:val="004C6032"/>
    <w:rsid w:val="004C6D58"/>
    <w:rsid w:val="004C7666"/>
    <w:rsid w:val="004C7D75"/>
    <w:rsid w:val="004D0120"/>
    <w:rsid w:val="004D063C"/>
    <w:rsid w:val="004D214E"/>
    <w:rsid w:val="004D21AE"/>
    <w:rsid w:val="004D23FF"/>
    <w:rsid w:val="004D26BF"/>
    <w:rsid w:val="004D357C"/>
    <w:rsid w:val="004D4349"/>
    <w:rsid w:val="004D4485"/>
    <w:rsid w:val="004D5411"/>
    <w:rsid w:val="004D5768"/>
    <w:rsid w:val="004D57E9"/>
    <w:rsid w:val="004D57FF"/>
    <w:rsid w:val="004D59DC"/>
    <w:rsid w:val="004D5D19"/>
    <w:rsid w:val="004D62F7"/>
    <w:rsid w:val="004D6834"/>
    <w:rsid w:val="004E04E2"/>
    <w:rsid w:val="004E05E8"/>
    <w:rsid w:val="004E126B"/>
    <w:rsid w:val="004E13F8"/>
    <w:rsid w:val="004E182E"/>
    <w:rsid w:val="004E18AA"/>
    <w:rsid w:val="004E1DFF"/>
    <w:rsid w:val="004E234C"/>
    <w:rsid w:val="004E2648"/>
    <w:rsid w:val="004E2B58"/>
    <w:rsid w:val="004E2FBA"/>
    <w:rsid w:val="004E30F4"/>
    <w:rsid w:val="004E4270"/>
    <w:rsid w:val="004E4D6C"/>
    <w:rsid w:val="004E4EF8"/>
    <w:rsid w:val="004E508C"/>
    <w:rsid w:val="004E5462"/>
    <w:rsid w:val="004E5479"/>
    <w:rsid w:val="004E550D"/>
    <w:rsid w:val="004E5A9D"/>
    <w:rsid w:val="004E5CAA"/>
    <w:rsid w:val="004E7079"/>
    <w:rsid w:val="004E7B81"/>
    <w:rsid w:val="004F07D8"/>
    <w:rsid w:val="004F0CBD"/>
    <w:rsid w:val="004F177B"/>
    <w:rsid w:val="004F1986"/>
    <w:rsid w:val="004F1AAC"/>
    <w:rsid w:val="004F25BD"/>
    <w:rsid w:val="004F2AFF"/>
    <w:rsid w:val="004F2DF4"/>
    <w:rsid w:val="004F2E37"/>
    <w:rsid w:val="004F318C"/>
    <w:rsid w:val="004F3B42"/>
    <w:rsid w:val="004F400F"/>
    <w:rsid w:val="004F488A"/>
    <w:rsid w:val="004F4949"/>
    <w:rsid w:val="004F4B72"/>
    <w:rsid w:val="004F4D78"/>
    <w:rsid w:val="004F4E8C"/>
    <w:rsid w:val="004F4F16"/>
    <w:rsid w:val="004F618C"/>
    <w:rsid w:val="004F6919"/>
    <w:rsid w:val="004F6D21"/>
    <w:rsid w:val="004F73B3"/>
    <w:rsid w:val="004F74D7"/>
    <w:rsid w:val="005011FF"/>
    <w:rsid w:val="0050192A"/>
    <w:rsid w:val="00501DDC"/>
    <w:rsid w:val="0050261A"/>
    <w:rsid w:val="0050313F"/>
    <w:rsid w:val="00503232"/>
    <w:rsid w:val="005032EC"/>
    <w:rsid w:val="005040A5"/>
    <w:rsid w:val="005041E0"/>
    <w:rsid w:val="005043E8"/>
    <w:rsid w:val="00504697"/>
    <w:rsid w:val="005050CF"/>
    <w:rsid w:val="0050549C"/>
    <w:rsid w:val="00505724"/>
    <w:rsid w:val="00505911"/>
    <w:rsid w:val="00505BD7"/>
    <w:rsid w:val="00505F99"/>
    <w:rsid w:val="005065E6"/>
    <w:rsid w:val="005069C6"/>
    <w:rsid w:val="00510142"/>
    <w:rsid w:val="005101B6"/>
    <w:rsid w:val="005102FC"/>
    <w:rsid w:val="00510AFC"/>
    <w:rsid w:val="00510DA1"/>
    <w:rsid w:val="005115CB"/>
    <w:rsid w:val="0051179B"/>
    <w:rsid w:val="00511A52"/>
    <w:rsid w:val="0051282D"/>
    <w:rsid w:val="00512969"/>
    <w:rsid w:val="005130EC"/>
    <w:rsid w:val="00513966"/>
    <w:rsid w:val="00513B6B"/>
    <w:rsid w:val="00514159"/>
    <w:rsid w:val="00514404"/>
    <w:rsid w:val="00514910"/>
    <w:rsid w:val="00514D52"/>
    <w:rsid w:val="00514F2C"/>
    <w:rsid w:val="0051524D"/>
    <w:rsid w:val="00515634"/>
    <w:rsid w:val="00516810"/>
    <w:rsid w:val="00516B48"/>
    <w:rsid w:val="00516C18"/>
    <w:rsid w:val="00517151"/>
    <w:rsid w:val="005177F9"/>
    <w:rsid w:val="005177FF"/>
    <w:rsid w:val="00517988"/>
    <w:rsid w:val="00517EBD"/>
    <w:rsid w:val="005208C6"/>
    <w:rsid w:val="005211C9"/>
    <w:rsid w:val="005212AA"/>
    <w:rsid w:val="00521393"/>
    <w:rsid w:val="00521554"/>
    <w:rsid w:val="00521633"/>
    <w:rsid w:val="00521AB7"/>
    <w:rsid w:val="00521C9E"/>
    <w:rsid w:val="00521FBF"/>
    <w:rsid w:val="00522A6F"/>
    <w:rsid w:val="00522AFD"/>
    <w:rsid w:val="00522BBF"/>
    <w:rsid w:val="005233FD"/>
    <w:rsid w:val="00523F97"/>
    <w:rsid w:val="00524320"/>
    <w:rsid w:val="005244C5"/>
    <w:rsid w:val="0052463F"/>
    <w:rsid w:val="00524AF0"/>
    <w:rsid w:val="005254D9"/>
    <w:rsid w:val="00525800"/>
    <w:rsid w:val="0052585D"/>
    <w:rsid w:val="00526087"/>
    <w:rsid w:val="00526141"/>
    <w:rsid w:val="00527675"/>
    <w:rsid w:val="005278FE"/>
    <w:rsid w:val="00530382"/>
    <w:rsid w:val="00530451"/>
    <w:rsid w:val="005306DE"/>
    <w:rsid w:val="00531203"/>
    <w:rsid w:val="005314F3"/>
    <w:rsid w:val="00531A63"/>
    <w:rsid w:val="00532AD1"/>
    <w:rsid w:val="00532B6E"/>
    <w:rsid w:val="00532D62"/>
    <w:rsid w:val="00532DDC"/>
    <w:rsid w:val="00532F8A"/>
    <w:rsid w:val="00533747"/>
    <w:rsid w:val="00533CDF"/>
    <w:rsid w:val="005344D0"/>
    <w:rsid w:val="005349A3"/>
    <w:rsid w:val="00534AC3"/>
    <w:rsid w:val="00534B4E"/>
    <w:rsid w:val="0053516F"/>
    <w:rsid w:val="005351C2"/>
    <w:rsid w:val="00535B0C"/>
    <w:rsid w:val="00536358"/>
    <w:rsid w:val="005367B1"/>
    <w:rsid w:val="00536DC6"/>
    <w:rsid w:val="00536DF6"/>
    <w:rsid w:val="0053729D"/>
    <w:rsid w:val="0053795F"/>
    <w:rsid w:val="00537AEB"/>
    <w:rsid w:val="00537E00"/>
    <w:rsid w:val="00537F65"/>
    <w:rsid w:val="005401C6"/>
    <w:rsid w:val="0054070D"/>
    <w:rsid w:val="0054089D"/>
    <w:rsid w:val="00541CEE"/>
    <w:rsid w:val="00541E38"/>
    <w:rsid w:val="00541E92"/>
    <w:rsid w:val="00542280"/>
    <w:rsid w:val="005424F6"/>
    <w:rsid w:val="00542533"/>
    <w:rsid w:val="005427DE"/>
    <w:rsid w:val="00542A38"/>
    <w:rsid w:val="00542B3C"/>
    <w:rsid w:val="005436CC"/>
    <w:rsid w:val="0054395E"/>
    <w:rsid w:val="00543D45"/>
    <w:rsid w:val="00543FBC"/>
    <w:rsid w:val="00544046"/>
    <w:rsid w:val="005441AB"/>
    <w:rsid w:val="005445EF"/>
    <w:rsid w:val="0054494C"/>
    <w:rsid w:val="00544A11"/>
    <w:rsid w:val="00544FE1"/>
    <w:rsid w:val="00545093"/>
    <w:rsid w:val="005456AE"/>
    <w:rsid w:val="005457A2"/>
    <w:rsid w:val="00545AD6"/>
    <w:rsid w:val="00545DD4"/>
    <w:rsid w:val="00545DE3"/>
    <w:rsid w:val="00545E43"/>
    <w:rsid w:val="00545EF9"/>
    <w:rsid w:val="0054628B"/>
    <w:rsid w:val="00546FC3"/>
    <w:rsid w:val="00547D37"/>
    <w:rsid w:val="00550120"/>
    <w:rsid w:val="00550143"/>
    <w:rsid w:val="00550C95"/>
    <w:rsid w:val="00551412"/>
    <w:rsid w:val="00551CB7"/>
    <w:rsid w:val="00551FCD"/>
    <w:rsid w:val="00552280"/>
    <w:rsid w:val="005529C8"/>
    <w:rsid w:val="00552A9E"/>
    <w:rsid w:val="00552BC4"/>
    <w:rsid w:val="00553655"/>
    <w:rsid w:val="00553825"/>
    <w:rsid w:val="005538B3"/>
    <w:rsid w:val="00553C36"/>
    <w:rsid w:val="00553DD3"/>
    <w:rsid w:val="005550D3"/>
    <w:rsid w:val="00555D70"/>
    <w:rsid w:val="00555DB5"/>
    <w:rsid w:val="00556EA1"/>
    <w:rsid w:val="00557031"/>
    <w:rsid w:val="00557453"/>
    <w:rsid w:val="00557E52"/>
    <w:rsid w:val="00560162"/>
    <w:rsid w:val="005606E1"/>
    <w:rsid w:val="00561D9B"/>
    <w:rsid w:val="00562435"/>
    <w:rsid w:val="005628D1"/>
    <w:rsid w:val="00562C6D"/>
    <w:rsid w:val="00563743"/>
    <w:rsid w:val="00563D4F"/>
    <w:rsid w:val="00564EBB"/>
    <w:rsid w:val="005654FA"/>
    <w:rsid w:val="005657E6"/>
    <w:rsid w:val="005658DC"/>
    <w:rsid w:val="00565BE7"/>
    <w:rsid w:val="00566325"/>
    <w:rsid w:val="0056642E"/>
    <w:rsid w:val="005666E1"/>
    <w:rsid w:val="005671CC"/>
    <w:rsid w:val="00567470"/>
    <w:rsid w:val="005677FE"/>
    <w:rsid w:val="0057003A"/>
    <w:rsid w:val="0057055D"/>
    <w:rsid w:val="0057077E"/>
    <w:rsid w:val="00570B9E"/>
    <w:rsid w:val="00570EBE"/>
    <w:rsid w:val="0057111B"/>
    <w:rsid w:val="005713E5"/>
    <w:rsid w:val="005717E9"/>
    <w:rsid w:val="00571A6F"/>
    <w:rsid w:val="00572420"/>
    <w:rsid w:val="0057262F"/>
    <w:rsid w:val="00572903"/>
    <w:rsid w:val="00572BAD"/>
    <w:rsid w:val="005730E3"/>
    <w:rsid w:val="005732B7"/>
    <w:rsid w:val="00573442"/>
    <w:rsid w:val="005738B1"/>
    <w:rsid w:val="00574252"/>
    <w:rsid w:val="0057494B"/>
    <w:rsid w:val="00574D17"/>
    <w:rsid w:val="00574FF9"/>
    <w:rsid w:val="00576168"/>
    <w:rsid w:val="005763EA"/>
    <w:rsid w:val="0057674E"/>
    <w:rsid w:val="00576811"/>
    <w:rsid w:val="0057697A"/>
    <w:rsid w:val="00576BFF"/>
    <w:rsid w:val="00576C0E"/>
    <w:rsid w:val="00576CA9"/>
    <w:rsid w:val="005772E9"/>
    <w:rsid w:val="005772F7"/>
    <w:rsid w:val="00577894"/>
    <w:rsid w:val="00577BB3"/>
    <w:rsid w:val="00577F90"/>
    <w:rsid w:val="005806CC"/>
    <w:rsid w:val="005806D0"/>
    <w:rsid w:val="00580C5B"/>
    <w:rsid w:val="00580E11"/>
    <w:rsid w:val="00580F43"/>
    <w:rsid w:val="005822C5"/>
    <w:rsid w:val="00582306"/>
    <w:rsid w:val="005823AF"/>
    <w:rsid w:val="0058268E"/>
    <w:rsid w:val="00582F2F"/>
    <w:rsid w:val="005833B7"/>
    <w:rsid w:val="0058379F"/>
    <w:rsid w:val="00583D95"/>
    <w:rsid w:val="0058412A"/>
    <w:rsid w:val="0058475A"/>
    <w:rsid w:val="00584F49"/>
    <w:rsid w:val="00584FD4"/>
    <w:rsid w:val="0058565F"/>
    <w:rsid w:val="005856C9"/>
    <w:rsid w:val="00586E1E"/>
    <w:rsid w:val="00587738"/>
    <w:rsid w:val="005879DE"/>
    <w:rsid w:val="00587AB6"/>
    <w:rsid w:val="00587B10"/>
    <w:rsid w:val="00587DFC"/>
    <w:rsid w:val="00587ED8"/>
    <w:rsid w:val="0059019A"/>
    <w:rsid w:val="00590211"/>
    <w:rsid w:val="00590550"/>
    <w:rsid w:val="005908A9"/>
    <w:rsid w:val="00590C4C"/>
    <w:rsid w:val="00591530"/>
    <w:rsid w:val="005918BE"/>
    <w:rsid w:val="00592026"/>
    <w:rsid w:val="005922F4"/>
    <w:rsid w:val="005925A3"/>
    <w:rsid w:val="0059279B"/>
    <w:rsid w:val="00592ADC"/>
    <w:rsid w:val="005930C5"/>
    <w:rsid w:val="005930F3"/>
    <w:rsid w:val="00593AE4"/>
    <w:rsid w:val="00593B56"/>
    <w:rsid w:val="005941B0"/>
    <w:rsid w:val="005943A2"/>
    <w:rsid w:val="0059492F"/>
    <w:rsid w:val="00595A80"/>
    <w:rsid w:val="005960AE"/>
    <w:rsid w:val="005964B9"/>
    <w:rsid w:val="005967DE"/>
    <w:rsid w:val="00596B5E"/>
    <w:rsid w:val="00596E5F"/>
    <w:rsid w:val="00597A61"/>
    <w:rsid w:val="00597B2C"/>
    <w:rsid w:val="00597E8F"/>
    <w:rsid w:val="005A023E"/>
    <w:rsid w:val="005A08B2"/>
    <w:rsid w:val="005A09F6"/>
    <w:rsid w:val="005A0FB1"/>
    <w:rsid w:val="005A1020"/>
    <w:rsid w:val="005A1B46"/>
    <w:rsid w:val="005A2373"/>
    <w:rsid w:val="005A2408"/>
    <w:rsid w:val="005A35D0"/>
    <w:rsid w:val="005A39F3"/>
    <w:rsid w:val="005A3A59"/>
    <w:rsid w:val="005A3FB4"/>
    <w:rsid w:val="005A410E"/>
    <w:rsid w:val="005A42F7"/>
    <w:rsid w:val="005A4793"/>
    <w:rsid w:val="005A58F8"/>
    <w:rsid w:val="005A5ACA"/>
    <w:rsid w:val="005A6597"/>
    <w:rsid w:val="005A6971"/>
    <w:rsid w:val="005A6D34"/>
    <w:rsid w:val="005A762E"/>
    <w:rsid w:val="005A7C6D"/>
    <w:rsid w:val="005B01AD"/>
    <w:rsid w:val="005B035D"/>
    <w:rsid w:val="005B0913"/>
    <w:rsid w:val="005B0CDA"/>
    <w:rsid w:val="005B10F2"/>
    <w:rsid w:val="005B1365"/>
    <w:rsid w:val="005B1C87"/>
    <w:rsid w:val="005B1EC1"/>
    <w:rsid w:val="005B211D"/>
    <w:rsid w:val="005B2487"/>
    <w:rsid w:val="005B28AE"/>
    <w:rsid w:val="005B311C"/>
    <w:rsid w:val="005B314F"/>
    <w:rsid w:val="005B3738"/>
    <w:rsid w:val="005B384B"/>
    <w:rsid w:val="005B4018"/>
    <w:rsid w:val="005B4222"/>
    <w:rsid w:val="005B45AB"/>
    <w:rsid w:val="005B4D0A"/>
    <w:rsid w:val="005B4D79"/>
    <w:rsid w:val="005B4DCE"/>
    <w:rsid w:val="005B544A"/>
    <w:rsid w:val="005B56D7"/>
    <w:rsid w:val="005B5B8F"/>
    <w:rsid w:val="005B5D84"/>
    <w:rsid w:val="005B6591"/>
    <w:rsid w:val="005B6B89"/>
    <w:rsid w:val="005B6CAD"/>
    <w:rsid w:val="005B731B"/>
    <w:rsid w:val="005B7B7C"/>
    <w:rsid w:val="005B7F1D"/>
    <w:rsid w:val="005B7F5A"/>
    <w:rsid w:val="005C02A6"/>
    <w:rsid w:val="005C18C2"/>
    <w:rsid w:val="005C21E2"/>
    <w:rsid w:val="005C45EC"/>
    <w:rsid w:val="005C4B75"/>
    <w:rsid w:val="005C4B7A"/>
    <w:rsid w:val="005C4BBD"/>
    <w:rsid w:val="005C55F2"/>
    <w:rsid w:val="005C5932"/>
    <w:rsid w:val="005C60F9"/>
    <w:rsid w:val="005C61E4"/>
    <w:rsid w:val="005C68E0"/>
    <w:rsid w:val="005C6CDA"/>
    <w:rsid w:val="005C6FF0"/>
    <w:rsid w:val="005C71F1"/>
    <w:rsid w:val="005C7699"/>
    <w:rsid w:val="005C7AB9"/>
    <w:rsid w:val="005C7DAE"/>
    <w:rsid w:val="005D047D"/>
    <w:rsid w:val="005D0BA7"/>
    <w:rsid w:val="005D0C6E"/>
    <w:rsid w:val="005D113F"/>
    <w:rsid w:val="005D14FD"/>
    <w:rsid w:val="005D1A86"/>
    <w:rsid w:val="005D1E3A"/>
    <w:rsid w:val="005D2271"/>
    <w:rsid w:val="005D22D6"/>
    <w:rsid w:val="005D2731"/>
    <w:rsid w:val="005D2E3B"/>
    <w:rsid w:val="005D3752"/>
    <w:rsid w:val="005D3864"/>
    <w:rsid w:val="005D43B5"/>
    <w:rsid w:val="005D50D2"/>
    <w:rsid w:val="005D537B"/>
    <w:rsid w:val="005D5793"/>
    <w:rsid w:val="005D5BA7"/>
    <w:rsid w:val="005D5C83"/>
    <w:rsid w:val="005D6223"/>
    <w:rsid w:val="005D62B2"/>
    <w:rsid w:val="005D6A55"/>
    <w:rsid w:val="005D6E86"/>
    <w:rsid w:val="005D783B"/>
    <w:rsid w:val="005D7A34"/>
    <w:rsid w:val="005D7E8C"/>
    <w:rsid w:val="005E00EE"/>
    <w:rsid w:val="005E0240"/>
    <w:rsid w:val="005E03B1"/>
    <w:rsid w:val="005E0F33"/>
    <w:rsid w:val="005E0F50"/>
    <w:rsid w:val="005E0F7D"/>
    <w:rsid w:val="005E1397"/>
    <w:rsid w:val="005E14A6"/>
    <w:rsid w:val="005E1AB0"/>
    <w:rsid w:val="005E1E32"/>
    <w:rsid w:val="005E2719"/>
    <w:rsid w:val="005E3CF5"/>
    <w:rsid w:val="005E4947"/>
    <w:rsid w:val="005E4B0B"/>
    <w:rsid w:val="005E51F0"/>
    <w:rsid w:val="005E52E0"/>
    <w:rsid w:val="005E54C7"/>
    <w:rsid w:val="005E6477"/>
    <w:rsid w:val="005E6F7F"/>
    <w:rsid w:val="005F0486"/>
    <w:rsid w:val="005F09FB"/>
    <w:rsid w:val="005F0A2C"/>
    <w:rsid w:val="005F1419"/>
    <w:rsid w:val="005F1669"/>
    <w:rsid w:val="005F1B50"/>
    <w:rsid w:val="005F1DCC"/>
    <w:rsid w:val="005F2DE6"/>
    <w:rsid w:val="005F303B"/>
    <w:rsid w:val="005F320C"/>
    <w:rsid w:val="005F39B2"/>
    <w:rsid w:val="005F403B"/>
    <w:rsid w:val="005F46E2"/>
    <w:rsid w:val="005F4765"/>
    <w:rsid w:val="005F593A"/>
    <w:rsid w:val="005F68BE"/>
    <w:rsid w:val="005F69E1"/>
    <w:rsid w:val="005F6EA0"/>
    <w:rsid w:val="005F7241"/>
    <w:rsid w:val="005F73ED"/>
    <w:rsid w:val="005F79C8"/>
    <w:rsid w:val="005F7FDC"/>
    <w:rsid w:val="00600122"/>
    <w:rsid w:val="006005D8"/>
    <w:rsid w:val="00600FCF"/>
    <w:rsid w:val="00601CDC"/>
    <w:rsid w:val="00601DC1"/>
    <w:rsid w:val="00601DF5"/>
    <w:rsid w:val="00601F20"/>
    <w:rsid w:val="00603354"/>
    <w:rsid w:val="00604465"/>
    <w:rsid w:val="00604CE6"/>
    <w:rsid w:val="00604FCB"/>
    <w:rsid w:val="006050B4"/>
    <w:rsid w:val="0060596C"/>
    <w:rsid w:val="00605CE5"/>
    <w:rsid w:val="00605D1C"/>
    <w:rsid w:val="00605EE3"/>
    <w:rsid w:val="00605F04"/>
    <w:rsid w:val="0060632D"/>
    <w:rsid w:val="0060678D"/>
    <w:rsid w:val="00606820"/>
    <w:rsid w:val="0060755D"/>
    <w:rsid w:val="006077FB"/>
    <w:rsid w:val="00610050"/>
    <w:rsid w:val="00610D5F"/>
    <w:rsid w:val="00610DB6"/>
    <w:rsid w:val="00610FE1"/>
    <w:rsid w:val="0061159F"/>
    <w:rsid w:val="0061170A"/>
    <w:rsid w:val="006118EB"/>
    <w:rsid w:val="00611963"/>
    <w:rsid w:val="00611E10"/>
    <w:rsid w:val="006121FA"/>
    <w:rsid w:val="00612260"/>
    <w:rsid w:val="006123CB"/>
    <w:rsid w:val="00613A41"/>
    <w:rsid w:val="00613BB9"/>
    <w:rsid w:val="00614319"/>
    <w:rsid w:val="00614459"/>
    <w:rsid w:val="0061460F"/>
    <w:rsid w:val="00614B3F"/>
    <w:rsid w:val="0061562E"/>
    <w:rsid w:val="00615B72"/>
    <w:rsid w:val="00616295"/>
    <w:rsid w:val="006168D8"/>
    <w:rsid w:val="00616A39"/>
    <w:rsid w:val="006177E9"/>
    <w:rsid w:val="00617960"/>
    <w:rsid w:val="00620376"/>
    <w:rsid w:val="006205B0"/>
    <w:rsid w:val="006205FC"/>
    <w:rsid w:val="006206E8"/>
    <w:rsid w:val="006207DE"/>
    <w:rsid w:val="00620926"/>
    <w:rsid w:val="006209F2"/>
    <w:rsid w:val="00620CD9"/>
    <w:rsid w:val="00621055"/>
    <w:rsid w:val="00621FEE"/>
    <w:rsid w:val="006224E7"/>
    <w:rsid w:val="00622CD5"/>
    <w:rsid w:val="0062301E"/>
    <w:rsid w:val="00623234"/>
    <w:rsid w:val="00623829"/>
    <w:rsid w:val="006238FE"/>
    <w:rsid w:val="006242F9"/>
    <w:rsid w:val="00625302"/>
    <w:rsid w:val="0062540F"/>
    <w:rsid w:val="00625707"/>
    <w:rsid w:val="006263FE"/>
    <w:rsid w:val="00626CDF"/>
    <w:rsid w:val="00627D41"/>
    <w:rsid w:val="00630ADE"/>
    <w:rsid w:val="00630CA3"/>
    <w:rsid w:val="0063147E"/>
    <w:rsid w:val="00631661"/>
    <w:rsid w:val="0063187F"/>
    <w:rsid w:val="00631F8B"/>
    <w:rsid w:val="006329E7"/>
    <w:rsid w:val="00632B5D"/>
    <w:rsid w:val="00632C49"/>
    <w:rsid w:val="00633710"/>
    <w:rsid w:val="006339EE"/>
    <w:rsid w:val="00633E5B"/>
    <w:rsid w:val="00634038"/>
    <w:rsid w:val="006344D2"/>
    <w:rsid w:val="0063480E"/>
    <w:rsid w:val="0063488C"/>
    <w:rsid w:val="00635898"/>
    <w:rsid w:val="00635D5E"/>
    <w:rsid w:val="00635E66"/>
    <w:rsid w:val="00636489"/>
    <w:rsid w:val="006365EA"/>
    <w:rsid w:val="00636B74"/>
    <w:rsid w:val="00636D84"/>
    <w:rsid w:val="00637281"/>
    <w:rsid w:val="0063752A"/>
    <w:rsid w:val="00637B38"/>
    <w:rsid w:val="00637B78"/>
    <w:rsid w:val="00640382"/>
    <w:rsid w:val="006409D3"/>
    <w:rsid w:val="00640D10"/>
    <w:rsid w:val="0064252B"/>
    <w:rsid w:val="00642857"/>
    <w:rsid w:val="00642A63"/>
    <w:rsid w:val="00643896"/>
    <w:rsid w:val="00643DB4"/>
    <w:rsid w:val="00643F7F"/>
    <w:rsid w:val="0064453F"/>
    <w:rsid w:val="00644BF9"/>
    <w:rsid w:val="00645CF3"/>
    <w:rsid w:val="006460FF"/>
    <w:rsid w:val="0064648C"/>
    <w:rsid w:val="0064677C"/>
    <w:rsid w:val="0064699B"/>
    <w:rsid w:val="00646C07"/>
    <w:rsid w:val="00646E88"/>
    <w:rsid w:val="0064701E"/>
    <w:rsid w:val="0064703E"/>
    <w:rsid w:val="006471EC"/>
    <w:rsid w:val="0064750C"/>
    <w:rsid w:val="00647589"/>
    <w:rsid w:val="00647C0F"/>
    <w:rsid w:val="006502FE"/>
    <w:rsid w:val="00650C23"/>
    <w:rsid w:val="00650DA8"/>
    <w:rsid w:val="0065145C"/>
    <w:rsid w:val="006514D8"/>
    <w:rsid w:val="00651610"/>
    <w:rsid w:val="00651994"/>
    <w:rsid w:val="00651DFD"/>
    <w:rsid w:val="0065216D"/>
    <w:rsid w:val="00652834"/>
    <w:rsid w:val="00652BE5"/>
    <w:rsid w:val="006538B5"/>
    <w:rsid w:val="00653B4E"/>
    <w:rsid w:val="006541FC"/>
    <w:rsid w:val="00654BA1"/>
    <w:rsid w:val="00654C8E"/>
    <w:rsid w:val="00654DFD"/>
    <w:rsid w:val="00655742"/>
    <w:rsid w:val="00655D87"/>
    <w:rsid w:val="00656E79"/>
    <w:rsid w:val="00656FC0"/>
    <w:rsid w:val="006576A3"/>
    <w:rsid w:val="00657704"/>
    <w:rsid w:val="006606B9"/>
    <w:rsid w:val="0066084E"/>
    <w:rsid w:val="0066111D"/>
    <w:rsid w:val="006611B3"/>
    <w:rsid w:val="00661399"/>
    <w:rsid w:val="00661760"/>
    <w:rsid w:val="00661769"/>
    <w:rsid w:val="00661A1F"/>
    <w:rsid w:val="00662410"/>
    <w:rsid w:val="00662881"/>
    <w:rsid w:val="006628B7"/>
    <w:rsid w:val="006628CD"/>
    <w:rsid w:val="00663585"/>
    <w:rsid w:val="00663629"/>
    <w:rsid w:val="00663D29"/>
    <w:rsid w:val="00663E00"/>
    <w:rsid w:val="00663E3D"/>
    <w:rsid w:val="00664098"/>
    <w:rsid w:val="00664371"/>
    <w:rsid w:val="00664A9E"/>
    <w:rsid w:val="00664FC2"/>
    <w:rsid w:val="0066529A"/>
    <w:rsid w:val="0066538E"/>
    <w:rsid w:val="00666086"/>
    <w:rsid w:val="00666297"/>
    <w:rsid w:val="006665E1"/>
    <w:rsid w:val="00666B42"/>
    <w:rsid w:val="0066709D"/>
    <w:rsid w:val="00671076"/>
    <w:rsid w:val="006711F7"/>
    <w:rsid w:val="006724BC"/>
    <w:rsid w:val="006724D2"/>
    <w:rsid w:val="006729A3"/>
    <w:rsid w:val="00673AA4"/>
    <w:rsid w:val="00673B56"/>
    <w:rsid w:val="00673E5C"/>
    <w:rsid w:val="0067420D"/>
    <w:rsid w:val="00674472"/>
    <w:rsid w:val="0067511D"/>
    <w:rsid w:val="006755B7"/>
    <w:rsid w:val="006755C9"/>
    <w:rsid w:val="00675943"/>
    <w:rsid w:val="00676842"/>
    <w:rsid w:val="00676B5E"/>
    <w:rsid w:val="00676CB1"/>
    <w:rsid w:val="0067718F"/>
    <w:rsid w:val="00677482"/>
    <w:rsid w:val="006775B1"/>
    <w:rsid w:val="006776D6"/>
    <w:rsid w:val="00677A55"/>
    <w:rsid w:val="00677B4E"/>
    <w:rsid w:val="006806E4"/>
    <w:rsid w:val="00680B04"/>
    <w:rsid w:val="00680B18"/>
    <w:rsid w:val="00680C9F"/>
    <w:rsid w:val="00680CB6"/>
    <w:rsid w:val="0068175A"/>
    <w:rsid w:val="00682156"/>
    <w:rsid w:val="006823BD"/>
    <w:rsid w:val="00682CF7"/>
    <w:rsid w:val="00683393"/>
    <w:rsid w:val="00683769"/>
    <w:rsid w:val="00683888"/>
    <w:rsid w:val="0068434A"/>
    <w:rsid w:val="00684514"/>
    <w:rsid w:val="006845BA"/>
    <w:rsid w:val="006849A3"/>
    <w:rsid w:val="00684B25"/>
    <w:rsid w:val="00684BBD"/>
    <w:rsid w:val="0068541D"/>
    <w:rsid w:val="00685C2F"/>
    <w:rsid w:val="00685CD0"/>
    <w:rsid w:val="006866C4"/>
    <w:rsid w:val="00686C9C"/>
    <w:rsid w:val="00686E29"/>
    <w:rsid w:val="00687393"/>
    <w:rsid w:val="006878BF"/>
    <w:rsid w:val="00687F87"/>
    <w:rsid w:val="0069071D"/>
    <w:rsid w:val="00690961"/>
    <w:rsid w:val="00691D93"/>
    <w:rsid w:val="006920A6"/>
    <w:rsid w:val="006921C9"/>
    <w:rsid w:val="00693471"/>
    <w:rsid w:val="006934E6"/>
    <w:rsid w:val="006935C2"/>
    <w:rsid w:val="00693AF3"/>
    <w:rsid w:val="006944D6"/>
    <w:rsid w:val="00694AA1"/>
    <w:rsid w:val="00694BB1"/>
    <w:rsid w:val="00694CC7"/>
    <w:rsid w:val="00694CD2"/>
    <w:rsid w:val="00694CE4"/>
    <w:rsid w:val="0069524B"/>
    <w:rsid w:val="006960FC"/>
    <w:rsid w:val="006963DB"/>
    <w:rsid w:val="00696949"/>
    <w:rsid w:val="006978AF"/>
    <w:rsid w:val="00697B5D"/>
    <w:rsid w:val="00697FD3"/>
    <w:rsid w:val="006A0326"/>
    <w:rsid w:val="006A04E3"/>
    <w:rsid w:val="006A1C27"/>
    <w:rsid w:val="006A1F1D"/>
    <w:rsid w:val="006A2E85"/>
    <w:rsid w:val="006A3EC5"/>
    <w:rsid w:val="006A4002"/>
    <w:rsid w:val="006A4167"/>
    <w:rsid w:val="006A4667"/>
    <w:rsid w:val="006A4C22"/>
    <w:rsid w:val="006A4CBE"/>
    <w:rsid w:val="006A4F91"/>
    <w:rsid w:val="006A58E8"/>
    <w:rsid w:val="006A6929"/>
    <w:rsid w:val="006A6BE2"/>
    <w:rsid w:val="006A6F23"/>
    <w:rsid w:val="006A70DD"/>
    <w:rsid w:val="006A7176"/>
    <w:rsid w:val="006A7A29"/>
    <w:rsid w:val="006B06D5"/>
    <w:rsid w:val="006B098B"/>
    <w:rsid w:val="006B0BDF"/>
    <w:rsid w:val="006B0DB8"/>
    <w:rsid w:val="006B1153"/>
    <w:rsid w:val="006B1211"/>
    <w:rsid w:val="006B1919"/>
    <w:rsid w:val="006B2E50"/>
    <w:rsid w:val="006B2E54"/>
    <w:rsid w:val="006B3512"/>
    <w:rsid w:val="006B36F7"/>
    <w:rsid w:val="006B39D5"/>
    <w:rsid w:val="006B3B2C"/>
    <w:rsid w:val="006B3D28"/>
    <w:rsid w:val="006B4119"/>
    <w:rsid w:val="006B420C"/>
    <w:rsid w:val="006B4EF6"/>
    <w:rsid w:val="006B5907"/>
    <w:rsid w:val="006B67C5"/>
    <w:rsid w:val="006B6943"/>
    <w:rsid w:val="006B744D"/>
    <w:rsid w:val="006B76B7"/>
    <w:rsid w:val="006B7DBA"/>
    <w:rsid w:val="006B7F3D"/>
    <w:rsid w:val="006C06DA"/>
    <w:rsid w:val="006C1126"/>
    <w:rsid w:val="006C1238"/>
    <w:rsid w:val="006C1C7C"/>
    <w:rsid w:val="006C21F4"/>
    <w:rsid w:val="006C2FF3"/>
    <w:rsid w:val="006C33EB"/>
    <w:rsid w:val="006C3A3F"/>
    <w:rsid w:val="006C3B67"/>
    <w:rsid w:val="006C42E3"/>
    <w:rsid w:val="006C4553"/>
    <w:rsid w:val="006C4B20"/>
    <w:rsid w:val="006C51CA"/>
    <w:rsid w:val="006C597F"/>
    <w:rsid w:val="006C5EB6"/>
    <w:rsid w:val="006C5F5D"/>
    <w:rsid w:val="006C78C6"/>
    <w:rsid w:val="006C7B94"/>
    <w:rsid w:val="006D080C"/>
    <w:rsid w:val="006D08B7"/>
    <w:rsid w:val="006D0B38"/>
    <w:rsid w:val="006D1220"/>
    <w:rsid w:val="006D1BA1"/>
    <w:rsid w:val="006D1CA0"/>
    <w:rsid w:val="006D1D8A"/>
    <w:rsid w:val="006D221B"/>
    <w:rsid w:val="006D27CA"/>
    <w:rsid w:val="006D2958"/>
    <w:rsid w:val="006D2C1F"/>
    <w:rsid w:val="006D38B7"/>
    <w:rsid w:val="006D39E9"/>
    <w:rsid w:val="006D39EB"/>
    <w:rsid w:val="006D3CD1"/>
    <w:rsid w:val="006D3D59"/>
    <w:rsid w:val="006D482A"/>
    <w:rsid w:val="006D491D"/>
    <w:rsid w:val="006D4930"/>
    <w:rsid w:val="006D5561"/>
    <w:rsid w:val="006D62A8"/>
    <w:rsid w:val="006D7055"/>
    <w:rsid w:val="006D72F5"/>
    <w:rsid w:val="006E0684"/>
    <w:rsid w:val="006E0F15"/>
    <w:rsid w:val="006E1001"/>
    <w:rsid w:val="006E10B7"/>
    <w:rsid w:val="006E150A"/>
    <w:rsid w:val="006E1A6D"/>
    <w:rsid w:val="006E213E"/>
    <w:rsid w:val="006E21BB"/>
    <w:rsid w:val="006E26D1"/>
    <w:rsid w:val="006E2B01"/>
    <w:rsid w:val="006E3220"/>
    <w:rsid w:val="006E34D9"/>
    <w:rsid w:val="006E3844"/>
    <w:rsid w:val="006E4970"/>
    <w:rsid w:val="006E51BD"/>
    <w:rsid w:val="006E5327"/>
    <w:rsid w:val="006E56FF"/>
    <w:rsid w:val="006E5AE4"/>
    <w:rsid w:val="006E5D31"/>
    <w:rsid w:val="006E5EC8"/>
    <w:rsid w:val="006E60FF"/>
    <w:rsid w:val="006E61F5"/>
    <w:rsid w:val="006E6451"/>
    <w:rsid w:val="006E65B2"/>
    <w:rsid w:val="006E6E15"/>
    <w:rsid w:val="006E6ED1"/>
    <w:rsid w:val="006E70F8"/>
    <w:rsid w:val="006F076B"/>
    <w:rsid w:val="006F0D51"/>
    <w:rsid w:val="006F1518"/>
    <w:rsid w:val="006F1A38"/>
    <w:rsid w:val="006F203B"/>
    <w:rsid w:val="006F2787"/>
    <w:rsid w:val="006F299C"/>
    <w:rsid w:val="006F2D1A"/>
    <w:rsid w:val="006F2D72"/>
    <w:rsid w:val="006F39EC"/>
    <w:rsid w:val="006F3EE3"/>
    <w:rsid w:val="006F400B"/>
    <w:rsid w:val="006F44D8"/>
    <w:rsid w:val="006F47A3"/>
    <w:rsid w:val="006F491A"/>
    <w:rsid w:val="006F4D29"/>
    <w:rsid w:val="006F4F42"/>
    <w:rsid w:val="006F576A"/>
    <w:rsid w:val="006F57A6"/>
    <w:rsid w:val="006F57FF"/>
    <w:rsid w:val="006F5A85"/>
    <w:rsid w:val="006F5FE6"/>
    <w:rsid w:val="006F6107"/>
    <w:rsid w:val="006F619C"/>
    <w:rsid w:val="006F64E0"/>
    <w:rsid w:val="006F65DC"/>
    <w:rsid w:val="006F6891"/>
    <w:rsid w:val="006F705A"/>
    <w:rsid w:val="006F74B9"/>
    <w:rsid w:val="006F79AF"/>
    <w:rsid w:val="00700240"/>
    <w:rsid w:val="0070029A"/>
    <w:rsid w:val="00700598"/>
    <w:rsid w:val="00700C4C"/>
    <w:rsid w:val="00700F74"/>
    <w:rsid w:val="0070104C"/>
    <w:rsid w:val="007013DD"/>
    <w:rsid w:val="00701A25"/>
    <w:rsid w:val="00702959"/>
    <w:rsid w:val="00703717"/>
    <w:rsid w:val="00704038"/>
    <w:rsid w:val="00704084"/>
    <w:rsid w:val="007048CC"/>
    <w:rsid w:val="007049FA"/>
    <w:rsid w:val="00704AEC"/>
    <w:rsid w:val="0070516F"/>
    <w:rsid w:val="00705565"/>
    <w:rsid w:val="0070590F"/>
    <w:rsid w:val="00705FD6"/>
    <w:rsid w:val="007064AF"/>
    <w:rsid w:val="00706651"/>
    <w:rsid w:val="00706791"/>
    <w:rsid w:val="007074F8"/>
    <w:rsid w:val="00710754"/>
    <w:rsid w:val="00712013"/>
    <w:rsid w:val="007121EC"/>
    <w:rsid w:val="00712F85"/>
    <w:rsid w:val="00713496"/>
    <w:rsid w:val="00713A4C"/>
    <w:rsid w:val="00713B06"/>
    <w:rsid w:val="00713FFE"/>
    <w:rsid w:val="00714307"/>
    <w:rsid w:val="0071485B"/>
    <w:rsid w:val="00714A9E"/>
    <w:rsid w:val="00715493"/>
    <w:rsid w:val="00715A5A"/>
    <w:rsid w:val="00716086"/>
    <w:rsid w:val="00716421"/>
    <w:rsid w:val="00716522"/>
    <w:rsid w:val="00716656"/>
    <w:rsid w:val="00716C9A"/>
    <w:rsid w:val="007170A3"/>
    <w:rsid w:val="007177EF"/>
    <w:rsid w:val="00717DED"/>
    <w:rsid w:val="0072059A"/>
    <w:rsid w:val="0072169A"/>
    <w:rsid w:val="0072193D"/>
    <w:rsid w:val="00721D0D"/>
    <w:rsid w:val="00722050"/>
    <w:rsid w:val="007220A8"/>
    <w:rsid w:val="007220C1"/>
    <w:rsid w:val="0072244C"/>
    <w:rsid w:val="007224B1"/>
    <w:rsid w:val="00722BC2"/>
    <w:rsid w:val="0072384E"/>
    <w:rsid w:val="00723EE1"/>
    <w:rsid w:val="00724388"/>
    <w:rsid w:val="00724FBA"/>
    <w:rsid w:val="00725CAA"/>
    <w:rsid w:val="00725DBD"/>
    <w:rsid w:val="00725FCD"/>
    <w:rsid w:val="00726095"/>
    <w:rsid w:val="007264AA"/>
    <w:rsid w:val="007270D1"/>
    <w:rsid w:val="00727474"/>
    <w:rsid w:val="00730F6B"/>
    <w:rsid w:val="00732160"/>
    <w:rsid w:val="00732314"/>
    <w:rsid w:val="00732836"/>
    <w:rsid w:val="00733556"/>
    <w:rsid w:val="00733AB2"/>
    <w:rsid w:val="00733E88"/>
    <w:rsid w:val="00733F8B"/>
    <w:rsid w:val="00734AC2"/>
    <w:rsid w:val="00734BE1"/>
    <w:rsid w:val="00734F62"/>
    <w:rsid w:val="007352E6"/>
    <w:rsid w:val="00735C11"/>
    <w:rsid w:val="00735F54"/>
    <w:rsid w:val="00736846"/>
    <w:rsid w:val="00736A1B"/>
    <w:rsid w:val="007371BE"/>
    <w:rsid w:val="007374EA"/>
    <w:rsid w:val="00740852"/>
    <w:rsid w:val="00740A1E"/>
    <w:rsid w:val="00740BB9"/>
    <w:rsid w:val="00740FBB"/>
    <w:rsid w:val="007413EF"/>
    <w:rsid w:val="0074192D"/>
    <w:rsid w:val="0074196E"/>
    <w:rsid w:val="00742A0B"/>
    <w:rsid w:val="00742BC1"/>
    <w:rsid w:val="00742BFC"/>
    <w:rsid w:val="007436D1"/>
    <w:rsid w:val="00743F9B"/>
    <w:rsid w:val="007440C3"/>
    <w:rsid w:val="00744A25"/>
    <w:rsid w:val="00744C59"/>
    <w:rsid w:val="007457CA"/>
    <w:rsid w:val="00745812"/>
    <w:rsid w:val="00745982"/>
    <w:rsid w:val="00745E81"/>
    <w:rsid w:val="0074609C"/>
    <w:rsid w:val="007467F1"/>
    <w:rsid w:val="007468C8"/>
    <w:rsid w:val="00746B0A"/>
    <w:rsid w:val="00746C5D"/>
    <w:rsid w:val="00747859"/>
    <w:rsid w:val="007509AA"/>
    <w:rsid w:val="00750A0A"/>
    <w:rsid w:val="00750B7B"/>
    <w:rsid w:val="00750D80"/>
    <w:rsid w:val="00751585"/>
    <w:rsid w:val="00751A55"/>
    <w:rsid w:val="007521EA"/>
    <w:rsid w:val="007531D4"/>
    <w:rsid w:val="007533CA"/>
    <w:rsid w:val="00753EC3"/>
    <w:rsid w:val="00754303"/>
    <w:rsid w:val="00754445"/>
    <w:rsid w:val="00754A19"/>
    <w:rsid w:val="00754C6C"/>
    <w:rsid w:val="0075506D"/>
    <w:rsid w:val="00755413"/>
    <w:rsid w:val="00755A7C"/>
    <w:rsid w:val="00755B2F"/>
    <w:rsid w:val="00755D7A"/>
    <w:rsid w:val="007560F0"/>
    <w:rsid w:val="00756344"/>
    <w:rsid w:val="007563BB"/>
    <w:rsid w:val="00756724"/>
    <w:rsid w:val="00756954"/>
    <w:rsid w:val="00756CD5"/>
    <w:rsid w:val="00756FA7"/>
    <w:rsid w:val="00757108"/>
    <w:rsid w:val="00757898"/>
    <w:rsid w:val="00757901"/>
    <w:rsid w:val="00757B98"/>
    <w:rsid w:val="007606A8"/>
    <w:rsid w:val="007612F2"/>
    <w:rsid w:val="007614D6"/>
    <w:rsid w:val="007629A0"/>
    <w:rsid w:val="00762D42"/>
    <w:rsid w:val="00763485"/>
    <w:rsid w:val="00763D5C"/>
    <w:rsid w:val="00764326"/>
    <w:rsid w:val="0076474E"/>
    <w:rsid w:val="00765042"/>
    <w:rsid w:val="00765094"/>
    <w:rsid w:val="007653F6"/>
    <w:rsid w:val="00765442"/>
    <w:rsid w:val="00765667"/>
    <w:rsid w:val="00765855"/>
    <w:rsid w:val="007658E8"/>
    <w:rsid w:val="00765AAF"/>
    <w:rsid w:val="007660D1"/>
    <w:rsid w:val="00770636"/>
    <w:rsid w:val="007707EF"/>
    <w:rsid w:val="00770B46"/>
    <w:rsid w:val="00770C43"/>
    <w:rsid w:val="00771325"/>
    <w:rsid w:val="00771CA2"/>
    <w:rsid w:val="00772248"/>
    <w:rsid w:val="007722A1"/>
    <w:rsid w:val="0077251A"/>
    <w:rsid w:val="00772A45"/>
    <w:rsid w:val="00772E5A"/>
    <w:rsid w:val="00773456"/>
    <w:rsid w:val="007742D3"/>
    <w:rsid w:val="00774E16"/>
    <w:rsid w:val="007758CA"/>
    <w:rsid w:val="0077595C"/>
    <w:rsid w:val="00775F48"/>
    <w:rsid w:val="007760ED"/>
    <w:rsid w:val="00776526"/>
    <w:rsid w:val="007768F8"/>
    <w:rsid w:val="007772B9"/>
    <w:rsid w:val="00777C83"/>
    <w:rsid w:val="00781ECF"/>
    <w:rsid w:val="00781F50"/>
    <w:rsid w:val="007821C7"/>
    <w:rsid w:val="007826F2"/>
    <w:rsid w:val="00782904"/>
    <w:rsid w:val="00782B5C"/>
    <w:rsid w:val="00783072"/>
    <w:rsid w:val="007832A0"/>
    <w:rsid w:val="007838EB"/>
    <w:rsid w:val="0078418D"/>
    <w:rsid w:val="00784C8D"/>
    <w:rsid w:val="0078519F"/>
    <w:rsid w:val="007853FA"/>
    <w:rsid w:val="0078558C"/>
    <w:rsid w:val="00785843"/>
    <w:rsid w:val="00785D54"/>
    <w:rsid w:val="0078616E"/>
    <w:rsid w:val="0078666D"/>
    <w:rsid w:val="00786ECB"/>
    <w:rsid w:val="00786FBB"/>
    <w:rsid w:val="007870B0"/>
    <w:rsid w:val="0078749E"/>
    <w:rsid w:val="007879FB"/>
    <w:rsid w:val="00787A56"/>
    <w:rsid w:val="00790136"/>
    <w:rsid w:val="007904A5"/>
    <w:rsid w:val="00790556"/>
    <w:rsid w:val="0079202F"/>
    <w:rsid w:val="00792F88"/>
    <w:rsid w:val="00793000"/>
    <w:rsid w:val="00793039"/>
    <w:rsid w:val="0079303E"/>
    <w:rsid w:val="00793586"/>
    <w:rsid w:val="00793716"/>
    <w:rsid w:val="00793CA6"/>
    <w:rsid w:val="00793E8E"/>
    <w:rsid w:val="007946FA"/>
    <w:rsid w:val="00794F13"/>
    <w:rsid w:val="007950DC"/>
    <w:rsid w:val="00795E0A"/>
    <w:rsid w:val="00795F17"/>
    <w:rsid w:val="0079614D"/>
    <w:rsid w:val="00796428"/>
    <w:rsid w:val="00796445"/>
    <w:rsid w:val="00796997"/>
    <w:rsid w:val="00796AAA"/>
    <w:rsid w:val="00796AE9"/>
    <w:rsid w:val="0079738A"/>
    <w:rsid w:val="007976BA"/>
    <w:rsid w:val="007A0322"/>
    <w:rsid w:val="007A0A87"/>
    <w:rsid w:val="007A0BB3"/>
    <w:rsid w:val="007A0BDF"/>
    <w:rsid w:val="007A0CB4"/>
    <w:rsid w:val="007A20DC"/>
    <w:rsid w:val="007A2762"/>
    <w:rsid w:val="007A2B6A"/>
    <w:rsid w:val="007A31A7"/>
    <w:rsid w:val="007A3ADB"/>
    <w:rsid w:val="007A40B3"/>
    <w:rsid w:val="007A44A2"/>
    <w:rsid w:val="007A48EF"/>
    <w:rsid w:val="007A4FA1"/>
    <w:rsid w:val="007A50CB"/>
    <w:rsid w:val="007A574C"/>
    <w:rsid w:val="007A61FF"/>
    <w:rsid w:val="007A687A"/>
    <w:rsid w:val="007A6C83"/>
    <w:rsid w:val="007A6C8D"/>
    <w:rsid w:val="007A6D29"/>
    <w:rsid w:val="007A7099"/>
    <w:rsid w:val="007A79AB"/>
    <w:rsid w:val="007A7AC0"/>
    <w:rsid w:val="007A7F42"/>
    <w:rsid w:val="007B017B"/>
    <w:rsid w:val="007B0EED"/>
    <w:rsid w:val="007B0F64"/>
    <w:rsid w:val="007B1153"/>
    <w:rsid w:val="007B13F4"/>
    <w:rsid w:val="007B144F"/>
    <w:rsid w:val="007B16BF"/>
    <w:rsid w:val="007B1796"/>
    <w:rsid w:val="007B17D1"/>
    <w:rsid w:val="007B18CB"/>
    <w:rsid w:val="007B1B7C"/>
    <w:rsid w:val="007B2265"/>
    <w:rsid w:val="007B23BC"/>
    <w:rsid w:val="007B245F"/>
    <w:rsid w:val="007B246E"/>
    <w:rsid w:val="007B25B5"/>
    <w:rsid w:val="007B2FE9"/>
    <w:rsid w:val="007B2FF8"/>
    <w:rsid w:val="007B331F"/>
    <w:rsid w:val="007B33B2"/>
    <w:rsid w:val="007B3489"/>
    <w:rsid w:val="007B39AD"/>
    <w:rsid w:val="007B3C52"/>
    <w:rsid w:val="007B3F89"/>
    <w:rsid w:val="007B4184"/>
    <w:rsid w:val="007B49F8"/>
    <w:rsid w:val="007B4B9C"/>
    <w:rsid w:val="007B545C"/>
    <w:rsid w:val="007B59EA"/>
    <w:rsid w:val="007B5B12"/>
    <w:rsid w:val="007B5F10"/>
    <w:rsid w:val="007B6062"/>
    <w:rsid w:val="007B6A07"/>
    <w:rsid w:val="007B7CB3"/>
    <w:rsid w:val="007C02C9"/>
    <w:rsid w:val="007C07A1"/>
    <w:rsid w:val="007C0F7E"/>
    <w:rsid w:val="007C1EA9"/>
    <w:rsid w:val="007C248C"/>
    <w:rsid w:val="007C3C85"/>
    <w:rsid w:val="007C48CD"/>
    <w:rsid w:val="007C4D8B"/>
    <w:rsid w:val="007C51BF"/>
    <w:rsid w:val="007C5352"/>
    <w:rsid w:val="007C5C17"/>
    <w:rsid w:val="007C6188"/>
    <w:rsid w:val="007C6191"/>
    <w:rsid w:val="007C65E4"/>
    <w:rsid w:val="007C6943"/>
    <w:rsid w:val="007C7513"/>
    <w:rsid w:val="007C7757"/>
    <w:rsid w:val="007C776E"/>
    <w:rsid w:val="007D0220"/>
    <w:rsid w:val="007D0DAA"/>
    <w:rsid w:val="007D1312"/>
    <w:rsid w:val="007D1672"/>
    <w:rsid w:val="007D1797"/>
    <w:rsid w:val="007D1DA1"/>
    <w:rsid w:val="007D20AD"/>
    <w:rsid w:val="007D21C5"/>
    <w:rsid w:val="007D25AC"/>
    <w:rsid w:val="007D25EA"/>
    <w:rsid w:val="007D2872"/>
    <w:rsid w:val="007D2B08"/>
    <w:rsid w:val="007D34FD"/>
    <w:rsid w:val="007D3DC1"/>
    <w:rsid w:val="007D44FB"/>
    <w:rsid w:val="007D5070"/>
    <w:rsid w:val="007D52F9"/>
    <w:rsid w:val="007D535F"/>
    <w:rsid w:val="007D5392"/>
    <w:rsid w:val="007D556D"/>
    <w:rsid w:val="007D5B26"/>
    <w:rsid w:val="007D5F06"/>
    <w:rsid w:val="007D5F2B"/>
    <w:rsid w:val="007D665C"/>
    <w:rsid w:val="007D7189"/>
    <w:rsid w:val="007D72DC"/>
    <w:rsid w:val="007D7305"/>
    <w:rsid w:val="007D7E8F"/>
    <w:rsid w:val="007E04E0"/>
    <w:rsid w:val="007E0A7B"/>
    <w:rsid w:val="007E16AD"/>
    <w:rsid w:val="007E189D"/>
    <w:rsid w:val="007E1EA8"/>
    <w:rsid w:val="007E2A10"/>
    <w:rsid w:val="007E2B66"/>
    <w:rsid w:val="007E2E32"/>
    <w:rsid w:val="007E3EB5"/>
    <w:rsid w:val="007E3FE9"/>
    <w:rsid w:val="007E49BE"/>
    <w:rsid w:val="007E5015"/>
    <w:rsid w:val="007E5050"/>
    <w:rsid w:val="007E53CD"/>
    <w:rsid w:val="007E62EF"/>
    <w:rsid w:val="007E663A"/>
    <w:rsid w:val="007E6A37"/>
    <w:rsid w:val="007E6C3F"/>
    <w:rsid w:val="007F0412"/>
    <w:rsid w:val="007F06B4"/>
    <w:rsid w:val="007F0E0C"/>
    <w:rsid w:val="007F0F4F"/>
    <w:rsid w:val="007F10FB"/>
    <w:rsid w:val="007F145C"/>
    <w:rsid w:val="007F1CBE"/>
    <w:rsid w:val="007F273F"/>
    <w:rsid w:val="007F2CCD"/>
    <w:rsid w:val="007F3ACE"/>
    <w:rsid w:val="007F471F"/>
    <w:rsid w:val="007F47FE"/>
    <w:rsid w:val="007F4BCE"/>
    <w:rsid w:val="007F50D6"/>
    <w:rsid w:val="007F529A"/>
    <w:rsid w:val="007F53A7"/>
    <w:rsid w:val="007F55C0"/>
    <w:rsid w:val="007F5D9B"/>
    <w:rsid w:val="007F612B"/>
    <w:rsid w:val="007F715A"/>
    <w:rsid w:val="007F7194"/>
    <w:rsid w:val="007F7299"/>
    <w:rsid w:val="007F79F4"/>
    <w:rsid w:val="007F7DF7"/>
    <w:rsid w:val="00800387"/>
    <w:rsid w:val="00800821"/>
    <w:rsid w:val="00800E53"/>
    <w:rsid w:val="00801463"/>
    <w:rsid w:val="00801B28"/>
    <w:rsid w:val="00801B68"/>
    <w:rsid w:val="00801C6A"/>
    <w:rsid w:val="00801DFB"/>
    <w:rsid w:val="00801FC4"/>
    <w:rsid w:val="008023D9"/>
    <w:rsid w:val="00802497"/>
    <w:rsid w:val="00803207"/>
    <w:rsid w:val="00804086"/>
    <w:rsid w:val="00804CD7"/>
    <w:rsid w:val="00805ECF"/>
    <w:rsid w:val="00806059"/>
    <w:rsid w:val="008060CF"/>
    <w:rsid w:val="0080651F"/>
    <w:rsid w:val="00806979"/>
    <w:rsid w:val="00806E76"/>
    <w:rsid w:val="0080710C"/>
    <w:rsid w:val="008073DD"/>
    <w:rsid w:val="008101D8"/>
    <w:rsid w:val="008105A8"/>
    <w:rsid w:val="00810A17"/>
    <w:rsid w:val="00810B93"/>
    <w:rsid w:val="00811EDA"/>
    <w:rsid w:val="00812047"/>
    <w:rsid w:val="0081219C"/>
    <w:rsid w:val="00812400"/>
    <w:rsid w:val="00812E48"/>
    <w:rsid w:val="00812F40"/>
    <w:rsid w:val="0081380C"/>
    <w:rsid w:val="00813B5D"/>
    <w:rsid w:val="00814134"/>
    <w:rsid w:val="0081489F"/>
    <w:rsid w:val="00814C95"/>
    <w:rsid w:val="008152F6"/>
    <w:rsid w:val="00815A65"/>
    <w:rsid w:val="00815C71"/>
    <w:rsid w:val="0081681A"/>
    <w:rsid w:val="008168E3"/>
    <w:rsid w:val="00816E1E"/>
    <w:rsid w:val="00816E76"/>
    <w:rsid w:val="00817DB9"/>
    <w:rsid w:val="00821537"/>
    <w:rsid w:val="00822248"/>
    <w:rsid w:val="008224B6"/>
    <w:rsid w:val="00822596"/>
    <w:rsid w:val="00823380"/>
    <w:rsid w:val="0082380A"/>
    <w:rsid w:val="008243AB"/>
    <w:rsid w:val="00824935"/>
    <w:rsid w:val="008249C2"/>
    <w:rsid w:val="008249F9"/>
    <w:rsid w:val="008253C3"/>
    <w:rsid w:val="008258F2"/>
    <w:rsid w:val="0082617A"/>
    <w:rsid w:val="00826240"/>
    <w:rsid w:val="0082662A"/>
    <w:rsid w:val="008270C5"/>
    <w:rsid w:val="008273C0"/>
    <w:rsid w:val="00827770"/>
    <w:rsid w:val="00827D07"/>
    <w:rsid w:val="00827DF3"/>
    <w:rsid w:val="0083032E"/>
    <w:rsid w:val="0083045F"/>
    <w:rsid w:val="00830648"/>
    <w:rsid w:val="00830713"/>
    <w:rsid w:val="008308A5"/>
    <w:rsid w:val="00830BE6"/>
    <w:rsid w:val="00830CD2"/>
    <w:rsid w:val="00831169"/>
    <w:rsid w:val="00831377"/>
    <w:rsid w:val="008314E0"/>
    <w:rsid w:val="008314F1"/>
    <w:rsid w:val="00831771"/>
    <w:rsid w:val="008325DF"/>
    <w:rsid w:val="008336F0"/>
    <w:rsid w:val="0083370A"/>
    <w:rsid w:val="00833FD7"/>
    <w:rsid w:val="008346B3"/>
    <w:rsid w:val="00834D4D"/>
    <w:rsid w:val="00835C23"/>
    <w:rsid w:val="0083669C"/>
    <w:rsid w:val="0083682B"/>
    <w:rsid w:val="00837218"/>
    <w:rsid w:val="00837EEF"/>
    <w:rsid w:val="00837F58"/>
    <w:rsid w:val="00840947"/>
    <w:rsid w:val="00840DC3"/>
    <w:rsid w:val="00841320"/>
    <w:rsid w:val="00841C37"/>
    <w:rsid w:val="00841D3A"/>
    <w:rsid w:val="00841DA5"/>
    <w:rsid w:val="00841FDA"/>
    <w:rsid w:val="00842D12"/>
    <w:rsid w:val="008430D4"/>
    <w:rsid w:val="00843E55"/>
    <w:rsid w:val="0084401D"/>
    <w:rsid w:val="008441F8"/>
    <w:rsid w:val="00844715"/>
    <w:rsid w:val="008448C6"/>
    <w:rsid w:val="008449F7"/>
    <w:rsid w:val="00844AE3"/>
    <w:rsid w:val="00844C40"/>
    <w:rsid w:val="00844CDE"/>
    <w:rsid w:val="00844FDD"/>
    <w:rsid w:val="008450AC"/>
    <w:rsid w:val="008453A8"/>
    <w:rsid w:val="008454AF"/>
    <w:rsid w:val="00845779"/>
    <w:rsid w:val="008457D6"/>
    <w:rsid w:val="008460C3"/>
    <w:rsid w:val="00846A3C"/>
    <w:rsid w:val="00846BB8"/>
    <w:rsid w:val="008475FA"/>
    <w:rsid w:val="00850379"/>
    <w:rsid w:val="008506BA"/>
    <w:rsid w:val="008508C5"/>
    <w:rsid w:val="0085095F"/>
    <w:rsid w:val="00850C14"/>
    <w:rsid w:val="0085104D"/>
    <w:rsid w:val="008517E7"/>
    <w:rsid w:val="00851858"/>
    <w:rsid w:val="00851BA5"/>
    <w:rsid w:val="00851E83"/>
    <w:rsid w:val="00852246"/>
    <w:rsid w:val="00852296"/>
    <w:rsid w:val="008524C0"/>
    <w:rsid w:val="008528A3"/>
    <w:rsid w:val="0085322E"/>
    <w:rsid w:val="00853377"/>
    <w:rsid w:val="00853B6C"/>
    <w:rsid w:val="00853D7C"/>
    <w:rsid w:val="0085409B"/>
    <w:rsid w:val="008540A5"/>
    <w:rsid w:val="00854242"/>
    <w:rsid w:val="008546E3"/>
    <w:rsid w:val="00854D9F"/>
    <w:rsid w:val="008557EE"/>
    <w:rsid w:val="0085610D"/>
    <w:rsid w:val="008561F7"/>
    <w:rsid w:val="008563B4"/>
    <w:rsid w:val="00857259"/>
    <w:rsid w:val="00857820"/>
    <w:rsid w:val="00860138"/>
    <w:rsid w:val="00860256"/>
    <w:rsid w:val="0086041C"/>
    <w:rsid w:val="008604D5"/>
    <w:rsid w:val="008605B8"/>
    <w:rsid w:val="008609B9"/>
    <w:rsid w:val="00860A56"/>
    <w:rsid w:val="008618CD"/>
    <w:rsid w:val="00861B4D"/>
    <w:rsid w:val="00862098"/>
    <w:rsid w:val="0086256A"/>
    <w:rsid w:val="0086289E"/>
    <w:rsid w:val="00863447"/>
    <w:rsid w:val="00863883"/>
    <w:rsid w:val="008638BE"/>
    <w:rsid w:val="00863B56"/>
    <w:rsid w:val="008656E8"/>
    <w:rsid w:val="00865F1C"/>
    <w:rsid w:val="00865FE1"/>
    <w:rsid w:val="008668A5"/>
    <w:rsid w:val="00866945"/>
    <w:rsid w:val="00866B45"/>
    <w:rsid w:val="00866C15"/>
    <w:rsid w:val="00866C53"/>
    <w:rsid w:val="008671BA"/>
    <w:rsid w:val="00867817"/>
    <w:rsid w:val="008678D3"/>
    <w:rsid w:val="008679CB"/>
    <w:rsid w:val="00867A47"/>
    <w:rsid w:val="00867A80"/>
    <w:rsid w:val="00867D6D"/>
    <w:rsid w:val="00867E3F"/>
    <w:rsid w:val="0087001E"/>
    <w:rsid w:val="00870469"/>
    <w:rsid w:val="0087090C"/>
    <w:rsid w:val="00870B3F"/>
    <w:rsid w:val="00870C3A"/>
    <w:rsid w:val="008714DD"/>
    <w:rsid w:val="00871637"/>
    <w:rsid w:val="008716E3"/>
    <w:rsid w:val="008717D9"/>
    <w:rsid w:val="00872077"/>
    <w:rsid w:val="00872203"/>
    <w:rsid w:val="008723A4"/>
    <w:rsid w:val="0087331F"/>
    <w:rsid w:val="0087446C"/>
    <w:rsid w:val="00874728"/>
    <w:rsid w:val="008749CF"/>
    <w:rsid w:val="00874EBC"/>
    <w:rsid w:val="00874F01"/>
    <w:rsid w:val="008752FA"/>
    <w:rsid w:val="0087539E"/>
    <w:rsid w:val="00875501"/>
    <w:rsid w:val="00875983"/>
    <w:rsid w:val="00875D2E"/>
    <w:rsid w:val="00875EE0"/>
    <w:rsid w:val="00876132"/>
    <w:rsid w:val="00876413"/>
    <w:rsid w:val="00877986"/>
    <w:rsid w:val="0088043F"/>
    <w:rsid w:val="00880C16"/>
    <w:rsid w:val="00880CD5"/>
    <w:rsid w:val="008816A7"/>
    <w:rsid w:val="008819E8"/>
    <w:rsid w:val="00882165"/>
    <w:rsid w:val="0088217D"/>
    <w:rsid w:val="00882502"/>
    <w:rsid w:val="00882A37"/>
    <w:rsid w:val="00882E53"/>
    <w:rsid w:val="00882F39"/>
    <w:rsid w:val="00882F9C"/>
    <w:rsid w:val="00883935"/>
    <w:rsid w:val="00883962"/>
    <w:rsid w:val="00883A09"/>
    <w:rsid w:val="0088420D"/>
    <w:rsid w:val="008843DE"/>
    <w:rsid w:val="00884995"/>
    <w:rsid w:val="00884A5D"/>
    <w:rsid w:val="00884AA8"/>
    <w:rsid w:val="00884DD3"/>
    <w:rsid w:val="00885051"/>
    <w:rsid w:val="008854D2"/>
    <w:rsid w:val="00885772"/>
    <w:rsid w:val="00885A57"/>
    <w:rsid w:val="00885CD2"/>
    <w:rsid w:val="008860BB"/>
    <w:rsid w:val="00886949"/>
    <w:rsid w:val="008876CB"/>
    <w:rsid w:val="00887BB7"/>
    <w:rsid w:val="008923AB"/>
    <w:rsid w:val="0089287C"/>
    <w:rsid w:val="00892A99"/>
    <w:rsid w:val="008930EE"/>
    <w:rsid w:val="008940C7"/>
    <w:rsid w:val="008940E4"/>
    <w:rsid w:val="008941B5"/>
    <w:rsid w:val="008941C2"/>
    <w:rsid w:val="00894321"/>
    <w:rsid w:val="008948C3"/>
    <w:rsid w:val="00894D99"/>
    <w:rsid w:val="00894FB1"/>
    <w:rsid w:val="008950F9"/>
    <w:rsid w:val="00895581"/>
    <w:rsid w:val="008955EF"/>
    <w:rsid w:val="00895B3E"/>
    <w:rsid w:val="00895DFB"/>
    <w:rsid w:val="008960EC"/>
    <w:rsid w:val="00897552"/>
    <w:rsid w:val="008976F2"/>
    <w:rsid w:val="00897AF3"/>
    <w:rsid w:val="008A0352"/>
    <w:rsid w:val="008A0596"/>
    <w:rsid w:val="008A0ECF"/>
    <w:rsid w:val="008A112E"/>
    <w:rsid w:val="008A13A9"/>
    <w:rsid w:val="008A1662"/>
    <w:rsid w:val="008A222D"/>
    <w:rsid w:val="008A24E3"/>
    <w:rsid w:val="008A2752"/>
    <w:rsid w:val="008A28D3"/>
    <w:rsid w:val="008A37C9"/>
    <w:rsid w:val="008A3A1B"/>
    <w:rsid w:val="008A3E85"/>
    <w:rsid w:val="008A4138"/>
    <w:rsid w:val="008A46EE"/>
    <w:rsid w:val="008A4868"/>
    <w:rsid w:val="008A494A"/>
    <w:rsid w:val="008A560C"/>
    <w:rsid w:val="008A5AD7"/>
    <w:rsid w:val="008A5BC8"/>
    <w:rsid w:val="008A642A"/>
    <w:rsid w:val="008A667D"/>
    <w:rsid w:val="008A6825"/>
    <w:rsid w:val="008A6F91"/>
    <w:rsid w:val="008A726E"/>
    <w:rsid w:val="008A7736"/>
    <w:rsid w:val="008B0066"/>
    <w:rsid w:val="008B0112"/>
    <w:rsid w:val="008B0412"/>
    <w:rsid w:val="008B058F"/>
    <w:rsid w:val="008B0A4D"/>
    <w:rsid w:val="008B0EBF"/>
    <w:rsid w:val="008B0F15"/>
    <w:rsid w:val="008B1C12"/>
    <w:rsid w:val="008B1D84"/>
    <w:rsid w:val="008B24AB"/>
    <w:rsid w:val="008B27BE"/>
    <w:rsid w:val="008B27FE"/>
    <w:rsid w:val="008B2C75"/>
    <w:rsid w:val="008B3397"/>
    <w:rsid w:val="008B3752"/>
    <w:rsid w:val="008B3E9E"/>
    <w:rsid w:val="008B41AE"/>
    <w:rsid w:val="008B43D3"/>
    <w:rsid w:val="008B45CB"/>
    <w:rsid w:val="008B4798"/>
    <w:rsid w:val="008B48D2"/>
    <w:rsid w:val="008B4B49"/>
    <w:rsid w:val="008B5615"/>
    <w:rsid w:val="008B5C9B"/>
    <w:rsid w:val="008B6142"/>
    <w:rsid w:val="008B6572"/>
    <w:rsid w:val="008B6739"/>
    <w:rsid w:val="008B6867"/>
    <w:rsid w:val="008B6C8C"/>
    <w:rsid w:val="008B7248"/>
    <w:rsid w:val="008B765E"/>
    <w:rsid w:val="008B7978"/>
    <w:rsid w:val="008B7C63"/>
    <w:rsid w:val="008B7D6A"/>
    <w:rsid w:val="008B7DD0"/>
    <w:rsid w:val="008C03EB"/>
    <w:rsid w:val="008C07E7"/>
    <w:rsid w:val="008C1631"/>
    <w:rsid w:val="008C1771"/>
    <w:rsid w:val="008C182F"/>
    <w:rsid w:val="008C1CDC"/>
    <w:rsid w:val="008C1E99"/>
    <w:rsid w:val="008C2119"/>
    <w:rsid w:val="008C21F0"/>
    <w:rsid w:val="008C2666"/>
    <w:rsid w:val="008C2BF8"/>
    <w:rsid w:val="008C2E31"/>
    <w:rsid w:val="008C4610"/>
    <w:rsid w:val="008C484E"/>
    <w:rsid w:val="008C4A08"/>
    <w:rsid w:val="008C5859"/>
    <w:rsid w:val="008C5C8F"/>
    <w:rsid w:val="008C5E4F"/>
    <w:rsid w:val="008C7705"/>
    <w:rsid w:val="008C77CD"/>
    <w:rsid w:val="008C7883"/>
    <w:rsid w:val="008C7ED4"/>
    <w:rsid w:val="008D02CE"/>
    <w:rsid w:val="008D046E"/>
    <w:rsid w:val="008D0520"/>
    <w:rsid w:val="008D0652"/>
    <w:rsid w:val="008D0AA8"/>
    <w:rsid w:val="008D1C44"/>
    <w:rsid w:val="008D263F"/>
    <w:rsid w:val="008D2CE7"/>
    <w:rsid w:val="008D327C"/>
    <w:rsid w:val="008D3C61"/>
    <w:rsid w:val="008D3F6D"/>
    <w:rsid w:val="008D42EF"/>
    <w:rsid w:val="008D4424"/>
    <w:rsid w:val="008D4E27"/>
    <w:rsid w:val="008D4F57"/>
    <w:rsid w:val="008D570B"/>
    <w:rsid w:val="008D5822"/>
    <w:rsid w:val="008D5897"/>
    <w:rsid w:val="008D6285"/>
    <w:rsid w:val="008D62CE"/>
    <w:rsid w:val="008D6360"/>
    <w:rsid w:val="008D64E6"/>
    <w:rsid w:val="008D7C71"/>
    <w:rsid w:val="008D7E9C"/>
    <w:rsid w:val="008E02B9"/>
    <w:rsid w:val="008E04F7"/>
    <w:rsid w:val="008E0857"/>
    <w:rsid w:val="008E1085"/>
    <w:rsid w:val="008E157A"/>
    <w:rsid w:val="008E190A"/>
    <w:rsid w:val="008E1F17"/>
    <w:rsid w:val="008E334E"/>
    <w:rsid w:val="008E34A5"/>
    <w:rsid w:val="008E389D"/>
    <w:rsid w:val="008E3F53"/>
    <w:rsid w:val="008E44F7"/>
    <w:rsid w:val="008E4613"/>
    <w:rsid w:val="008E4A91"/>
    <w:rsid w:val="008E551D"/>
    <w:rsid w:val="008E59C7"/>
    <w:rsid w:val="008E6B9D"/>
    <w:rsid w:val="008E6BE4"/>
    <w:rsid w:val="008E6DB0"/>
    <w:rsid w:val="008E75ED"/>
    <w:rsid w:val="008E7A6D"/>
    <w:rsid w:val="008E7C52"/>
    <w:rsid w:val="008E7D9F"/>
    <w:rsid w:val="008F08EA"/>
    <w:rsid w:val="008F11F6"/>
    <w:rsid w:val="008F132E"/>
    <w:rsid w:val="008F150A"/>
    <w:rsid w:val="008F161D"/>
    <w:rsid w:val="008F183D"/>
    <w:rsid w:val="008F2D19"/>
    <w:rsid w:val="008F2DEE"/>
    <w:rsid w:val="008F2FB0"/>
    <w:rsid w:val="008F348A"/>
    <w:rsid w:val="008F351A"/>
    <w:rsid w:val="008F355D"/>
    <w:rsid w:val="008F37FE"/>
    <w:rsid w:val="008F457B"/>
    <w:rsid w:val="008F48C7"/>
    <w:rsid w:val="008F4EBF"/>
    <w:rsid w:val="008F64DB"/>
    <w:rsid w:val="008F66D0"/>
    <w:rsid w:val="008F6D06"/>
    <w:rsid w:val="008F7122"/>
    <w:rsid w:val="008F79AF"/>
    <w:rsid w:val="008F7C81"/>
    <w:rsid w:val="008F7F56"/>
    <w:rsid w:val="00900107"/>
    <w:rsid w:val="0090012A"/>
    <w:rsid w:val="0090024F"/>
    <w:rsid w:val="00900D9A"/>
    <w:rsid w:val="009014D8"/>
    <w:rsid w:val="0090180B"/>
    <w:rsid w:val="00901F89"/>
    <w:rsid w:val="00902501"/>
    <w:rsid w:val="00902BB2"/>
    <w:rsid w:val="00902CAD"/>
    <w:rsid w:val="00902D12"/>
    <w:rsid w:val="00902F05"/>
    <w:rsid w:val="009045C9"/>
    <w:rsid w:val="009046B7"/>
    <w:rsid w:val="00904C4A"/>
    <w:rsid w:val="00904D37"/>
    <w:rsid w:val="00905B86"/>
    <w:rsid w:val="00905F4B"/>
    <w:rsid w:val="00905F63"/>
    <w:rsid w:val="009062AE"/>
    <w:rsid w:val="0090631C"/>
    <w:rsid w:val="00906707"/>
    <w:rsid w:val="009070CB"/>
    <w:rsid w:val="00907341"/>
    <w:rsid w:val="009076D3"/>
    <w:rsid w:val="00907D0A"/>
    <w:rsid w:val="00907F21"/>
    <w:rsid w:val="00910776"/>
    <w:rsid w:val="009107F6"/>
    <w:rsid w:val="00910805"/>
    <w:rsid w:val="00910D3A"/>
    <w:rsid w:val="00911025"/>
    <w:rsid w:val="009110EA"/>
    <w:rsid w:val="009112B9"/>
    <w:rsid w:val="00911683"/>
    <w:rsid w:val="00911931"/>
    <w:rsid w:val="00911A6C"/>
    <w:rsid w:val="00911C1D"/>
    <w:rsid w:val="00911E61"/>
    <w:rsid w:val="009121EC"/>
    <w:rsid w:val="009129B1"/>
    <w:rsid w:val="009129EA"/>
    <w:rsid w:val="00912EEE"/>
    <w:rsid w:val="009133C2"/>
    <w:rsid w:val="00913537"/>
    <w:rsid w:val="009135F3"/>
    <w:rsid w:val="009138E9"/>
    <w:rsid w:val="00913D9E"/>
    <w:rsid w:val="009142DE"/>
    <w:rsid w:val="00914A86"/>
    <w:rsid w:val="00915662"/>
    <w:rsid w:val="00915A9A"/>
    <w:rsid w:val="009160E3"/>
    <w:rsid w:val="00916590"/>
    <w:rsid w:val="009168E3"/>
    <w:rsid w:val="00920645"/>
    <w:rsid w:val="009208FD"/>
    <w:rsid w:val="00920DEC"/>
    <w:rsid w:val="00921482"/>
    <w:rsid w:val="009216B9"/>
    <w:rsid w:val="00921C76"/>
    <w:rsid w:val="00922085"/>
    <w:rsid w:val="00922694"/>
    <w:rsid w:val="009226B7"/>
    <w:rsid w:val="00923810"/>
    <w:rsid w:val="00924B5A"/>
    <w:rsid w:val="0092583B"/>
    <w:rsid w:val="0092633C"/>
    <w:rsid w:val="00926385"/>
    <w:rsid w:val="0092694B"/>
    <w:rsid w:val="00926D0A"/>
    <w:rsid w:val="00926EDB"/>
    <w:rsid w:val="00927889"/>
    <w:rsid w:val="00927E71"/>
    <w:rsid w:val="00930FE0"/>
    <w:rsid w:val="0093191B"/>
    <w:rsid w:val="00931A4D"/>
    <w:rsid w:val="00931BDA"/>
    <w:rsid w:val="00931E0C"/>
    <w:rsid w:val="00932066"/>
    <w:rsid w:val="00932885"/>
    <w:rsid w:val="00933052"/>
    <w:rsid w:val="009334B7"/>
    <w:rsid w:val="0093358F"/>
    <w:rsid w:val="00933822"/>
    <w:rsid w:val="00933F57"/>
    <w:rsid w:val="00934B01"/>
    <w:rsid w:val="00934B7D"/>
    <w:rsid w:val="00936279"/>
    <w:rsid w:val="009366BA"/>
    <w:rsid w:val="00936C87"/>
    <w:rsid w:val="00937B66"/>
    <w:rsid w:val="00937CC4"/>
    <w:rsid w:val="00937CC5"/>
    <w:rsid w:val="0094032D"/>
    <w:rsid w:val="00940370"/>
    <w:rsid w:val="009411D3"/>
    <w:rsid w:val="00941452"/>
    <w:rsid w:val="0094190D"/>
    <w:rsid w:val="00941AFD"/>
    <w:rsid w:val="00941BAE"/>
    <w:rsid w:val="00942C14"/>
    <w:rsid w:val="0094301E"/>
    <w:rsid w:val="009430B7"/>
    <w:rsid w:val="009439A7"/>
    <w:rsid w:val="0094425F"/>
    <w:rsid w:val="0094436E"/>
    <w:rsid w:val="00944B6E"/>
    <w:rsid w:val="00945DB5"/>
    <w:rsid w:val="00946195"/>
    <w:rsid w:val="00946B63"/>
    <w:rsid w:val="00946CF5"/>
    <w:rsid w:val="00947217"/>
    <w:rsid w:val="00947791"/>
    <w:rsid w:val="009477B0"/>
    <w:rsid w:val="00950020"/>
    <w:rsid w:val="009502BD"/>
    <w:rsid w:val="009508FC"/>
    <w:rsid w:val="00950AD9"/>
    <w:rsid w:val="00951545"/>
    <w:rsid w:val="00951A02"/>
    <w:rsid w:val="00951BAB"/>
    <w:rsid w:val="00951E35"/>
    <w:rsid w:val="00952C7C"/>
    <w:rsid w:val="0095300B"/>
    <w:rsid w:val="009530D6"/>
    <w:rsid w:val="0095385B"/>
    <w:rsid w:val="00953E21"/>
    <w:rsid w:val="009545BD"/>
    <w:rsid w:val="00954ACD"/>
    <w:rsid w:val="009561D3"/>
    <w:rsid w:val="00956254"/>
    <w:rsid w:val="009566EF"/>
    <w:rsid w:val="009568B1"/>
    <w:rsid w:val="00956A06"/>
    <w:rsid w:val="009573A6"/>
    <w:rsid w:val="00957806"/>
    <w:rsid w:val="00957988"/>
    <w:rsid w:val="00960136"/>
    <w:rsid w:val="00960397"/>
    <w:rsid w:val="009603B9"/>
    <w:rsid w:val="00960E75"/>
    <w:rsid w:val="00960F35"/>
    <w:rsid w:val="0096237B"/>
    <w:rsid w:val="0096285B"/>
    <w:rsid w:val="00962917"/>
    <w:rsid w:val="0096305A"/>
    <w:rsid w:val="00963ABF"/>
    <w:rsid w:val="00964035"/>
    <w:rsid w:val="00964239"/>
    <w:rsid w:val="00964883"/>
    <w:rsid w:val="00964B7A"/>
    <w:rsid w:val="00965B5E"/>
    <w:rsid w:val="00966AC7"/>
    <w:rsid w:val="00966ED5"/>
    <w:rsid w:val="00966FE8"/>
    <w:rsid w:val="00971127"/>
    <w:rsid w:val="00971480"/>
    <w:rsid w:val="0097177D"/>
    <w:rsid w:val="00971D55"/>
    <w:rsid w:val="00971E79"/>
    <w:rsid w:val="009727D4"/>
    <w:rsid w:val="009728C0"/>
    <w:rsid w:val="009729F0"/>
    <w:rsid w:val="00973298"/>
    <w:rsid w:val="00973B61"/>
    <w:rsid w:val="009746D9"/>
    <w:rsid w:val="0097573D"/>
    <w:rsid w:val="009757BB"/>
    <w:rsid w:val="00975E6B"/>
    <w:rsid w:val="00976902"/>
    <w:rsid w:val="00976D04"/>
    <w:rsid w:val="009774FF"/>
    <w:rsid w:val="00977582"/>
    <w:rsid w:val="009776AF"/>
    <w:rsid w:val="00977AF6"/>
    <w:rsid w:val="00977F08"/>
    <w:rsid w:val="009801DE"/>
    <w:rsid w:val="00980278"/>
    <w:rsid w:val="00980A7D"/>
    <w:rsid w:val="00980C76"/>
    <w:rsid w:val="00980C7C"/>
    <w:rsid w:val="00980D65"/>
    <w:rsid w:val="00981871"/>
    <w:rsid w:val="0098198F"/>
    <w:rsid w:val="00981AF3"/>
    <w:rsid w:val="00981E74"/>
    <w:rsid w:val="00982A26"/>
    <w:rsid w:val="009830FB"/>
    <w:rsid w:val="0098319A"/>
    <w:rsid w:val="00983696"/>
    <w:rsid w:val="0098377C"/>
    <w:rsid w:val="00984350"/>
    <w:rsid w:val="00984739"/>
    <w:rsid w:val="00984E0F"/>
    <w:rsid w:val="00985761"/>
    <w:rsid w:val="009858B6"/>
    <w:rsid w:val="00985B6C"/>
    <w:rsid w:val="00985D8D"/>
    <w:rsid w:val="0098608A"/>
    <w:rsid w:val="009860C1"/>
    <w:rsid w:val="0098645C"/>
    <w:rsid w:val="0098659B"/>
    <w:rsid w:val="00986751"/>
    <w:rsid w:val="00986886"/>
    <w:rsid w:val="00986F24"/>
    <w:rsid w:val="00986F3B"/>
    <w:rsid w:val="009870F5"/>
    <w:rsid w:val="00987174"/>
    <w:rsid w:val="00987C50"/>
    <w:rsid w:val="00987EB8"/>
    <w:rsid w:val="00987F14"/>
    <w:rsid w:val="00991713"/>
    <w:rsid w:val="00991798"/>
    <w:rsid w:val="00991D9C"/>
    <w:rsid w:val="00991F5A"/>
    <w:rsid w:val="009920E0"/>
    <w:rsid w:val="009925C1"/>
    <w:rsid w:val="00992989"/>
    <w:rsid w:val="00993934"/>
    <w:rsid w:val="00993FBA"/>
    <w:rsid w:val="00994428"/>
    <w:rsid w:val="0099475E"/>
    <w:rsid w:val="00994B71"/>
    <w:rsid w:val="009951C4"/>
    <w:rsid w:val="00995225"/>
    <w:rsid w:val="00995246"/>
    <w:rsid w:val="009957BE"/>
    <w:rsid w:val="00995848"/>
    <w:rsid w:val="0099595B"/>
    <w:rsid w:val="00995EBE"/>
    <w:rsid w:val="0099642B"/>
    <w:rsid w:val="00996518"/>
    <w:rsid w:val="00996565"/>
    <w:rsid w:val="009967D1"/>
    <w:rsid w:val="009969E0"/>
    <w:rsid w:val="00996DD4"/>
    <w:rsid w:val="009974D2"/>
    <w:rsid w:val="009976E0"/>
    <w:rsid w:val="0099782B"/>
    <w:rsid w:val="009979B5"/>
    <w:rsid w:val="00997A1E"/>
    <w:rsid w:val="00997A59"/>
    <w:rsid w:val="009A042D"/>
    <w:rsid w:val="009A0FD2"/>
    <w:rsid w:val="009A145C"/>
    <w:rsid w:val="009A1951"/>
    <w:rsid w:val="009A1AC9"/>
    <w:rsid w:val="009A1DE4"/>
    <w:rsid w:val="009A23DF"/>
    <w:rsid w:val="009A2A36"/>
    <w:rsid w:val="009A2C67"/>
    <w:rsid w:val="009A2E5C"/>
    <w:rsid w:val="009A3807"/>
    <w:rsid w:val="009A3AC4"/>
    <w:rsid w:val="009A3E2F"/>
    <w:rsid w:val="009A4585"/>
    <w:rsid w:val="009A4A2A"/>
    <w:rsid w:val="009A4A3C"/>
    <w:rsid w:val="009A4BD4"/>
    <w:rsid w:val="009A4F03"/>
    <w:rsid w:val="009A50B6"/>
    <w:rsid w:val="009A51BB"/>
    <w:rsid w:val="009A5292"/>
    <w:rsid w:val="009A5773"/>
    <w:rsid w:val="009A579A"/>
    <w:rsid w:val="009A5C32"/>
    <w:rsid w:val="009A5C49"/>
    <w:rsid w:val="009A5E5C"/>
    <w:rsid w:val="009A6241"/>
    <w:rsid w:val="009A64B6"/>
    <w:rsid w:val="009A6BE2"/>
    <w:rsid w:val="009A71EA"/>
    <w:rsid w:val="009B0216"/>
    <w:rsid w:val="009B1906"/>
    <w:rsid w:val="009B19DF"/>
    <w:rsid w:val="009B2B5C"/>
    <w:rsid w:val="009B2B65"/>
    <w:rsid w:val="009B2F59"/>
    <w:rsid w:val="009B2FFA"/>
    <w:rsid w:val="009B33D7"/>
    <w:rsid w:val="009B3517"/>
    <w:rsid w:val="009B3C19"/>
    <w:rsid w:val="009B412E"/>
    <w:rsid w:val="009B4920"/>
    <w:rsid w:val="009B4A20"/>
    <w:rsid w:val="009B5892"/>
    <w:rsid w:val="009B5ABD"/>
    <w:rsid w:val="009B685F"/>
    <w:rsid w:val="009B73E3"/>
    <w:rsid w:val="009B7896"/>
    <w:rsid w:val="009B7C90"/>
    <w:rsid w:val="009C0279"/>
    <w:rsid w:val="009C093D"/>
    <w:rsid w:val="009C107D"/>
    <w:rsid w:val="009C10FB"/>
    <w:rsid w:val="009C127F"/>
    <w:rsid w:val="009C12E7"/>
    <w:rsid w:val="009C12FF"/>
    <w:rsid w:val="009C1CF5"/>
    <w:rsid w:val="009C1EA9"/>
    <w:rsid w:val="009C1F04"/>
    <w:rsid w:val="009C1FDC"/>
    <w:rsid w:val="009C252A"/>
    <w:rsid w:val="009C259A"/>
    <w:rsid w:val="009C31F9"/>
    <w:rsid w:val="009C35C1"/>
    <w:rsid w:val="009C3AE7"/>
    <w:rsid w:val="009C43A6"/>
    <w:rsid w:val="009C4C88"/>
    <w:rsid w:val="009C54ED"/>
    <w:rsid w:val="009C557E"/>
    <w:rsid w:val="009C5E48"/>
    <w:rsid w:val="009C615B"/>
    <w:rsid w:val="009C63D1"/>
    <w:rsid w:val="009C657F"/>
    <w:rsid w:val="009C6930"/>
    <w:rsid w:val="009C69CC"/>
    <w:rsid w:val="009C6BA6"/>
    <w:rsid w:val="009C6D8F"/>
    <w:rsid w:val="009C7E51"/>
    <w:rsid w:val="009C7F20"/>
    <w:rsid w:val="009C7F34"/>
    <w:rsid w:val="009C7FA3"/>
    <w:rsid w:val="009D062C"/>
    <w:rsid w:val="009D0729"/>
    <w:rsid w:val="009D0DA9"/>
    <w:rsid w:val="009D305C"/>
    <w:rsid w:val="009D3C0A"/>
    <w:rsid w:val="009D425C"/>
    <w:rsid w:val="009D4332"/>
    <w:rsid w:val="009D4D0B"/>
    <w:rsid w:val="009D4E4B"/>
    <w:rsid w:val="009D5096"/>
    <w:rsid w:val="009D55E7"/>
    <w:rsid w:val="009D5A4B"/>
    <w:rsid w:val="009D62B6"/>
    <w:rsid w:val="009D6937"/>
    <w:rsid w:val="009D6C9C"/>
    <w:rsid w:val="009D6EB0"/>
    <w:rsid w:val="009D775E"/>
    <w:rsid w:val="009D7807"/>
    <w:rsid w:val="009D78C6"/>
    <w:rsid w:val="009D7CB2"/>
    <w:rsid w:val="009D7E10"/>
    <w:rsid w:val="009E0238"/>
    <w:rsid w:val="009E0E7D"/>
    <w:rsid w:val="009E2030"/>
    <w:rsid w:val="009E2195"/>
    <w:rsid w:val="009E2DA8"/>
    <w:rsid w:val="009E3A2E"/>
    <w:rsid w:val="009E3A9C"/>
    <w:rsid w:val="009E3C48"/>
    <w:rsid w:val="009E433D"/>
    <w:rsid w:val="009E4AF5"/>
    <w:rsid w:val="009E51EE"/>
    <w:rsid w:val="009E564F"/>
    <w:rsid w:val="009E5AAC"/>
    <w:rsid w:val="009E5D46"/>
    <w:rsid w:val="009E5E47"/>
    <w:rsid w:val="009E6788"/>
    <w:rsid w:val="009E6957"/>
    <w:rsid w:val="009E6FD2"/>
    <w:rsid w:val="009E76F3"/>
    <w:rsid w:val="009E778F"/>
    <w:rsid w:val="009E7BC8"/>
    <w:rsid w:val="009F00E4"/>
    <w:rsid w:val="009F0A20"/>
    <w:rsid w:val="009F0F9D"/>
    <w:rsid w:val="009F14B6"/>
    <w:rsid w:val="009F16E0"/>
    <w:rsid w:val="009F2429"/>
    <w:rsid w:val="009F27AC"/>
    <w:rsid w:val="009F294A"/>
    <w:rsid w:val="009F331D"/>
    <w:rsid w:val="009F39C5"/>
    <w:rsid w:val="009F3D89"/>
    <w:rsid w:val="009F3EBE"/>
    <w:rsid w:val="009F421E"/>
    <w:rsid w:val="009F42AA"/>
    <w:rsid w:val="009F4304"/>
    <w:rsid w:val="009F45E5"/>
    <w:rsid w:val="009F47A9"/>
    <w:rsid w:val="009F57F0"/>
    <w:rsid w:val="009F5A38"/>
    <w:rsid w:val="009F62C2"/>
    <w:rsid w:val="009F64B0"/>
    <w:rsid w:val="009F6862"/>
    <w:rsid w:val="009F6E71"/>
    <w:rsid w:val="009F7315"/>
    <w:rsid w:val="00A00C75"/>
    <w:rsid w:val="00A00D9A"/>
    <w:rsid w:val="00A0151F"/>
    <w:rsid w:val="00A01A1E"/>
    <w:rsid w:val="00A02358"/>
    <w:rsid w:val="00A0295C"/>
    <w:rsid w:val="00A02C1E"/>
    <w:rsid w:val="00A02D13"/>
    <w:rsid w:val="00A03C1E"/>
    <w:rsid w:val="00A04FD6"/>
    <w:rsid w:val="00A051CC"/>
    <w:rsid w:val="00A0524D"/>
    <w:rsid w:val="00A052E5"/>
    <w:rsid w:val="00A055B8"/>
    <w:rsid w:val="00A05D81"/>
    <w:rsid w:val="00A0773B"/>
    <w:rsid w:val="00A07764"/>
    <w:rsid w:val="00A07B3E"/>
    <w:rsid w:val="00A10016"/>
    <w:rsid w:val="00A107DA"/>
    <w:rsid w:val="00A10E0A"/>
    <w:rsid w:val="00A111A8"/>
    <w:rsid w:val="00A114B2"/>
    <w:rsid w:val="00A11571"/>
    <w:rsid w:val="00A1184C"/>
    <w:rsid w:val="00A11DD2"/>
    <w:rsid w:val="00A120AF"/>
    <w:rsid w:val="00A12F32"/>
    <w:rsid w:val="00A132BC"/>
    <w:rsid w:val="00A13BCA"/>
    <w:rsid w:val="00A13DEE"/>
    <w:rsid w:val="00A13F0A"/>
    <w:rsid w:val="00A1436E"/>
    <w:rsid w:val="00A150C3"/>
    <w:rsid w:val="00A150F5"/>
    <w:rsid w:val="00A1518A"/>
    <w:rsid w:val="00A155EC"/>
    <w:rsid w:val="00A1577C"/>
    <w:rsid w:val="00A160A0"/>
    <w:rsid w:val="00A165AD"/>
    <w:rsid w:val="00A16A42"/>
    <w:rsid w:val="00A170E6"/>
    <w:rsid w:val="00A1720B"/>
    <w:rsid w:val="00A17408"/>
    <w:rsid w:val="00A178AE"/>
    <w:rsid w:val="00A17BFD"/>
    <w:rsid w:val="00A20C9C"/>
    <w:rsid w:val="00A21029"/>
    <w:rsid w:val="00A21609"/>
    <w:rsid w:val="00A218EB"/>
    <w:rsid w:val="00A21A3D"/>
    <w:rsid w:val="00A21BCD"/>
    <w:rsid w:val="00A2236E"/>
    <w:rsid w:val="00A22599"/>
    <w:rsid w:val="00A2341F"/>
    <w:rsid w:val="00A2357E"/>
    <w:rsid w:val="00A24C7E"/>
    <w:rsid w:val="00A2518E"/>
    <w:rsid w:val="00A259CA"/>
    <w:rsid w:val="00A25A52"/>
    <w:rsid w:val="00A25EE5"/>
    <w:rsid w:val="00A25FC1"/>
    <w:rsid w:val="00A261A9"/>
    <w:rsid w:val="00A2656E"/>
    <w:rsid w:val="00A2682C"/>
    <w:rsid w:val="00A26AC6"/>
    <w:rsid w:val="00A26D8B"/>
    <w:rsid w:val="00A27935"/>
    <w:rsid w:val="00A27D78"/>
    <w:rsid w:val="00A27E06"/>
    <w:rsid w:val="00A304CE"/>
    <w:rsid w:val="00A30A6C"/>
    <w:rsid w:val="00A30D81"/>
    <w:rsid w:val="00A30F44"/>
    <w:rsid w:val="00A3182B"/>
    <w:rsid w:val="00A3195E"/>
    <w:rsid w:val="00A3239C"/>
    <w:rsid w:val="00A32818"/>
    <w:rsid w:val="00A3297C"/>
    <w:rsid w:val="00A32A4F"/>
    <w:rsid w:val="00A33C02"/>
    <w:rsid w:val="00A33C68"/>
    <w:rsid w:val="00A34275"/>
    <w:rsid w:val="00A34420"/>
    <w:rsid w:val="00A3456A"/>
    <w:rsid w:val="00A34625"/>
    <w:rsid w:val="00A346EB"/>
    <w:rsid w:val="00A35089"/>
    <w:rsid w:val="00A351EB"/>
    <w:rsid w:val="00A35933"/>
    <w:rsid w:val="00A36B55"/>
    <w:rsid w:val="00A372CA"/>
    <w:rsid w:val="00A376DB"/>
    <w:rsid w:val="00A376E7"/>
    <w:rsid w:val="00A37AC2"/>
    <w:rsid w:val="00A40883"/>
    <w:rsid w:val="00A408FD"/>
    <w:rsid w:val="00A40AEA"/>
    <w:rsid w:val="00A40AF4"/>
    <w:rsid w:val="00A413A0"/>
    <w:rsid w:val="00A415AF"/>
    <w:rsid w:val="00A41B85"/>
    <w:rsid w:val="00A41BA9"/>
    <w:rsid w:val="00A42479"/>
    <w:rsid w:val="00A42830"/>
    <w:rsid w:val="00A42C0C"/>
    <w:rsid w:val="00A43115"/>
    <w:rsid w:val="00A431AA"/>
    <w:rsid w:val="00A431FD"/>
    <w:rsid w:val="00A433A2"/>
    <w:rsid w:val="00A440C3"/>
    <w:rsid w:val="00A44600"/>
    <w:rsid w:val="00A44725"/>
    <w:rsid w:val="00A459BF"/>
    <w:rsid w:val="00A45C1A"/>
    <w:rsid w:val="00A45CB4"/>
    <w:rsid w:val="00A465BA"/>
    <w:rsid w:val="00A46E63"/>
    <w:rsid w:val="00A47A52"/>
    <w:rsid w:val="00A47E4B"/>
    <w:rsid w:val="00A5063B"/>
    <w:rsid w:val="00A5085B"/>
    <w:rsid w:val="00A50DE8"/>
    <w:rsid w:val="00A5145A"/>
    <w:rsid w:val="00A51492"/>
    <w:rsid w:val="00A51564"/>
    <w:rsid w:val="00A51972"/>
    <w:rsid w:val="00A51B9A"/>
    <w:rsid w:val="00A52A79"/>
    <w:rsid w:val="00A53028"/>
    <w:rsid w:val="00A5329A"/>
    <w:rsid w:val="00A5337D"/>
    <w:rsid w:val="00A538E1"/>
    <w:rsid w:val="00A53AD8"/>
    <w:rsid w:val="00A53EE7"/>
    <w:rsid w:val="00A53FCD"/>
    <w:rsid w:val="00A544E9"/>
    <w:rsid w:val="00A54626"/>
    <w:rsid w:val="00A54DE0"/>
    <w:rsid w:val="00A54ED9"/>
    <w:rsid w:val="00A55288"/>
    <w:rsid w:val="00A56BB9"/>
    <w:rsid w:val="00A573D2"/>
    <w:rsid w:val="00A57789"/>
    <w:rsid w:val="00A578F1"/>
    <w:rsid w:val="00A57AD7"/>
    <w:rsid w:val="00A57BF0"/>
    <w:rsid w:val="00A57D99"/>
    <w:rsid w:val="00A57F68"/>
    <w:rsid w:val="00A60BE4"/>
    <w:rsid w:val="00A60CBF"/>
    <w:rsid w:val="00A61B1D"/>
    <w:rsid w:val="00A61D75"/>
    <w:rsid w:val="00A61DF1"/>
    <w:rsid w:val="00A61E07"/>
    <w:rsid w:val="00A62A09"/>
    <w:rsid w:val="00A634A0"/>
    <w:rsid w:val="00A63965"/>
    <w:rsid w:val="00A63CFB"/>
    <w:rsid w:val="00A646ED"/>
    <w:rsid w:val="00A647AF"/>
    <w:rsid w:val="00A64841"/>
    <w:rsid w:val="00A64B61"/>
    <w:rsid w:val="00A64D58"/>
    <w:rsid w:val="00A64F47"/>
    <w:rsid w:val="00A65BB7"/>
    <w:rsid w:val="00A665FF"/>
    <w:rsid w:val="00A666A1"/>
    <w:rsid w:val="00A66939"/>
    <w:rsid w:val="00A67525"/>
    <w:rsid w:val="00A67BFA"/>
    <w:rsid w:val="00A67C20"/>
    <w:rsid w:val="00A67E7B"/>
    <w:rsid w:val="00A70511"/>
    <w:rsid w:val="00A70BB7"/>
    <w:rsid w:val="00A70E48"/>
    <w:rsid w:val="00A711F6"/>
    <w:rsid w:val="00A713DA"/>
    <w:rsid w:val="00A71410"/>
    <w:rsid w:val="00A717E7"/>
    <w:rsid w:val="00A7218A"/>
    <w:rsid w:val="00A736E7"/>
    <w:rsid w:val="00A73A44"/>
    <w:rsid w:val="00A74085"/>
    <w:rsid w:val="00A742BA"/>
    <w:rsid w:val="00A74540"/>
    <w:rsid w:val="00A7486F"/>
    <w:rsid w:val="00A74B59"/>
    <w:rsid w:val="00A74DB6"/>
    <w:rsid w:val="00A7537A"/>
    <w:rsid w:val="00A754FE"/>
    <w:rsid w:val="00A7592F"/>
    <w:rsid w:val="00A75987"/>
    <w:rsid w:val="00A75B1C"/>
    <w:rsid w:val="00A75F12"/>
    <w:rsid w:val="00A76743"/>
    <w:rsid w:val="00A7694B"/>
    <w:rsid w:val="00A769CD"/>
    <w:rsid w:val="00A769E9"/>
    <w:rsid w:val="00A76F06"/>
    <w:rsid w:val="00A76FDC"/>
    <w:rsid w:val="00A77360"/>
    <w:rsid w:val="00A775E2"/>
    <w:rsid w:val="00A77AEE"/>
    <w:rsid w:val="00A77C62"/>
    <w:rsid w:val="00A80E2C"/>
    <w:rsid w:val="00A81925"/>
    <w:rsid w:val="00A819BF"/>
    <w:rsid w:val="00A81A73"/>
    <w:rsid w:val="00A829F9"/>
    <w:rsid w:val="00A82F0F"/>
    <w:rsid w:val="00A831FA"/>
    <w:rsid w:val="00A83B52"/>
    <w:rsid w:val="00A83D33"/>
    <w:rsid w:val="00A83E72"/>
    <w:rsid w:val="00A83F61"/>
    <w:rsid w:val="00A8424D"/>
    <w:rsid w:val="00A84B0A"/>
    <w:rsid w:val="00A85044"/>
    <w:rsid w:val="00A8627B"/>
    <w:rsid w:val="00A8757F"/>
    <w:rsid w:val="00A87615"/>
    <w:rsid w:val="00A876DE"/>
    <w:rsid w:val="00A87DC2"/>
    <w:rsid w:val="00A90210"/>
    <w:rsid w:val="00A90B1E"/>
    <w:rsid w:val="00A9164D"/>
    <w:rsid w:val="00A91767"/>
    <w:rsid w:val="00A9179E"/>
    <w:rsid w:val="00A91B2A"/>
    <w:rsid w:val="00A9235D"/>
    <w:rsid w:val="00A92A1C"/>
    <w:rsid w:val="00A92A51"/>
    <w:rsid w:val="00A92C48"/>
    <w:rsid w:val="00A92F90"/>
    <w:rsid w:val="00A93906"/>
    <w:rsid w:val="00A94074"/>
    <w:rsid w:val="00A94603"/>
    <w:rsid w:val="00A94C0A"/>
    <w:rsid w:val="00A94CF9"/>
    <w:rsid w:val="00A94D2C"/>
    <w:rsid w:val="00A94F90"/>
    <w:rsid w:val="00A950C2"/>
    <w:rsid w:val="00A9582E"/>
    <w:rsid w:val="00A958EE"/>
    <w:rsid w:val="00A95B08"/>
    <w:rsid w:val="00A95C92"/>
    <w:rsid w:val="00A95E17"/>
    <w:rsid w:val="00A95F91"/>
    <w:rsid w:val="00A9671F"/>
    <w:rsid w:val="00A96814"/>
    <w:rsid w:val="00A9719A"/>
    <w:rsid w:val="00A972A6"/>
    <w:rsid w:val="00A97952"/>
    <w:rsid w:val="00A97AA1"/>
    <w:rsid w:val="00A97B62"/>
    <w:rsid w:val="00AA068F"/>
    <w:rsid w:val="00AA08D1"/>
    <w:rsid w:val="00AA1317"/>
    <w:rsid w:val="00AA1511"/>
    <w:rsid w:val="00AA2FFF"/>
    <w:rsid w:val="00AA3147"/>
    <w:rsid w:val="00AA3382"/>
    <w:rsid w:val="00AA38CB"/>
    <w:rsid w:val="00AA3A0F"/>
    <w:rsid w:val="00AA4A96"/>
    <w:rsid w:val="00AA4FA9"/>
    <w:rsid w:val="00AA592B"/>
    <w:rsid w:val="00AA7210"/>
    <w:rsid w:val="00AB0047"/>
    <w:rsid w:val="00AB0897"/>
    <w:rsid w:val="00AB0D25"/>
    <w:rsid w:val="00AB1460"/>
    <w:rsid w:val="00AB14A5"/>
    <w:rsid w:val="00AB1889"/>
    <w:rsid w:val="00AB1895"/>
    <w:rsid w:val="00AB2516"/>
    <w:rsid w:val="00AB2595"/>
    <w:rsid w:val="00AB27F3"/>
    <w:rsid w:val="00AB2A5C"/>
    <w:rsid w:val="00AB2DA1"/>
    <w:rsid w:val="00AB3168"/>
    <w:rsid w:val="00AB3868"/>
    <w:rsid w:val="00AB4194"/>
    <w:rsid w:val="00AB4A04"/>
    <w:rsid w:val="00AB5989"/>
    <w:rsid w:val="00AB5AC1"/>
    <w:rsid w:val="00AB6380"/>
    <w:rsid w:val="00AB72DD"/>
    <w:rsid w:val="00AB7EDF"/>
    <w:rsid w:val="00AC05F3"/>
    <w:rsid w:val="00AC14E1"/>
    <w:rsid w:val="00AC1584"/>
    <w:rsid w:val="00AC21CE"/>
    <w:rsid w:val="00AC226D"/>
    <w:rsid w:val="00AC30C4"/>
    <w:rsid w:val="00AC3946"/>
    <w:rsid w:val="00AC3970"/>
    <w:rsid w:val="00AC3A35"/>
    <w:rsid w:val="00AC3E7D"/>
    <w:rsid w:val="00AC4054"/>
    <w:rsid w:val="00AC4ADC"/>
    <w:rsid w:val="00AC4B95"/>
    <w:rsid w:val="00AC4E12"/>
    <w:rsid w:val="00AC51E3"/>
    <w:rsid w:val="00AC61D8"/>
    <w:rsid w:val="00AC6202"/>
    <w:rsid w:val="00AC6831"/>
    <w:rsid w:val="00AC72EF"/>
    <w:rsid w:val="00AC7621"/>
    <w:rsid w:val="00AC7938"/>
    <w:rsid w:val="00AC7F18"/>
    <w:rsid w:val="00AD038B"/>
    <w:rsid w:val="00AD0452"/>
    <w:rsid w:val="00AD0F42"/>
    <w:rsid w:val="00AD1B4E"/>
    <w:rsid w:val="00AD1DB8"/>
    <w:rsid w:val="00AD30EB"/>
    <w:rsid w:val="00AD40AE"/>
    <w:rsid w:val="00AD58BC"/>
    <w:rsid w:val="00AD5DE4"/>
    <w:rsid w:val="00AD69C2"/>
    <w:rsid w:val="00AD6BDB"/>
    <w:rsid w:val="00AD6D53"/>
    <w:rsid w:val="00AD7076"/>
    <w:rsid w:val="00AD7620"/>
    <w:rsid w:val="00AD78B2"/>
    <w:rsid w:val="00AD7B10"/>
    <w:rsid w:val="00AD7B68"/>
    <w:rsid w:val="00AD7F24"/>
    <w:rsid w:val="00AE007C"/>
    <w:rsid w:val="00AE0363"/>
    <w:rsid w:val="00AE085C"/>
    <w:rsid w:val="00AE0B60"/>
    <w:rsid w:val="00AE18F7"/>
    <w:rsid w:val="00AE1A9C"/>
    <w:rsid w:val="00AE2838"/>
    <w:rsid w:val="00AE2F63"/>
    <w:rsid w:val="00AE3322"/>
    <w:rsid w:val="00AE334E"/>
    <w:rsid w:val="00AE339E"/>
    <w:rsid w:val="00AE3535"/>
    <w:rsid w:val="00AE3CB7"/>
    <w:rsid w:val="00AE4429"/>
    <w:rsid w:val="00AE4B08"/>
    <w:rsid w:val="00AE4B68"/>
    <w:rsid w:val="00AE4F21"/>
    <w:rsid w:val="00AE516F"/>
    <w:rsid w:val="00AE5268"/>
    <w:rsid w:val="00AE595C"/>
    <w:rsid w:val="00AE59A4"/>
    <w:rsid w:val="00AE5EBC"/>
    <w:rsid w:val="00AE6823"/>
    <w:rsid w:val="00AE717E"/>
    <w:rsid w:val="00AE7507"/>
    <w:rsid w:val="00AE7962"/>
    <w:rsid w:val="00AF07D9"/>
    <w:rsid w:val="00AF174F"/>
    <w:rsid w:val="00AF17C8"/>
    <w:rsid w:val="00AF2430"/>
    <w:rsid w:val="00AF2B4F"/>
    <w:rsid w:val="00AF2BF5"/>
    <w:rsid w:val="00AF2C9A"/>
    <w:rsid w:val="00AF2E4D"/>
    <w:rsid w:val="00AF2E64"/>
    <w:rsid w:val="00AF30A6"/>
    <w:rsid w:val="00AF3521"/>
    <w:rsid w:val="00AF36A8"/>
    <w:rsid w:val="00AF3735"/>
    <w:rsid w:val="00AF3758"/>
    <w:rsid w:val="00AF3E6D"/>
    <w:rsid w:val="00AF3F62"/>
    <w:rsid w:val="00AF4D38"/>
    <w:rsid w:val="00AF4EE5"/>
    <w:rsid w:val="00AF558B"/>
    <w:rsid w:val="00AF5E68"/>
    <w:rsid w:val="00AF643E"/>
    <w:rsid w:val="00AF6AD2"/>
    <w:rsid w:val="00AF76FD"/>
    <w:rsid w:val="00B017B6"/>
    <w:rsid w:val="00B01ABD"/>
    <w:rsid w:val="00B01C42"/>
    <w:rsid w:val="00B01E30"/>
    <w:rsid w:val="00B01F19"/>
    <w:rsid w:val="00B028BA"/>
    <w:rsid w:val="00B02AC4"/>
    <w:rsid w:val="00B02BCA"/>
    <w:rsid w:val="00B02C24"/>
    <w:rsid w:val="00B03C9A"/>
    <w:rsid w:val="00B0460A"/>
    <w:rsid w:val="00B055CA"/>
    <w:rsid w:val="00B05B61"/>
    <w:rsid w:val="00B05C99"/>
    <w:rsid w:val="00B066C9"/>
    <w:rsid w:val="00B06D37"/>
    <w:rsid w:val="00B0767E"/>
    <w:rsid w:val="00B076BF"/>
    <w:rsid w:val="00B07865"/>
    <w:rsid w:val="00B1047D"/>
    <w:rsid w:val="00B1098D"/>
    <w:rsid w:val="00B10EA0"/>
    <w:rsid w:val="00B1262B"/>
    <w:rsid w:val="00B12EE4"/>
    <w:rsid w:val="00B13282"/>
    <w:rsid w:val="00B13412"/>
    <w:rsid w:val="00B13854"/>
    <w:rsid w:val="00B14404"/>
    <w:rsid w:val="00B14639"/>
    <w:rsid w:val="00B1507C"/>
    <w:rsid w:val="00B1529C"/>
    <w:rsid w:val="00B157BA"/>
    <w:rsid w:val="00B15B7B"/>
    <w:rsid w:val="00B165F4"/>
    <w:rsid w:val="00B16793"/>
    <w:rsid w:val="00B16A00"/>
    <w:rsid w:val="00B16BBC"/>
    <w:rsid w:val="00B16D1F"/>
    <w:rsid w:val="00B17993"/>
    <w:rsid w:val="00B17AD4"/>
    <w:rsid w:val="00B20192"/>
    <w:rsid w:val="00B20439"/>
    <w:rsid w:val="00B21199"/>
    <w:rsid w:val="00B214CF"/>
    <w:rsid w:val="00B21B66"/>
    <w:rsid w:val="00B21CDB"/>
    <w:rsid w:val="00B224CB"/>
    <w:rsid w:val="00B2298A"/>
    <w:rsid w:val="00B22ABC"/>
    <w:rsid w:val="00B2332C"/>
    <w:rsid w:val="00B23FF5"/>
    <w:rsid w:val="00B240BE"/>
    <w:rsid w:val="00B245E6"/>
    <w:rsid w:val="00B24EC4"/>
    <w:rsid w:val="00B24F38"/>
    <w:rsid w:val="00B2511B"/>
    <w:rsid w:val="00B267D8"/>
    <w:rsid w:val="00B26975"/>
    <w:rsid w:val="00B26CCE"/>
    <w:rsid w:val="00B279C0"/>
    <w:rsid w:val="00B27C02"/>
    <w:rsid w:val="00B3005D"/>
    <w:rsid w:val="00B3054E"/>
    <w:rsid w:val="00B31315"/>
    <w:rsid w:val="00B31371"/>
    <w:rsid w:val="00B3174A"/>
    <w:rsid w:val="00B31A70"/>
    <w:rsid w:val="00B320B8"/>
    <w:rsid w:val="00B32239"/>
    <w:rsid w:val="00B32822"/>
    <w:rsid w:val="00B32A42"/>
    <w:rsid w:val="00B32AEE"/>
    <w:rsid w:val="00B32CC2"/>
    <w:rsid w:val="00B32DAE"/>
    <w:rsid w:val="00B32DED"/>
    <w:rsid w:val="00B32E49"/>
    <w:rsid w:val="00B32E9F"/>
    <w:rsid w:val="00B33CEB"/>
    <w:rsid w:val="00B33F79"/>
    <w:rsid w:val="00B340CF"/>
    <w:rsid w:val="00B34765"/>
    <w:rsid w:val="00B35108"/>
    <w:rsid w:val="00B35C65"/>
    <w:rsid w:val="00B35E4C"/>
    <w:rsid w:val="00B36090"/>
    <w:rsid w:val="00B3620E"/>
    <w:rsid w:val="00B3624C"/>
    <w:rsid w:val="00B362FB"/>
    <w:rsid w:val="00B36857"/>
    <w:rsid w:val="00B36E73"/>
    <w:rsid w:val="00B40187"/>
    <w:rsid w:val="00B40920"/>
    <w:rsid w:val="00B40DB0"/>
    <w:rsid w:val="00B40E43"/>
    <w:rsid w:val="00B416A8"/>
    <w:rsid w:val="00B41E01"/>
    <w:rsid w:val="00B41E60"/>
    <w:rsid w:val="00B4275B"/>
    <w:rsid w:val="00B42D4A"/>
    <w:rsid w:val="00B433AF"/>
    <w:rsid w:val="00B43B14"/>
    <w:rsid w:val="00B43EE8"/>
    <w:rsid w:val="00B444D4"/>
    <w:rsid w:val="00B44B14"/>
    <w:rsid w:val="00B459DE"/>
    <w:rsid w:val="00B462B4"/>
    <w:rsid w:val="00B4662A"/>
    <w:rsid w:val="00B4671F"/>
    <w:rsid w:val="00B472B9"/>
    <w:rsid w:val="00B475D1"/>
    <w:rsid w:val="00B47EBA"/>
    <w:rsid w:val="00B5067E"/>
    <w:rsid w:val="00B50FCC"/>
    <w:rsid w:val="00B50FD0"/>
    <w:rsid w:val="00B510E6"/>
    <w:rsid w:val="00B51596"/>
    <w:rsid w:val="00B518B8"/>
    <w:rsid w:val="00B51C18"/>
    <w:rsid w:val="00B51E25"/>
    <w:rsid w:val="00B521AB"/>
    <w:rsid w:val="00B524E9"/>
    <w:rsid w:val="00B52A6A"/>
    <w:rsid w:val="00B53379"/>
    <w:rsid w:val="00B534B8"/>
    <w:rsid w:val="00B53871"/>
    <w:rsid w:val="00B53B4C"/>
    <w:rsid w:val="00B53F3B"/>
    <w:rsid w:val="00B54086"/>
    <w:rsid w:val="00B5460D"/>
    <w:rsid w:val="00B54861"/>
    <w:rsid w:val="00B559C1"/>
    <w:rsid w:val="00B55FB3"/>
    <w:rsid w:val="00B561CD"/>
    <w:rsid w:val="00B561F3"/>
    <w:rsid w:val="00B566AF"/>
    <w:rsid w:val="00B5783D"/>
    <w:rsid w:val="00B57B99"/>
    <w:rsid w:val="00B57DED"/>
    <w:rsid w:val="00B60182"/>
    <w:rsid w:val="00B605E1"/>
    <w:rsid w:val="00B614E7"/>
    <w:rsid w:val="00B61AF0"/>
    <w:rsid w:val="00B625D0"/>
    <w:rsid w:val="00B625F7"/>
    <w:rsid w:val="00B62B55"/>
    <w:rsid w:val="00B632A1"/>
    <w:rsid w:val="00B63426"/>
    <w:rsid w:val="00B637C2"/>
    <w:rsid w:val="00B63D6B"/>
    <w:rsid w:val="00B640B1"/>
    <w:rsid w:val="00B64570"/>
    <w:rsid w:val="00B6465D"/>
    <w:rsid w:val="00B6485C"/>
    <w:rsid w:val="00B64EF0"/>
    <w:rsid w:val="00B65EB5"/>
    <w:rsid w:val="00B66086"/>
    <w:rsid w:val="00B66156"/>
    <w:rsid w:val="00B6660E"/>
    <w:rsid w:val="00B669C7"/>
    <w:rsid w:val="00B66AD9"/>
    <w:rsid w:val="00B678B6"/>
    <w:rsid w:val="00B67935"/>
    <w:rsid w:val="00B6796B"/>
    <w:rsid w:val="00B70333"/>
    <w:rsid w:val="00B7092A"/>
    <w:rsid w:val="00B70AA0"/>
    <w:rsid w:val="00B70FA0"/>
    <w:rsid w:val="00B71328"/>
    <w:rsid w:val="00B71945"/>
    <w:rsid w:val="00B71A3C"/>
    <w:rsid w:val="00B72334"/>
    <w:rsid w:val="00B72391"/>
    <w:rsid w:val="00B72587"/>
    <w:rsid w:val="00B72702"/>
    <w:rsid w:val="00B7270D"/>
    <w:rsid w:val="00B72947"/>
    <w:rsid w:val="00B72CBB"/>
    <w:rsid w:val="00B72CFE"/>
    <w:rsid w:val="00B72D93"/>
    <w:rsid w:val="00B73D45"/>
    <w:rsid w:val="00B73D8B"/>
    <w:rsid w:val="00B74050"/>
    <w:rsid w:val="00B7450D"/>
    <w:rsid w:val="00B7469C"/>
    <w:rsid w:val="00B753F1"/>
    <w:rsid w:val="00B75791"/>
    <w:rsid w:val="00B75A1E"/>
    <w:rsid w:val="00B7613E"/>
    <w:rsid w:val="00B765EE"/>
    <w:rsid w:val="00B7660F"/>
    <w:rsid w:val="00B7676A"/>
    <w:rsid w:val="00B76C42"/>
    <w:rsid w:val="00B7744A"/>
    <w:rsid w:val="00B7756E"/>
    <w:rsid w:val="00B77E52"/>
    <w:rsid w:val="00B80A72"/>
    <w:rsid w:val="00B80B8E"/>
    <w:rsid w:val="00B80ECE"/>
    <w:rsid w:val="00B80EEA"/>
    <w:rsid w:val="00B812BF"/>
    <w:rsid w:val="00B81417"/>
    <w:rsid w:val="00B81793"/>
    <w:rsid w:val="00B81BB6"/>
    <w:rsid w:val="00B822C5"/>
    <w:rsid w:val="00B82DB4"/>
    <w:rsid w:val="00B82EDE"/>
    <w:rsid w:val="00B82F0B"/>
    <w:rsid w:val="00B8318F"/>
    <w:rsid w:val="00B83934"/>
    <w:rsid w:val="00B839B5"/>
    <w:rsid w:val="00B83A8E"/>
    <w:rsid w:val="00B841CB"/>
    <w:rsid w:val="00B850A6"/>
    <w:rsid w:val="00B8537D"/>
    <w:rsid w:val="00B85837"/>
    <w:rsid w:val="00B85E95"/>
    <w:rsid w:val="00B863A0"/>
    <w:rsid w:val="00B86478"/>
    <w:rsid w:val="00B86712"/>
    <w:rsid w:val="00B8683D"/>
    <w:rsid w:val="00B8687B"/>
    <w:rsid w:val="00B86CAE"/>
    <w:rsid w:val="00B87442"/>
    <w:rsid w:val="00B877F4"/>
    <w:rsid w:val="00B90D62"/>
    <w:rsid w:val="00B923F1"/>
    <w:rsid w:val="00B926CD"/>
    <w:rsid w:val="00B92D20"/>
    <w:rsid w:val="00B92F12"/>
    <w:rsid w:val="00B93907"/>
    <w:rsid w:val="00B93ADB"/>
    <w:rsid w:val="00B93CFD"/>
    <w:rsid w:val="00B94368"/>
    <w:rsid w:val="00B944E1"/>
    <w:rsid w:val="00B94AE2"/>
    <w:rsid w:val="00B94D7A"/>
    <w:rsid w:val="00B94E3A"/>
    <w:rsid w:val="00B95209"/>
    <w:rsid w:val="00B95A37"/>
    <w:rsid w:val="00B95C1A"/>
    <w:rsid w:val="00B96B06"/>
    <w:rsid w:val="00B96D0C"/>
    <w:rsid w:val="00B96E73"/>
    <w:rsid w:val="00B973C8"/>
    <w:rsid w:val="00B97BBD"/>
    <w:rsid w:val="00BA03AA"/>
    <w:rsid w:val="00BA136E"/>
    <w:rsid w:val="00BA144B"/>
    <w:rsid w:val="00BA17A2"/>
    <w:rsid w:val="00BA17F7"/>
    <w:rsid w:val="00BA1B78"/>
    <w:rsid w:val="00BA21D5"/>
    <w:rsid w:val="00BA2F05"/>
    <w:rsid w:val="00BA35B0"/>
    <w:rsid w:val="00BA3690"/>
    <w:rsid w:val="00BA3B1F"/>
    <w:rsid w:val="00BA3D5F"/>
    <w:rsid w:val="00BA4DE3"/>
    <w:rsid w:val="00BA66CE"/>
    <w:rsid w:val="00BA6A3F"/>
    <w:rsid w:val="00BA6D03"/>
    <w:rsid w:val="00BA6F15"/>
    <w:rsid w:val="00BA6F6A"/>
    <w:rsid w:val="00BA706D"/>
    <w:rsid w:val="00BA70D3"/>
    <w:rsid w:val="00BA78A3"/>
    <w:rsid w:val="00BA78C8"/>
    <w:rsid w:val="00BB0111"/>
    <w:rsid w:val="00BB0869"/>
    <w:rsid w:val="00BB0944"/>
    <w:rsid w:val="00BB0954"/>
    <w:rsid w:val="00BB0DB6"/>
    <w:rsid w:val="00BB1660"/>
    <w:rsid w:val="00BB1BA6"/>
    <w:rsid w:val="00BB1C0E"/>
    <w:rsid w:val="00BB2BA5"/>
    <w:rsid w:val="00BB36D3"/>
    <w:rsid w:val="00BB383D"/>
    <w:rsid w:val="00BB3DA8"/>
    <w:rsid w:val="00BB3DF6"/>
    <w:rsid w:val="00BB4478"/>
    <w:rsid w:val="00BB48F2"/>
    <w:rsid w:val="00BB4E83"/>
    <w:rsid w:val="00BB569B"/>
    <w:rsid w:val="00BB57F7"/>
    <w:rsid w:val="00BB5946"/>
    <w:rsid w:val="00BB599E"/>
    <w:rsid w:val="00BB5D37"/>
    <w:rsid w:val="00BB5E3C"/>
    <w:rsid w:val="00BB6329"/>
    <w:rsid w:val="00BB6564"/>
    <w:rsid w:val="00BB6C9B"/>
    <w:rsid w:val="00BB6D77"/>
    <w:rsid w:val="00BB71A5"/>
    <w:rsid w:val="00BB78E2"/>
    <w:rsid w:val="00BB7E9A"/>
    <w:rsid w:val="00BC0E97"/>
    <w:rsid w:val="00BC1422"/>
    <w:rsid w:val="00BC2335"/>
    <w:rsid w:val="00BC278E"/>
    <w:rsid w:val="00BC27F7"/>
    <w:rsid w:val="00BC2B64"/>
    <w:rsid w:val="00BC33E5"/>
    <w:rsid w:val="00BC3727"/>
    <w:rsid w:val="00BC3C4A"/>
    <w:rsid w:val="00BC3F3C"/>
    <w:rsid w:val="00BC4306"/>
    <w:rsid w:val="00BC43E7"/>
    <w:rsid w:val="00BC4527"/>
    <w:rsid w:val="00BC57D4"/>
    <w:rsid w:val="00BC58DA"/>
    <w:rsid w:val="00BC5B7A"/>
    <w:rsid w:val="00BC6633"/>
    <w:rsid w:val="00BC6AD7"/>
    <w:rsid w:val="00BC6B31"/>
    <w:rsid w:val="00BC7B92"/>
    <w:rsid w:val="00BC7C32"/>
    <w:rsid w:val="00BD0B3A"/>
    <w:rsid w:val="00BD1168"/>
    <w:rsid w:val="00BD11C0"/>
    <w:rsid w:val="00BD1D6E"/>
    <w:rsid w:val="00BD1DE2"/>
    <w:rsid w:val="00BD231A"/>
    <w:rsid w:val="00BD2606"/>
    <w:rsid w:val="00BD2CEC"/>
    <w:rsid w:val="00BD31CC"/>
    <w:rsid w:val="00BD3777"/>
    <w:rsid w:val="00BD37B9"/>
    <w:rsid w:val="00BD3D56"/>
    <w:rsid w:val="00BD3FE0"/>
    <w:rsid w:val="00BD4CF7"/>
    <w:rsid w:val="00BD4DF4"/>
    <w:rsid w:val="00BD519F"/>
    <w:rsid w:val="00BD5322"/>
    <w:rsid w:val="00BD54A5"/>
    <w:rsid w:val="00BD5EC6"/>
    <w:rsid w:val="00BD5F5B"/>
    <w:rsid w:val="00BD61D8"/>
    <w:rsid w:val="00BD64F0"/>
    <w:rsid w:val="00BD6C30"/>
    <w:rsid w:val="00BD6DC9"/>
    <w:rsid w:val="00BD7239"/>
    <w:rsid w:val="00BD73DB"/>
    <w:rsid w:val="00BD777B"/>
    <w:rsid w:val="00BE1298"/>
    <w:rsid w:val="00BE179D"/>
    <w:rsid w:val="00BE1E50"/>
    <w:rsid w:val="00BE1EF1"/>
    <w:rsid w:val="00BE1EF9"/>
    <w:rsid w:val="00BE292C"/>
    <w:rsid w:val="00BE3311"/>
    <w:rsid w:val="00BE335E"/>
    <w:rsid w:val="00BE3DD5"/>
    <w:rsid w:val="00BE52CB"/>
    <w:rsid w:val="00BE62A1"/>
    <w:rsid w:val="00BE6CBB"/>
    <w:rsid w:val="00BE6DA2"/>
    <w:rsid w:val="00BE6F0F"/>
    <w:rsid w:val="00BE71BA"/>
    <w:rsid w:val="00BE7447"/>
    <w:rsid w:val="00BE798F"/>
    <w:rsid w:val="00BE7AB0"/>
    <w:rsid w:val="00BE7D04"/>
    <w:rsid w:val="00BE7DA2"/>
    <w:rsid w:val="00BE7F23"/>
    <w:rsid w:val="00BF0146"/>
    <w:rsid w:val="00BF14E9"/>
    <w:rsid w:val="00BF16CB"/>
    <w:rsid w:val="00BF1C77"/>
    <w:rsid w:val="00BF1E5A"/>
    <w:rsid w:val="00BF2736"/>
    <w:rsid w:val="00BF3026"/>
    <w:rsid w:val="00BF32F0"/>
    <w:rsid w:val="00BF3D06"/>
    <w:rsid w:val="00BF3D5F"/>
    <w:rsid w:val="00BF47BB"/>
    <w:rsid w:val="00BF4B46"/>
    <w:rsid w:val="00BF4C6C"/>
    <w:rsid w:val="00BF4DBA"/>
    <w:rsid w:val="00BF5354"/>
    <w:rsid w:val="00BF5BAD"/>
    <w:rsid w:val="00BF658D"/>
    <w:rsid w:val="00BF708A"/>
    <w:rsid w:val="00BF7F27"/>
    <w:rsid w:val="00BF7FD7"/>
    <w:rsid w:val="00C001AB"/>
    <w:rsid w:val="00C007D7"/>
    <w:rsid w:val="00C009F7"/>
    <w:rsid w:val="00C00ADC"/>
    <w:rsid w:val="00C00F9C"/>
    <w:rsid w:val="00C0110A"/>
    <w:rsid w:val="00C0267C"/>
    <w:rsid w:val="00C02B68"/>
    <w:rsid w:val="00C02B86"/>
    <w:rsid w:val="00C0382A"/>
    <w:rsid w:val="00C0393C"/>
    <w:rsid w:val="00C03FA1"/>
    <w:rsid w:val="00C03FBD"/>
    <w:rsid w:val="00C03FF1"/>
    <w:rsid w:val="00C04033"/>
    <w:rsid w:val="00C0489C"/>
    <w:rsid w:val="00C04943"/>
    <w:rsid w:val="00C0564F"/>
    <w:rsid w:val="00C05A91"/>
    <w:rsid w:val="00C05DBB"/>
    <w:rsid w:val="00C06154"/>
    <w:rsid w:val="00C078D4"/>
    <w:rsid w:val="00C10611"/>
    <w:rsid w:val="00C110F6"/>
    <w:rsid w:val="00C117D9"/>
    <w:rsid w:val="00C11AFA"/>
    <w:rsid w:val="00C1239B"/>
    <w:rsid w:val="00C131B3"/>
    <w:rsid w:val="00C1388A"/>
    <w:rsid w:val="00C14821"/>
    <w:rsid w:val="00C148AF"/>
    <w:rsid w:val="00C14B93"/>
    <w:rsid w:val="00C14C1A"/>
    <w:rsid w:val="00C152A6"/>
    <w:rsid w:val="00C161A3"/>
    <w:rsid w:val="00C171D6"/>
    <w:rsid w:val="00C2081B"/>
    <w:rsid w:val="00C20C13"/>
    <w:rsid w:val="00C20DF2"/>
    <w:rsid w:val="00C21471"/>
    <w:rsid w:val="00C219C1"/>
    <w:rsid w:val="00C21B6F"/>
    <w:rsid w:val="00C21FE8"/>
    <w:rsid w:val="00C2223E"/>
    <w:rsid w:val="00C226F6"/>
    <w:rsid w:val="00C22F00"/>
    <w:rsid w:val="00C22F5D"/>
    <w:rsid w:val="00C22FEA"/>
    <w:rsid w:val="00C231C0"/>
    <w:rsid w:val="00C23403"/>
    <w:rsid w:val="00C2346A"/>
    <w:rsid w:val="00C234FE"/>
    <w:rsid w:val="00C2376F"/>
    <w:rsid w:val="00C23865"/>
    <w:rsid w:val="00C23F97"/>
    <w:rsid w:val="00C24AEC"/>
    <w:rsid w:val="00C24CD7"/>
    <w:rsid w:val="00C24CF6"/>
    <w:rsid w:val="00C24EFD"/>
    <w:rsid w:val="00C24F2E"/>
    <w:rsid w:val="00C24FB3"/>
    <w:rsid w:val="00C250C6"/>
    <w:rsid w:val="00C255A1"/>
    <w:rsid w:val="00C255E6"/>
    <w:rsid w:val="00C25C0C"/>
    <w:rsid w:val="00C25F01"/>
    <w:rsid w:val="00C265DC"/>
    <w:rsid w:val="00C266BF"/>
    <w:rsid w:val="00C26811"/>
    <w:rsid w:val="00C268BF"/>
    <w:rsid w:val="00C268C8"/>
    <w:rsid w:val="00C26983"/>
    <w:rsid w:val="00C26E24"/>
    <w:rsid w:val="00C276A3"/>
    <w:rsid w:val="00C27AB4"/>
    <w:rsid w:val="00C27FD3"/>
    <w:rsid w:val="00C30B49"/>
    <w:rsid w:val="00C31274"/>
    <w:rsid w:val="00C3143D"/>
    <w:rsid w:val="00C31BAD"/>
    <w:rsid w:val="00C31FBB"/>
    <w:rsid w:val="00C32227"/>
    <w:rsid w:val="00C32327"/>
    <w:rsid w:val="00C32837"/>
    <w:rsid w:val="00C32AA4"/>
    <w:rsid w:val="00C33085"/>
    <w:rsid w:val="00C3337F"/>
    <w:rsid w:val="00C335B7"/>
    <w:rsid w:val="00C339BC"/>
    <w:rsid w:val="00C33EC8"/>
    <w:rsid w:val="00C34C52"/>
    <w:rsid w:val="00C35116"/>
    <w:rsid w:val="00C353FC"/>
    <w:rsid w:val="00C3628E"/>
    <w:rsid w:val="00C36719"/>
    <w:rsid w:val="00C375D4"/>
    <w:rsid w:val="00C37C0D"/>
    <w:rsid w:val="00C37D59"/>
    <w:rsid w:val="00C4011D"/>
    <w:rsid w:val="00C406B1"/>
    <w:rsid w:val="00C407F0"/>
    <w:rsid w:val="00C4097D"/>
    <w:rsid w:val="00C409F4"/>
    <w:rsid w:val="00C41728"/>
    <w:rsid w:val="00C4237C"/>
    <w:rsid w:val="00C42455"/>
    <w:rsid w:val="00C42555"/>
    <w:rsid w:val="00C42F9B"/>
    <w:rsid w:val="00C439CE"/>
    <w:rsid w:val="00C43DB2"/>
    <w:rsid w:val="00C4472A"/>
    <w:rsid w:val="00C44858"/>
    <w:rsid w:val="00C44C23"/>
    <w:rsid w:val="00C44F90"/>
    <w:rsid w:val="00C45292"/>
    <w:rsid w:val="00C45361"/>
    <w:rsid w:val="00C45378"/>
    <w:rsid w:val="00C454BB"/>
    <w:rsid w:val="00C457F0"/>
    <w:rsid w:val="00C45CF3"/>
    <w:rsid w:val="00C465A2"/>
    <w:rsid w:val="00C46B31"/>
    <w:rsid w:val="00C473A4"/>
    <w:rsid w:val="00C4744A"/>
    <w:rsid w:val="00C47469"/>
    <w:rsid w:val="00C475B6"/>
    <w:rsid w:val="00C47726"/>
    <w:rsid w:val="00C47F96"/>
    <w:rsid w:val="00C50041"/>
    <w:rsid w:val="00C50E0D"/>
    <w:rsid w:val="00C5164E"/>
    <w:rsid w:val="00C527EC"/>
    <w:rsid w:val="00C5295A"/>
    <w:rsid w:val="00C52B10"/>
    <w:rsid w:val="00C5307F"/>
    <w:rsid w:val="00C5409C"/>
    <w:rsid w:val="00C54141"/>
    <w:rsid w:val="00C54C08"/>
    <w:rsid w:val="00C55270"/>
    <w:rsid w:val="00C55476"/>
    <w:rsid w:val="00C5554F"/>
    <w:rsid w:val="00C55C62"/>
    <w:rsid w:val="00C55DB7"/>
    <w:rsid w:val="00C5614C"/>
    <w:rsid w:val="00C5618F"/>
    <w:rsid w:val="00C56A10"/>
    <w:rsid w:val="00C56ED6"/>
    <w:rsid w:val="00C56FE1"/>
    <w:rsid w:val="00C57B59"/>
    <w:rsid w:val="00C57C11"/>
    <w:rsid w:val="00C601A5"/>
    <w:rsid w:val="00C603AE"/>
    <w:rsid w:val="00C6071C"/>
    <w:rsid w:val="00C611A2"/>
    <w:rsid w:val="00C61209"/>
    <w:rsid w:val="00C6153E"/>
    <w:rsid w:val="00C61B56"/>
    <w:rsid w:val="00C61E2D"/>
    <w:rsid w:val="00C61E97"/>
    <w:rsid w:val="00C61F93"/>
    <w:rsid w:val="00C62E11"/>
    <w:rsid w:val="00C637A8"/>
    <w:rsid w:val="00C63AA1"/>
    <w:rsid w:val="00C63E31"/>
    <w:rsid w:val="00C6407C"/>
    <w:rsid w:val="00C64166"/>
    <w:rsid w:val="00C642C8"/>
    <w:rsid w:val="00C64871"/>
    <w:rsid w:val="00C64BE0"/>
    <w:rsid w:val="00C64C2C"/>
    <w:rsid w:val="00C6569B"/>
    <w:rsid w:val="00C657A1"/>
    <w:rsid w:val="00C66610"/>
    <w:rsid w:val="00C66792"/>
    <w:rsid w:val="00C66EE1"/>
    <w:rsid w:val="00C674A9"/>
    <w:rsid w:val="00C67569"/>
    <w:rsid w:val="00C67826"/>
    <w:rsid w:val="00C67A15"/>
    <w:rsid w:val="00C70092"/>
    <w:rsid w:val="00C7027E"/>
    <w:rsid w:val="00C70340"/>
    <w:rsid w:val="00C7112B"/>
    <w:rsid w:val="00C71B7D"/>
    <w:rsid w:val="00C72193"/>
    <w:rsid w:val="00C722C1"/>
    <w:rsid w:val="00C722D8"/>
    <w:rsid w:val="00C722FD"/>
    <w:rsid w:val="00C72355"/>
    <w:rsid w:val="00C72A1D"/>
    <w:rsid w:val="00C7451C"/>
    <w:rsid w:val="00C7483B"/>
    <w:rsid w:val="00C74896"/>
    <w:rsid w:val="00C75657"/>
    <w:rsid w:val="00C75C7A"/>
    <w:rsid w:val="00C75CC0"/>
    <w:rsid w:val="00C76233"/>
    <w:rsid w:val="00C76909"/>
    <w:rsid w:val="00C7693B"/>
    <w:rsid w:val="00C772B9"/>
    <w:rsid w:val="00C773D1"/>
    <w:rsid w:val="00C77711"/>
    <w:rsid w:val="00C77A05"/>
    <w:rsid w:val="00C77AFC"/>
    <w:rsid w:val="00C77E3F"/>
    <w:rsid w:val="00C810AA"/>
    <w:rsid w:val="00C813C7"/>
    <w:rsid w:val="00C82092"/>
    <w:rsid w:val="00C821B9"/>
    <w:rsid w:val="00C822F1"/>
    <w:rsid w:val="00C824D7"/>
    <w:rsid w:val="00C829E1"/>
    <w:rsid w:val="00C82D8A"/>
    <w:rsid w:val="00C831E5"/>
    <w:rsid w:val="00C83A15"/>
    <w:rsid w:val="00C840B7"/>
    <w:rsid w:val="00C84589"/>
    <w:rsid w:val="00C84A80"/>
    <w:rsid w:val="00C84CA3"/>
    <w:rsid w:val="00C84D01"/>
    <w:rsid w:val="00C84DB1"/>
    <w:rsid w:val="00C84FC2"/>
    <w:rsid w:val="00C852F5"/>
    <w:rsid w:val="00C85C77"/>
    <w:rsid w:val="00C85EAF"/>
    <w:rsid w:val="00C8632D"/>
    <w:rsid w:val="00C8648D"/>
    <w:rsid w:val="00C8706B"/>
    <w:rsid w:val="00C872E1"/>
    <w:rsid w:val="00C90624"/>
    <w:rsid w:val="00C90A18"/>
    <w:rsid w:val="00C90E59"/>
    <w:rsid w:val="00C90F21"/>
    <w:rsid w:val="00C913FE"/>
    <w:rsid w:val="00C91BBD"/>
    <w:rsid w:val="00C91EA4"/>
    <w:rsid w:val="00C9209C"/>
    <w:rsid w:val="00C92750"/>
    <w:rsid w:val="00C92AC9"/>
    <w:rsid w:val="00C92C66"/>
    <w:rsid w:val="00C9304B"/>
    <w:rsid w:val="00C933FB"/>
    <w:rsid w:val="00C939B4"/>
    <w:rsid w:val="00C93B17"/>
    <w:rsid w:val="00C93D71"/>
    <w:rsid w:val="00C93DC9"/>
    <w:rsid w:val="00C94914"/>
    <w:rsid w:val="00C94D84"/>
    <w:rsid w:val="00C9530F"/>
    <w:rsid w:val="00C9629A"/>
    <w:rsid w:val="00C965E8"/>
    <w:rsid w:val="00C971A6"/>
    <w:rsid w:val="00C97695"/>
    <w:rsid w:val="00C97A17"/>
    <w:rsid w:val="00CA0047"/>
    <w:rsid w:val="00CA02B8"/>
    <w:rsid w:val="00CA042D"/>
    <w:rsid w:val="00CA07BF"/>
    <w:rsid w:val="00CA07C4"/>
    <w:rsid w:val="00CA07DF"/>
    <w:rsid w:val="00CA0C2C"/>
    <w:rsid w:val="00CA0D03"/>
    <w:rsid w:val="00CA0E09"/>
    <w:rsid w:val="00CA10FD"/>
    <w:rsid w:val="00CA124E"/>
    <w:rsid w:val="00CA2B2B"/>
    <w:rsid w:val="00CA3146"/>
    <w:rsid w:val="00CA34EC"/>
    <w:rsid w:val="00CA36A5"/>
    <w:rsid w:val="00CA3C5C"/>
    <w:rsid w:val="00CA3E7B"/>
    <w:rsid w:val="00CA438B"/>
    <w:rsid w:val="00CA48A4"/>
    <w:rsid w:val="00CA4D15"/>
    <w:rsid w:val="00CA50DB"/>
    <w:rsid w:val="00CA543D"/>
    <w:rsid w:val="00CA5458"/>
    <w:rsid w:val="00CA54E3"/>
    <w:rsid w:val="00CA5779"/>
    <w:rsid w:val="00CA5A1F"/>
    <w:rsid w:val="00CA5C50"/>
    <w:rsid w:val="00CA5CCD"/>
    <w:rsid w:val="00CA5FA7"/>
    <w:rsid w:val="00CA6163"/>
    <w:rsid w:val="00CA61E7"/>
    <w:rsid w:val="00CA62EC"/>
    <w:rsid w:val="00CA6386"/>
    <w:rsid w:val="00CA6B91"/>
    <w:rsid w:val="00CA70A0"/>
    <w:rsid w:val="00CA7508"/>
    <w:rsid w:val="00CA768A"/>
    <w:rsid w:val="00CB01FB"/>
    <w:rsid w:val="00CB08DD"/>
    <w:rsid w:val="00CB0A37"/>
    <w:rsid w:val="00CB11A8"/>
    <w:rsid w:val="00CB155B"/>
    <w:rsid w:val="00CB1970"/>
    <w:rsid w:val="00CB1FBD"/>
    <w:rsid w:val="00CB21CF"/>
    <w:rsid w:val="00CB2537"/>
    <w:rsid w:val="00CB2BBA"/>
    <w:rsid w:val="00CB3A00"/>
    <w:rsid w:val="00CB3B44"/>
    <w:rsid w:val="00CB3E89"/>
    <w:rsid w:val="00CB4D5F"/>
    <w:rsid w:val="00CB5792"/>
    <w:rsid w:val="00CB58FF"/>
    <w:rsid w:val="00CB6840"/>
    <w:rsid w:val="00CB6C70"/>
    <w:rsid w:val="00CB7102"/>
    <w:rsid w:val="00CB75D5"/>
    <w:rsid w:val="00CB790A"/>
    <w:rsid w:val="00CB7994"/>
    <w:rsid w:val="00CB79C0"/>
    <w:rsid w:val="00CC0111"/>
    <w:rsid w:val="00CC0CE2"/>
    <w:rsid w:val="00CC11FA"/>
    <w:rsid w:val="00CC1303"/>
    <w:rsid w:val="00CC1B3A"/>
    <w:rsid w:val="00CC1C84"/>
    <w:rsid w:val="00CC21E7"/>
    <w:rsid w:val="00CC2F5F"/>
    <w:rsid w:val="00CC3C11"/>
    <w:rsid w:val="00CC3EF8"/>
    <w:rsid w:val="00CC3F1E"/>
    <w:rsid w:val="00CC44F4"/>
    <w:rsid w:val="00CC4D2F"/>
    <w:rsid w:val="00CC5A58"/>
    <w:rsid w:val="00CC5CEA"/>
    <w:rsid w:val="00CC6043"/>
    <w:rsid w:val="00CC673F"/>
    <w:rsid w:val="00CC70CF"/>
    <w:rsid w:val="00CD0185"/>
    <w:rsid w:val="00CD048C"/>
    <w:rsid w:val="00CD04F0"/>
    <w:rsid w:val="00CD10D6"/>
    <w:rsid w:val="00CD1146"/>
    <w:rsid w:val="00CD1491"/>
    <w:rsid w:val="00CD2191"/>
    <w:rsid w:val="00CD21F8"/>
    <w:rsid w:val="00CD2DDB"/>
    <w:rsid w:val="00CD2FFF"/>
    <w:rsid w:val="00CD3229"/>
    <w:rsid w:val="00CD3AC8"/>
    <w:rsid w:val="00CD40C5"/>
    <w:rsid w:val="00CD4626"/>
    <w:rsid w:val="00CD4A68"/>
    <w:rsid w:val="00CD4AF8"/>
    <w:rsid w:val="00CD4BC2"/>
    <w:rsid w:val="00CD5282"/>
    <w:rsid w:val="00CD6EFD"/>
    <w:rsid w:val="00CD70F7"/>
    <w:rsid w:val="00CD7351"/>
    <w:rsid w:val="00CD7368"/>
    <w:rsid w:val="00CE0205"/>
    <w:rsid w:val="00CE02BD"/>
    <w:rsid w:val="00CE0D69"/>
    <w:rsid w:val="00CE0E55"/>
    <w:rsid w:val="00CE1664"/>
    <w:rsid w:val="00CE190D"/>
    <w:rsid w:val="00CE240E"/>
    <w:rsid w:val="00CE27D0"/>
    <w:rsid w:val="00CE2BD2"/>
    <w:rsid w:val="00CE365C"/>
    <w:rsid w:val="00CE3A0F"/>
    <w:rsid w:val="00CE3B39"/>
    <w:rsid w:val="00CE3F60"/>
    <w:rsid w:val="00CE44FC"/>
    <w:rsid w:val="00CE460F"/>
    <w:rsid w:val="00CE47F5"/>
    <w:rsid w:val="00CE4CC3"/>
    <w:rsid w:val="00CE50ED"/>
    <w:rsid w:val="00CE5101"/>
    <w:rsid w:val="00CE5B43"/>
    <w:rsid w:val="00CE5C79"/>
    <w:rsid w:val="00CE6514"/>
    <w:rsid w:val="00CE656B"/>
    <w:rsid w:val="00CE6669"/>
    <w:rsid w:val="00CE6773"/>
    <w:rsid w:val="00CE73D9"/>
    <w:rsid w:val="00CF0C6E"/>
    <w:rsid w:val="00CF0DC4"/>
    <w:rsid w:val="00CF2272"/>
    <w:rsid w:val="00CF2273"/>
    <w:rsid w:val="00CF26FB"/>
    <w:rsid w:val="00CF285E"/>
    <w:rsid w:val="00CF293F"/>
    <w:rsid w:val="00CF2B9C"/>
    <w:rsid w:val="00CF2BB6"/>
    <w:rsid w:val="00CF3654"/>
    <w:rsid w:val="00CF39F1"/>
    <w:rsid w:val="00CF3ADB"/>
    <w:rsid w:val="00CF4204"/>
    <w:rsid w:val="00CF434C"/>
    <w:rsid w:val="00CF4ACC"/>
    <w:rsid w:val="00CF4B48"/>
    <w:rsid w:val="00CF4B4F"/>
    <w:rsid w:val="00CF4E51"/>
    <w:rsid w:val="00CF6E46"/>
    <w:rsid w:val="00CF6F48"/>
    <w:rsid w:val="00CF7BD7"/>
    <w:rsid w:val="00CF7C35"/>
    <w:rsid w:val="00CF7C51"/>
    <w:rsid w:val="00D0013C"/>
    <w:rsid w:val="00D00196"/>
    <w:rsid w:val="00D00DD5"/>
    <w:rsid w:val="00D00E43"/>
    <w:rsid w:val="00D00ED0"/>
    <w:rsid w:val="00D01BA9"/>
    <w:rsid w:val="00D02045"/>
    <w:rsid w:val="00D020A2"/>
    <w:rsid w:val="00D0247B"/>
    <w:rsid w:val="00D026CC"/>
    <w:rsid w:val="00D0279B"/>
    <w:rsid w:val="00D02E89"/>
    <w:rsid w:val="00D031B4"/>
    <w:rsid w:val="00D0329C"/>
    <w:rsid w:val="00D03872"/>
    <w:rsid w:val="00D03AD7"/>
    <w:rsid w:val="00D03BDD"/>
    <w:rsid w:val="00D04018"/>
    <w:rsid w:val="00D04128"/>
    <w:rsid w:val="00D04DB9"/>
    <w:rsid w:val="00D070D6"/>
    <w:rsid w:val="00D07D12"/>
    <w:rsid w:val="00D07DF4"/>
    <w:rsid w:val="00D1030D"/>
    <w:rsid w:val="00D103C3"/>
    <w:rsid w:val="00D10783"/>
    <w:rsid w:val="00D10E92"/>
    <w:rsid w:val="00D10FDC"/>
    <w:rsid w:val="00D112A3"/>
    <w:rsid w:val="00D11354"/>
    <w:rsid w:val="00D1146B"/>
    <w:rsid w:val="00D11507"/>
    <w:rsid w:val="00D1163F"/>
    <w:rsid w:val="00D120F5"/>
    <w:rsid w:val="00D125F5"/>
    <w:rsid w:val="00D1285E"/>
    <w:rsid w:val="00D1292C"/>
    <w:rsid w:val="00D12A8F"/>
    <w:rsid w:val="00D12AB6"/>
    <w:rsid w:val="00D12BA4"/>
    <w:rsid w:val="00D13051"/>
    <w:rsid w:val="00D13C41"/>
    <w:rsid w:val="00D13E20"/>
    <w:rsid w:val="00D1459E"/>
    <w:rsid w:val="00D14940"/>
    <w:rsid w:val="00D14B39"/>
    <w:rsid w:val="00D16360"/>
    <w:rsid w:val="00D16592"/>
    <w:rsid w:val="00D16DBC"/>
    <w:rsid w:val="00D16EDA"/>
    <w:rsid w:val="00D1775C"/>
    <w:rsid w:val="00D17CF7"/>
    <w:rsid w:val="00D2009D"/>
    <w:rsid w:val="00D2011F"/>
    <w:rsid w:val="00D20184"/>
    <w:rsid w:val="00D2078D"/>
    <w:rsid w:val="00D209D1"/>
    <w:rsid w:val="00D20B17"/>
    <w:rsid w:val="00D20F58"/>
    <w:rsid w:val="00D20F71"/>
    <w:rsid w:val="00D21135"/>
    <w:rsid w:val="00D2157C"/>
    <w:rsid w:val="00D21FD0"/>
    <w:rsid w:val="00D221D8"/>
    <w:rsid w:val="00D22AFA"/>
    <w:rsid w:val="00D23522"/>
    <w:rsid w:val="00D247E3"/>
    <w:rsid w:val="00D24884"/>
    <w:rsid w:val="00D24F73"/>
    <w:rsid w:val="00D250AC"/>
    <w:rsid w:val="00D253DF"/>
    <w:rsid w:val="00D2549F"/>
    <w:rsid w:val="00D255BD"/>
    <w:rsid w:val="00D25D5A"/>
    <w:rsid w:val="00D26CFA"/>
    <w:rsid w:val="00D26D25"/>
    <w:rsid w:val="00D26E09"/>
    <w:rsid w:val="00D27043"/>
    <w:rsid w:val="00D27048"/>
    <w:rsid w:val="00D278BF"/>
    <w:rsid w:val="00D30312"/>
    <w:rsid w:val="00D30363"/>
    <w:rsid w:val="00D30597"/>
    <w:rsid w:val="00D314D8"/>
    <w:rsid w:val="00D31753"/>
    <w:rsid w:val="00D323B8"/>
    <w:rsid w:val="00D323D5"/>
    <w:rsid w:val="00D3268B"/>
    <w:rsid w:val="00D32AB9"/>
    <w:rsid w:val="00D32C85"/>
    <w:rsid w:val="00D32EE2"/>
    <w:rsid w:val="00D33026"/>
    <w:rsid w:val="00D33721"/>
    <w:rsid w:val="00D33DEB"/>
    <w:rsid w:val="00D34720"/>
    <w:rsid w:val="00D34825"/>
    <w:rsid w:val="00D348E7"/>
    <w:rsid w:val="00D34A08"/>
    <w:rsid w:val="00D34EC9"/>
    <w:rsid w:val="00D357C8"/>
    <w:rsid w:val="00D3584A"/>
    <w:rsid w:val="00D35A41"/>
    <w:rsid w:val="00D360EB"/>
    <w:rsid w:val="00D36405"/>
    <w:rsid w:val="00D37889"/>
    <w:rsid w:val="00D37A6B"/>
    <w:rsid w:val="00D37DF6"/>
    <w:rsid w:val="00D40FC9"/>
    <w:rsid w:val="00D4143E"/>
    <w:rsid w:val="00D41C4E"/>
    <w:rsid w:val="00D41F4E"/>
    <w:rsid w:val="00D42B73"/>
    <w:rsid w:val="00D42C46"/>
    <w:rsid w:val="00D42E40"/>
    <w:rsid w:val="00D43391"/>
    <w:rsid w:val="00D43578"/>
    <w:rsid w:val="00D44030"/>
    <w:rsid w:val="00D444BD"/>
    <w:rsid w:val="00D45CCD"/>
    <w:rsid w:val="00D45DF3"/>
    <w:rsid w:val="00D4621B"/>
    <w:rsid w:val="00D46391"/>
    <w:rsid w:val="00D46688"/>
    <w:rsid w:val="00D4698F"/>
    <w:rsid w:val="00D46B0F"/>
    <w:rsid w:val="00D46B1E"/>
    <w:rsid w:val="00D47301"/>
    <w:rsid w:val="00D47351"/>
    <w:rsid w:val="00D50910"/>
    <w:rsid w:val="00D50E42"/>
    <w:rsid w:val="00D50F8F"/>
    <w:rsid w:val="00D5120C"/>
    <w:rsid w:val="00D51A63"/>
    <w:rsid w:val="00D51FB7"/>
    <w:rsid w:val="00D52C8D"/>
    <w:rsid w:val="00D53421"/>
    <w:rsid w:val="00D53D2C"/>
    <w:rsid w:val="00D542A4"/>
    <w:rsid w:val="00D543EA"/>
    <w:rsid w:val="00D556CF"/>
    <w:rsid w:val="00D5586B"/>
    <w:rsid w:val="00D577AB"/>
    <w:rsid w:val="00D579B4"/>
    <w:rsid w:val="00D57A42"/>
    <w:rsid w:val="00D604FE"/>
    <w:rsid w:val="00D60A3E"/>
    <w:rsid w:val="00D60A76"/>
    <w:rsid w:val="00D60C24"/>
    <w:rsid w:val="00D60C83"/>
    <w:rsid w:val="00D6168D"/>
    <w:rsid w:val="00D6175D"/>
    <w:rsid w:val="00D61A5A"/>
    <w:rsid w:val="00D61C5B"/>
    <w:rsid w:val="00D621BE"/>
    <w:rsid w:val="00D62BD6"/>
    <w:rsid w:val="00D6317F"/>
    <w:rsid w:val="00D6351B"/>
    <w:rsid w:val="00D637E7"/>
    <w:rsid w:val="00D63DE1"/>
    <w:rsid w:val="00D63E6A"/>
    <w:rsid w:val="00D643DF"/>
    <w:rsid w:val="00D646A0"/>
    <w:rsid w:val="00D646DE"/>
    <w:rsid w:val="00D64B03"/>
    <w:rsid w:val="00D64B13"/>
    <w:rsid w:val="00D65312"/>
    <w:rsid w:val="00D65597"/>
    <w:rsid w:val="00D6566D"/>
    <w:rsid w:val="00D656D2"/>
    <w:rsid w:val="00D65A3C"/>
    <w:rsid w:val="00D65F5C"/>
    <w:rsid w:val="00D667F0"/>
    <w:rsid w:val="00D66C2F"/>
    <w:rsid w:val="00D670B4"/>
    <w:rsid w:val="00D674EB"/>
    <w:rsid w:val="00D67588"/>
    <w:rsid w:val="00D67668"/>
    <w:rsid w:val="00D67DD6"/>
    <w:rsid w:val="00D70082"/>
    <w:rsid w:val="00D70BA1"/>
    <w:rsid w:val="00D70FD9"/>
    <w:rsid w:val="00D71997"/>
    <w:rsid w:val="00D71A2D"/>
    <w:rsid w:val="00D7315F"/>
    <w:rsid w:val="00D7318E"/>
    <w:rsid w:val="00D73AC4"/>
    <w:rsid w:val="00D73CA2"/>
    <w:rsid w:val="00D73D7E"/>
    <w:rsid w:val="00D75339"/>
    <w:rsid w:val="00D75605"/>
    <w:rsid w:val="00D76249"/>
    <w:rsid w:val="00D7682A"/>
    <w:rsid w:val="00D768F1"/>
    <w:rsid w:val="00D76953"/>
    <w:rsid w:val="00D76D35"/>
    <w:rsid w:val="00D76E12"/>
    <w:rsid w:val="00D776E0"/>
    <w:rsid w:val="00D777BF"/>
    <w:rsid w:val="00D803AF"/>
    <w:rsid w:val="00D8058E"/>
    <w:rsid w:val="00D81002"/>
    <w:rsid w:val="00D81708"/>
    <w:rsid w:val="00D81847"/>
    <w:rsid w:val="00D821A1"/>
    <w:rsid w:val="00D827F6"/>
    <w:rsid w:val="00D829CA"/>
    <w:rsid w:val="00D83869"/>
    <w:rsid w:val="00D847D5"/>
    <w:rsid w:val="00D8492C"/>
    <w:rsid w:val="00D84A9D"/>
    <w:rsid w:val="00D84C8B"/>
    <w:rsid w:val="00D85187"/>
    <w:rsid w:val="00D8519C"/>
    <w:rsid w:val="00D85DF8"/>
    <w:rsid w:val="00D8655D"/>
    <w:rsid w:val="00D86898"/>
    <w:rsid w:val="00D86C75"/>
    <w:rsid w:val="00D86CE2"/>
    <w:rsid w:val="00D87386"/>
    <w:rsid w:val="00D873AD"/>
    <w:rsid w:val="00D87D4C"/>
    <w:rsid w:val="00D90BC3"/>
    <w:rsid w:val="00D90F47"/>
    <w:rsid w:val="00D916C9"/>
    <w:rsid w:val="00D91805"/>
    <w:rsid w:val="00D918C8"/>
    <w:rsid w:val="00D91B51"/>
    <w:rsid w:val="00D91D11"/>
    <w:rsid w:val="00D925AB"/>
    <w:rsid w:val="00D9278B"/>
    <w:rsid w:val="00D935CA"/>
    <w:rsid w:val="00D9421B"/>
    <w:rsid w:val="00D943BF"/>
    <w:rsid w:val="00D94459"/>
    <w:rsid w:val="00D94EEF"/>
    <w:rsid w:val="00D94F6E"/>
    <w:rsid w:val="00D95521"/>
    <w:rsid w:val="00D96046"/>
    <w:rsid w:val="00D968FC"/>
    <w:rsid w:val="00D96B97"/>
    <w:rsid w:val="00D970D8"/>
    <w:rsid w:val="00D9760D"/>
    <w:rsid w:val="00D97FE2"/>
    <w:rsid w:val="00DA0196"/>
    <w:rsid w:val="00DA0A47"/>
    <w:rsid w:val="00DA0BC3"/>
    <w:rsid w:val="00DA1329"/>
    <w:rsid w:val="00DA1348"/>
    <w:rsid w:val="00DA1AF6"/>
    <w:rsid w:val="00DA1C3B"/>
    <w:rsid w:val="00DA2181"/>
    <w:rsid w:val="00DA29D1"/>
    <w:rsid w:val="00DA5779"/>
    <w:rsid w:val="00DA5E97"/>
    <w:rsid w:val="00DA6768"/>
    <w:rsid w:val="00DA6F74"/>
    <w:rsid w:val="00DA7573"/>
    <w:rsid w:val="00DA7DB7"/>
    <w:rsid w:val="00DB00FA"/>
    <w:rsid w:val="00DB0622"/>
    <w:rsid w:val="00DB1288"/>
    <w:rsid w:val="00DB13DE"/>
    <w:rsid w:val="00DB13E8"/>
    <w:rsid w:val="00DB1436"/>
    <w:rsid w:val="00DB17B4"/>
    <w:rsid w:val="00DB1C49"/>
    <w:rsid w:val="00DB1DA0"/>
    <w:rsid w:val="00DB24BF"/>
    <w:rsid w:val="00DB24EC"/>
    <w:rsid w:val="00DB252A"/>
    <w:rsid w:val="00DB29A1"/>
    <w:rsid w:val="00DB2AAC"/>
    <w:rsid w:val="00DB2F89"/>
    <w:rsid w:val="00DB371B"/>
    <w:rsid w:val="00DB3AAA"/>
    <w:rsid w:val="00DB3CC6"/>
    <w:rsid w:val="00DB3DCF"/>
    <w:rsid w:val="00DB4617"/>
    <w:rsid w:val="00DB4D4D"/>
    <w:rsid w:val="00DB61F5"/>
    <w:rsid w:val="00DB61FB"/>
    <w:rsid w:val="00DB66CC"/>
    <w:rsid w:val="00DB6881"/>
    <w:rsid w:val="00DB6A6F"/>
    <w:rsid w:val="00DB72B1"/>
    <w:rsid w:val="00DB74E3"/>
    <w:rsid w:val="00DB7583"/>
    <w:rsid w:val="00DC05D7"/>
    <w:rsid w:val="00DC0876"/>
    <w:rsid w:val="00DC0C5B"/>
    <w:rsid w:val="00DC0DE7"/>
    <w:rsid w:val="00DC0F61"/>
    <w:rsid w:val="00DC1285"/>
    <w:rsid w:val="00DC19F2"/>
    <w:rsid w:val="00DC1A8D"/>
    <w:rsid w:val="00DC1EA0"/>
    <w:rsid w:val="00DC2222"/>
    <w:rsid w:val="00DC2351"/>
    <w:rsid w:val="00DC2424"/>
    <w:rsid w:val="00DC2C55"/>
    <w:rsid w:val="00DC36B5"/>
    <w:rsid w:val="00DC45AA"/>
    <w:rsid w:val="00DC46BE"/>
    <w:rsid w:val="00DC4771"/>
    <w:rsid w:val="00DC4EAA"/>
    <w:rsid w:val="00DC50B1"/>
    <w:rsid w:val="00DC515C"/>
    <w:rsid w:val="00DC59D8"/>
    <w:rsid w:val="00DC6107"/>
    <w:rsid w:val="00DC68A1"/>
    <w:rsid w:val="00DC6D35"/>
    <w:rsid w:val="00DC70AF"/>
    <w:rsid w:val="00DD0480"/>
    <w:rsid w:val="00DD1A8C"/>
    <w:rsid w:val="00DD1FF4"/>
    <w:rsid w:val="00DD26A1"/>
    <w:rsid w:val="00DD2E25"/>
    <w:rsid w:val="00DD3286"/>
    <w:rsid w:val="00DD3583"/>
    <w:rsid w:val="00DD36B7"/>
    <w:rsid w:val="00DD38FB"/>
    <w:rsid w:val="00DD3C7A"/>
    <w:rsid w:val="00DD4258"/>
    <w:rsid w:val="00DD4EEE"/>
    <w:rsid w:val="00DD5104"/>
    <w:rsid w:val="00DD5274"/>
    <w:rsid w:val="00DD528C"/>
    <w:rsid w:val="00DD568E"/>
    <w:rsid w:val="00DD64C4"/>
    <w:rsid w:val="00DD650F"/>
    <w:rsid w:val="00DD6DC6"/>
    <w:rsid w:val="00DD72EB"/>
    <w:rsid w:val="00DD7591"/>
    <w:rsid w:val="00DD7CEB"/>
    <w:rsid w:val="00DD7E73"/>
    <w:rsid w:val="00DE08F6"/>
    <w:rsid w:val="00DE0996"/>
    <w:rsid w:val="00DE0C96"/>
    <w:rsid w:val="00DE1071"/>
    <w:rsid w:val="00DE20AC"/>
    <w:rsid w:val="00DE24B8"/>
    <w:rsid w:val="00DE2709"/>
    <w:rsid w:val="00DE2984"/>
    <w:rsid w:val="00DE2C10"/>
    <w:rsid w:val="00DE3011"/>
    <w:rsid w:val="00DE3310"/>
    <w:rsid w:val="00DE341C"/>
    <w:rsid w:val="00DE3502"/>
    <w:rsid w:val="00DE3ED1"/>
    <w:rsid w:val="00DE457A"/>
    <w:rsid w:val="00DE499C"/>
    <w:rsid w:val="00DE4A5C"/>
    <w:rsid w:val="00DE4B6B"/>
    <w:rsid w:val="00DE4F13"/>
    <w:rsid w:val="00DE5291"/>
    <w:rsid w:val="00DE572C"/>
    <w:rsid w:val="00DE576F"/>
    <w:rsid w:val="00DE604A"/>
    <w:rsid w:val="00DE63AB"/>
    <w:rsid w:val="00DE63E9"/>
    <w:rsid w:val="00DE6934"/>
    <w:rsid w:val="00DE6D0C"/>
    <w:rsid w:val="00DE6F31"/>
    <w:rsid w:val="00DE7DC3"/>
    <w:rsid w:val="00DE7FA0"/>
    <w:rsid w:val="00DF008D"/>
    <w:rsid w:val="00DF0422"/>
    <w:rsid w:val="00DF054B"/>
    <w:rsid w:val="00DF0569"/>
    <w:rsid w:val="00DF1407"/>
    <w:rsid w:val="00DF196C"/>
    <w:rsid w:val="00DF199C"/>
    <w:rsid w:val="00DF2502"/>
    <w:rsid w:val="00DF2504"/>
    <w:rsid w:val="00DF28FA"/>
    <w:rsid w:val="00DF2C6D"/>
    <w:rsid w:val="00DF3494"/>
    <w:rsid w:val="00DF3EA4"/>
    <w:rsid w:val="00DF40E0"/>
    <w:rsid w:val="00DF4A38"/>
    <w:rsid w:val="00DF4E24"/>
    <w:rsid w:val="00DF5928"/>
    <w:rsid w:val="00DF5D3E"/>
    <w:rsid w:val="00DF7ED7"/>
    <w:rsid w:val="00DF7F7D"/>
    <w:rsid w:val="00DF7FC8"/>
    <w:rsid w:val="00E002D8"/>
    <w:rsid w:val="00E00AAB"/>
    <w:rsid w:val="00E00B7B"/>
    <w:rsid w:val="00E014E3"/>
    <w:rsid w:val="00E0185B"/>
    <w:rsid w:val="00E01A57"/>
    <w:rsid w:val="00E01A71"/>
    <w:rsid w:val="00E02074"/>
    <w:rsid w:val="00E0212B"/>
    <w:rsid w:val="00E023C9"/>
    <w:rsid w:val="00E03F94"/>
    <w:rsid w:val="00E04DD4"/>
    <w:rsid w:val="00E0521C"/>
    <w:rsid w:val="00E055FF"/>
    <w:rsid w:val="00E05CE2"/>
    <w:rsid w:val="00E06FE4"/>
    <w:rsid w:val="00E07007"/>
    <w:rsid w:val="00E07284"/>
    <w:rsid w:val="00E072F7"/>
    <w:rsid w:val="00E10534"/>
    <w:rsid w:val="00E11184"/>
    <w:rsid w:val="00E112B5"/>
    <w:rsid w:val="00E114E9"/>
    <w:rsid w:val="00E114EF"/>
    <w:rsid w:val="00E115E7"/>
    <w:rsid w:val="00E1215A"/>
    <w:rsid w:val="00E129F5"/>
    <w:rsid w:val="00E132F6"/>
    <w:rsid w:val="00E1365B"/>
    <w:rsid w:val="00E136C7"/>
    <w:rsid w:val="00E13CF5"/>
    <w:rsid w:val="00E13E72"/>
    <w:rsid w:val="00E13F69"/>
    <w:rsid w:val="00E14634"/>
    <w:rsid w:val="00E14654"/>
    <w:rsid w:val="00E14F70"/>
    <w:rsid w:val="00E1566A"/>
    <w:rsid w:val="00E159B0"/>
    <w:rsid w:val="00E15CF4"/>
    <w:rsid w:val="00E15F66"/>
    <w:rsid w:val="00E16048"/>
    <w:rsid w:val="00E16152"/>
    <w:rsid w:val="00E16658"/>
    <w:rsid w:val="00E16FDE"/>
    <w:rsid w:val="00E170FF"/>
    <w:rsid w:val="00E178CE"/>
    <w:rsid w:val="00E17F4A"/>
    <w:rsid w:val="00E203E2"/>
    <w:rsid w:val="00E20788"/>
    <w:rsid w:val="00E216A9"/>
    <w:rsid w:val="00E216D3"/>
    <w:rsid w:val="00E21B7D"/>
    <w:rsid w:val="00E2275C"/>
    <w:rsid w:val="00E229C0"/>
    <w:rsid w:val="00E22D70"/>
    <w:rsid w:val="00E23479"/>
    <w:rsid w:val="00E24261"/>
    <w:rsid w:val="00E24371"/>
    <w:rsid w:val="00E24AC7"/>
    <w:rsid w:val="00E24B9B"/>
    <w:rsid w:val="00E24BEB"/>
    <w:rsid w:val="00E24D14"/>
    <w:rsid w:val="00E24FB0"/>
    <w:rsid w:val="00E25B67"/>
    <w:rsid w:val="00E25B6C"/>
    <w:rsid w:val="00E26ADB"/>
    <w:rsid w:val="00E26BFF"/>
    <w:rsid w:val="00E27772"/>
    <w:rsid w:val="00E27813"/>
    <w:rsid w:val="00E27E42"/>
    <w:rsid w:val="00E30A0F"/>
    <w:rsid w:val="00E30B7E"/>
    <w:rsid w:val="00E30C2F"/>
    <w:rsid w:val="00E30CBE"/>
    <w:rsid w:val="00E314AC"/>
    <w:rsid w:val="00E316AF"/>
    <w:rsid w:val="00E317F2"/>
    <w:rsid w:val="00E31BF6"/>
    <w:rsid w:val="00E31EF7"/>
    <w:rsid w:val="00E325BD"/>
    <w:rsid w:val="00E32A61"/>
    <w:rsid w:val="00E32E66"/>
    <w:rsid w:val="00E33879"/>
    <w:rsid w:val="00E33CF4"/>
    <w:rsid w:val="00E34117"/>
    <w:rsid w:val="00E355C0"/>
    <w:rsid w:val="00E355C9"/>
    <w:rsid w:val="00E3577E"/>
    <w:rsid w:val="00E358EF"/>
    <w:rsid w:val="00E35AF8"/>
    <w:rsid w:val="00E36A40"/>
    <w:rsid w:val="00E36BB8"/>
    <w:rsid w:val="00E37540"/>
    <w:rsid w:val="00E4010E"/>
    <w:rsid w:val="00E401A1"/>
    <w:rsid w:val="00E40B4C"/>
    <w:rsid w:val="00E40F04"/>
    <w:rsid w:val="00E4138B"/>
    <w:rsid w:val="00E41D16"/>
    <w:rsid w:val="00E41FF4"/>
    <w:rsid w:val="00E4259E"/>
    <w:rsid w:val="00E42A19"/>
    <w:rsid w:val="00E42AE9"/>
    <w:rsid w:val="00E430DB"/>
    <w:rsid w:val="00E43113"/>
    <w:rsid w:val="00E43627"/>
    <w:rsid w:val="00E44063"/>
    <w:rsid w:val="00E44A2C"/>
    <w:rsid w:val="00E44D45"/>
    <w:rsid w:val="00E44F11"/>
    <w:rsid w:val="00E45599"/>
    <w:rsid w:val="00E45613"/>
    <w:rsid w:val="00E45646"/>
    <w:rsid w:val="00E456BB"/>
    <w:rsid w:val="00E45739"/>
    <w:rsid w:val="00E45E5B"/>
    <w:rsid w:val="00E46787"/>
    <w:rsid w:val="00E46B5F"/>
    <w:rsid w:val="00E46E07"/>
    <w:rsid w:val="00E4720E"/>
    <w:rsid w:val="00E476FA"/>
    <w:rsid w:val="00E47C15"/>
    <w:rsid w:val="00E504B0"/>
    <w:rsid w:val="00E5054D"/>
    <w:rsid w:val="00E50F6A"/>
    <w:rsid w:val="00E513AC"/>
    <w:rsid w:val="00E51B24"/>
    <w:rsid w:val="00E524F2"/>
    <w:rsid w:val="00E5298B"/>
    <w:rsid w:val="00E52BA6"/>
    <w:rsid w:val="00E53014"/>
    <w:rsid w:val="00E53E04"/>
    <w:rsid w:val="00E54213"/>
    <w:rsid w:val="00E54966"/>
    <w:rsid w:val="00E54FA3"/>
    <w:rsid w:val="00E55347"/>
    <w:rsid w:val="00E56D05"/>
    <w:rsid w:val="00E56D66"/>
    <w:rsid w:val="00E56DCA"/>
    <w:rsid w:val="00E6074A"/>
    <w:rsid w:val="00E6074E"/>
    <w:rsid w:val="00E60A6F"/>
    <w:rsid w:val="00E60E73"/>
    <w:rsid w:val="00E61C66"/>
    <w:rsid w:val="00E61D96"/>
    <w:rsid w:val="00E6202B"/>
    <w:rsid w:val="00E62369"/>
    <w:rsid w:val="00E63593"/>
    <w:rsid w:val="00E6360C"/>
    <w:rsid w:val="00E63683"/>
    <w:rsid w:val="00E63789"/>
    <w:rsid w:val="00E63B12"/>
    <w:rsid w:val="00E63D73"/>
    <w:rsid w:val="00E64057"/>
    <w:rsid w:val="00E643FB"/>
    <w:rsid w:val="00E64420"/>
    <w:rsid w:val="00E65704"/>
    <w:rsid w:val="00E66329"/>
    <w:rsid w:val="00E66A03"/>
    <w:rsid w:val="00E672BA"/>
    <w:rsid w:val="00E7030D"/>
    <w:rsid w:val="00E70B3B"/>
    <w:rsid w:val="00E7115C"/>
    <w:rsid w:val="00E718FA"/>
    <w:rsid w:val="00E72548"/>
    <w:rsid w:val="00E72725"/>
    <w:rsid w:val="00E727A1"/>
    <w:rsid w:val="00E729FB"/>
    <w:rsid w:val="00E73419"/>
    <w:rsid w:val="00E73630"/>
    <w:rsid w:val="00E7363B"/>
    <w:rsid w:val="00E73AD8"/>
    <w:rsid w:val="00E74133"/>
    <w:rsid w:val="00E742AB"/>
    <w:rsid w:val="00E7449D"/>
    <w:rsid w:val="00E745C8"/>
    <w:rsid w:val="00E74C50"/>
    <w:rsid w:val="00E761CA"/>
    <w:rsid w:val="00E76414"/>
    <w:rsid w:val="00E765B9"/>
    <w:rsid w:val="00E76BA7"/>
    <w:rsid w:val="00E76EBD"/>
    <w:rsid w:val="00E772A3"/>
    <w:rsid w:val="00E77C9D"/>
    <w:rsid w:val="00E80150"/>
    <w:rsid w:val="00E807F8"/>
    <w:rsid w:val="00E81017"/>
    <w:rsid w:val="00E81273"/>
    <w:rsid w:val="00E8185B"/>
    <w:rsid w:val="00E827CD"/>
    <w:rsid w:val="00E8287F"/>
    <w:rsid w:val="00E82E2B"/>
    <w:rsid w:val="00E8301C"/>
    <w:rsid w:val="00E84031"/>
    <w:rsid w:val="00E84321"/>
    <w:rsid w:val="00E8435B"/>
    <w:rsid w:val="00E84A38"/>
    <w:rsid w:val="00E84C29"/>
    <w:rsid w:val="00E857C1"/>
    <w:rsid w:val="00E85A38"/>
    <w:rsid w:val="00E85E98"/>
    <w:rsid w:val="00E85FDD"/>
    <w:rsid w:val="00E8727C"/>
    <w:rsid w:val="00E87603"/>
    <w:rsid w:val="00E879E7"/>
    <w:rsid w:val="00E90B34"/>
    <w:rsid w:val="00E90E84"/>
    <w:rsid w:val="00E9126C"/>
    <w:rsid w:val="00E91A1D"/>
    <w:rsid w:val="00E91AB8"/>
    <w:rsid w:val="00E93A88"/>
    <w:rsid w:val="00E93DDA"/>
    <w:rsid w:val="00E93F61"/>
    <w:rsid w:val="00E94B5A"/>
    <w:rsid w:val="00E94D59"/>
    <w:rsid w:val="00E956C9"/>
    <w:rsid w:val="00E958CB"/>
    <w:rsid w:val="00E95A18"/>
    <w:rsid w:val="00E96BBC"/>
    <w:rsid w:val="00E971F7"/>
    <w:rsid w:val="00E979CC"/>
    <w:rsid w:val="00EA0098"/>
    <w:rsid w:val="00EA01CC"/>
    <w:rsid w:val="00EA0294"/>
    <w:rsid w:val="00EA059C"/>
    <w:rsid w:val="00EA10E0"/>
    <w:rsid w:val="00EA164A"/>
    <w:rsid w:val="00EA1ABD"/>
    <w:rsid w:val="00EA27AF"/>
    <w:rsid w:val="00EA2983"/>
    <w:rsid w:val="00EA2EF3"/>
    <w:rsid w:val="00EA323B"/>
    <w:rsid w:val="00EA35F4"/>
    <w:rsid w:val="00EA4344"/>
    <w:rsid w:val="00EA4811"/>
    <w:rsid w:val="00EA5143"/>
    <w:rsid w:val="00EA57FE"/>
    <w:rsid w:val="00EA5DB5"/>
    <w:rsid w:val="00EA5FDB"/>
    <w:rsid w:val="00EA6064"/>
    <w:rsid w:val="00EA64C4"/>
    <w:rsid w:val="00EA6666"/>
    <w:rsid w:val="00EA6F3B"/>
    <w:rsid w:val="00EA7237"/>
    <w:rsid w:val="00EA7323"/>
    <w:rsid w:val="00EB02F0"/>
    <w:rsid w:val="00EB0585"/>
    <w:rsid w:val="00EB0DD5"/>
    <w:rsid w:val="00EB0FF9"/>
    <w:rsid w:val="00EB10E3"/>
    <w:rsid w:val="00EB173F"/>
    <w:rsid w:val="00EB1D19"/>
    <w:rsid w:val="00EB1E9A"/>
    <w:rsid w:val="00EB1FAD"/>
    <w:rsid w:val="00EB24E9"/>
    <w:rsid w:val="00EB25D7"/>
    <w:rsid w:val="00EB2745"/>
    <w:rsid w:val="00EB310B"/>
    <w:rsid w:val="00EB3AD3"/>
    <w:rsid w:val="00EB3F09"/>
    <w:rsid w:val="00EB3F8C"/>
    <w:rsid w:val="00EB3F91"/>
    <w:rsid w:val="00EB40C7"/>
    <w:rsid w:val="00EB46A6"/>
    <w:rsid w:val="00EB4A2C"/>
    <w:rsid w:val="00EB4BFB"/>
    <w:rsid w:val="00EB5177"/>
    <w:rsid w:val="00EB57F5"/>
    <w:rsid w:val="00EB5D43"/>
    <w:rsid w:val="00EB5E8F"/>
    <w:rsid w:val="00EB6225"/>
    <w:rsid w:val="00EB65A7"/>
    <w:rsid w:val="00EB6757"/>
    <w:rsid w:val="00EB6779"/>
    <w:rsid w:val="00EB6AA4"/>
    <w:rsid w:val="00EB6C95"/>
    <w:rsid w:val="00EB7716"/>
    <w:rsid w:val="00EB779B"/>
    <w:rsid w:val="00EB7934"/>
    <w:rsid w:val="00EB7C6E"/>
    <w:rsid w:val="00EB7E9A"/>
    <w:rsid w:val="00EC0199"/>
    <w:rsid w:val="00EC0265"/>
    <w:rsid w:val="00EC053D"/>
    <w:rsid w:val="00EC082D"/>
    <w:rsid w:val="00EC0C92"/>
    <w:rsid w:val="00EC0CC9"/>
    <w:rsid w:val="00EC18A0"/>
    <w:rsid w:val="00EC1C81"/>
    <w:rsid w:val="00EC2B04"/>
    <w:rsid w:val="00EC2EB5"/>
    <w:rsid w:val="00EC2EED"/>
    <w:rsid w:val="00EC319E"/>
    <w:rsid w:val="00EC32D3"/>
    <w:rsid w:val="00EC396B"/>
    <w:rsid w:val="00EC39FF"/>
    <w:rsid w:val="00EC409E"/>
    <w:rsid w:val="00EC5321"/>
    <w:rsid w:val="00EC5394"/>
    <w:rsid w:val="00EC56F8"/>
    <w:rsid w:val="00EC574B"/>
    <w:rsid w:val="00EC59E5"/>
    <w:rsid w:val="00EC5D90"/>
    <w:rsid w:val="00EC69C9"/>
    <w:rsid w:val="00EC6A81"/>
    <w:rsid w:val="00EC6F94"/>
    <w:rsid w:val="00EC70A1"/>
    <w:rsid w:val="00EC7DDE"/>
    <w:rsid w:val="00ED0090"/>
    <w:rsid w:val="00ED1188"/>
    <w:rsid w:val="00ED1847"/>
    <w:rsid w:val="00ED1DB0"/>
    <w:rsid w:val="00ED1DCF"/>
    <w:rsid w:val="00ED217C"/>
    <w:rsid w:val="00ED28FE"/>
    <w:rsid w:val="00ED3BE2"/>
    <w:rsid w:val="00ED48BE"/>
    <w:rsid w:val="00ED491D"/>
    <w:rsid w:val="00ED4D73"/>
    <w:rsid w:val="00ED5D71"/>
    <w:rsid w:val="00ED6205"/>
    <w:rsid w:val="00ED6998"/>
    <w:rsid w:val="00ED6DF5"/>
    <w:rsid w:val="00ED751F"/>
    <w:rsid w:val="00ED795C"/>
    <w:rsid w:val="00EE037A"/>
    <w:rsid w:val="00EE0422"/>
    <w:rsid w:val="00EE0AF2"/>
    <w:rsid w:val="00EE0F9F"/>
    <w:rsid w:val="00EE1325"/>
    <w:rsid w:val="00EE1595"/>
    <w:rsid w:val="00EE2638"/>
    <w:rsid w:val="00EE29A8"/>
    <w:rsid w:val="00EE2BB0"/>
    <w:rsid w:val="00EE2C78"/>
    <w:rsid w:val="00EE317C"/>
    <w:rsid w:val="00EE40E1"/>
    <w:rsid w:val="00EE4326"/>
    <w:rsid w:val="00EE45DF"/>
    <w:rsid w:val="00EE4C94"/>
    <w:rsid w:val="00EE4E7E"/>
    <w:rsid w:val="00EE524C"/>
    <w:rsid w:val="00EE556E"/>
    <w:rsid w:val="00EE5E89"/>
    <w:rsid w:val="00EE61F0"/>
    <w:rsid w:val="00EE640B"/>
    <w:rsid w:val="00EE66F7"/>
    <w:rsid w:val="00EE7699"/>
    <w:rsid w:val="00EF0EEC"/>
    <w:rsid w:val="00EF20A7"/>
    <w:rsid w:val="00EF244C"/>
    <w:rsid w:val="00EF256C"/>
    <w:rsid w:val="00EF2CDC"/>
    <w:rsid w:val="00EF30B8"/>
    <w:rsid w:val="00EF38DD"/>
    <w:rsid w:val="00EF40F7"/>
    <w:rsid w:val="00EF432D"/>
    <w:rsid w:val="00EF5643"/>
    <w:rsid w:val="00EF59C5"/>
    <w:rsid w:val="00EF59F5"/>
    <w:rsid w:val="00EF5D26"/>
    <w:rsid w:val="00EF5EC1"/>
    <w:rsid w:val="00EF622D"/>
    <w:rsid w:val="00EF649C"/>
    <w:rsid w:val="00EF6711"/>
    <w:rsid w:val="00EF6BC0"/>
    <w:rsid w:val="00EF6D3C"/>
    <w:rsid w:val="00EF6F84"/>
    <w:rsid w:val="00EF6FCD"/>
    <w:rsid w:val="00EF74BC"/>
    <w:rsid w:val="00EF74C5"/>
    <w:rsid w:val="00EF7515"/>
    <w:rsid w:val="00EF7BB1"/>
    <w:rsid w:val="00EF7D84"/>
    <w:rsid w:val="00F009BC"/>
    <w:rsid w:val="00F00E1D"/>
    <w:rsid w:val="00F015FF"/>
    <w:rsid w:val="00F01E11"/>
    <w:rsid w:val="00F02465"/>
    <w:rsid w:val="00F026BA"/>
    <w:rsid w:val="00F029A2"/>
    <w:rsid w:val="00F02F81"/>
    <w:rsid w:val="00F03AFA"/>
    <w:rsid w:val="00F03C8E"/>
    <w:rsid w:val="00F04025"/>
    <w:rsid w:val="00F043D3"/>
    <w:rsid w:val="00F04502"/>
    <w:rsid w:val="00F052CF"/>
    <w:rsid w:val="00F05BD3"/>
    <w:rsid w:val="00F0606C"/>
    <w:rsid w:val="00F06B39"/>
    <w:rsid w:val="00F10A17"/>
    <w:rsid w:val="00F1102D"/>
    <w:rsid w:val="00F11981"/>
    <w:rsid w:val="00F1200C"/>
    <w:rsid w:val="00F123BE"/>
    <w:rsid w:val="00F129DB"/>
    <w:rsid w:val="00F12D1D"/>
    <w:rsid w:val="00F12E37"/>
    <w:rsid w:val="00F134FA"/>
    <w:rsid w:val="00F1358C"/>
    <w:rsid w:val="00F1387F"/>
    <w:rsid w:val="00F13973"/>
    <w:rsid w:val="00F1413C"/>
    <w:rsid w:val="00F14E51"/>
    <w:rsid w:val="00F159F9"/>
    <w:rsid w:val="00F15CB9"/>
    <w:rsid w:val="00F15CBC"/>
    <w:rsid w:val="00F16286"/>
    <w:rsid w:val="00F16A2B"/>
    <w:rsid w:val="00F16BBD"/>
    <w:rsid w:val="00F16DB5"/>
    <w:rsid w:val="00F16E53"/>
    <w:rsid w:val="00F1705C"/>
    <w:rsid w:val="00F173E8"/>
    <w:rsid w:val="00F17886"/>
    <w:rsid w:val="00F20043"/>
    <w:rsid w:val="00F20205"/>
    <w:rsid w:val="00F209D9"/>
    <w:rsid w:val="00F20A38"/>
    <w:rsid w:val="00F21298"/>
    <w:rsid w:val="00F215CF"/>
    <w:rsid w:val="00F21DFC"/>
    <w:rsid w:val="00F222D1"/>
    <w:rsid w:val="00F22468"/>
    <w:rsid w:val="00F22629"/>
    <w:rsid w:val="00F2282E"/>
    <w:rsid w:val="00F22872"/>
    <w:rsid w:val="00F2293F"/>
    <w:rsid w:val="00F22EB6"/>
    <w:rsid w:val="00F22F41"/>
    <w:rsid w:val="00F23498"/>
    <w:rsid w:val="00F239B6"/>
    <w:rsid w:val="00F245EE"/>
    <w:rsid w:val="00F247DF"/>
    <w:rsid w:val="00F24802"/>
    <w:rsid w:val="00F24DCD"/>
    <w:rsid w:val="00F25F25"/>
    <w:rsid w:val="00F26206"/>
    <w:rsid w:val="00F262D0"/>
    <w:rsid w:val="00F26B3E"/>
    <w:rsid w:val="00F27864"/>
    <w:rsid w:val="00F27FA2"/>
    <w:rsid w:val="00F3030C"/>
    <w:rsid w:val="00F3038E"/>
    <w:rsid w:val="00F3057C"/>
    <w:rsid w:val="00F31476"/>
    <w:rsid w:val="00F315E2"/>
    <w:rsid w:val="00F31CCE"/>
    <w:rsid w:val="00F31F38"/>
    <w:rsid w:val="00F32653"/>
    <w:rsid w:val="00F3282C"/>
    <w:rsid w:val="00F32CEB"/>
    <w:rsid w:val="00F344DC"/>
    <w:rsid w:val="00F348E7"/>
    <w:rsid w:val="00F349D6"/>
    <w:rsid w:val="00F34FA4"/>
    <w:rsid w:val="00F35E8E"/>
    <w:rsid w:val="00F365EC"/>
    <w:rsid w:val="00F36716"/>
    <w:rsid w:val="00F36C4B"/>
    <w:rsid w:val="00F36D8B"/>
    <w:rsid w:val="00F36FA6"/>
    <w:rsid w:val="00F36FF5"/>
    <w:rsid w:val="00F37582"/>
    <w:rsid w:val="00F4151B"/>
    <w:rsid w:val="00F416B0"/>
    <w:rsid w:val="00F41B32"/>
    <w:rsid w:val="00F42320"/>
    <w:rsid w:val="00F42422"/>
    <w:rsid w:val="00F428F7"/>
    <w:rsid w:val="00F4340F"/>
    <w:rsid w:val="00F437C9"/>
    <w:rsid w:val="00F438AB"/>
    <w:rsid w:val="00F450E2"/>
    <w:rsid w:val="00F453D6"/>
    <w:rsid w:val="00F45439"/>
    <w:rsid w:val="00F4554D"/>
    <w:rsid w:val="00F45A2D"/>
    <w:rsid w:val="00F45EC0"/>
    <w:rsid w:val="00F46609"/>
    <w:rsid w:val="00F4690D"/>
    <w:rsid w:val="00F47160"/>
    <w:rsid w:val="00F476C1"/>
    <w:rsid w:val="00F47771"/>
    <w:rsid w:val="00F4787E"/>
    <w:rsid w:val="00F47BFE"/>
    <w:rsid w:val="00F47DA6"/>
    <w:rsid w:val="00F504F5"/>
    <w:rsid w:val="00F50820"/>
    <w:rsid w:val="00F50AA0"/>
    <w:rsid w:val="00F5165F"/>
    <w:rsid w:val="00F516AE"/>
    <w:rsid w:val="00F51BFD"/>
    <w:rsid w:val="00F51EF9"/>
    <w:rsid w:val="00F52770"/>
    <w:rsid w:val="00F52BE8"/>
    <w:rsid w:val="00F53068"/>
    <w:rsid w:val="00F530E0"/>
    <w:rsid w:val="00F5316B"/>
    <w:rsid w:val="00F545CE"/>
    <w:rsid w:val="00F5487F"/>
    <w:rsid w:val="00F54A23"/>
    <w:rsid w:val="00F54EDD"/>
    <w:rsid w:val="00F555BF"/>
    <w:rsid w:val="00F556FE"/>
    <w:rsid w:val="00F57286"/>
    <w:rsid w:val="00F57615"/>
    <w:rsid w:val="00F577BD"/>
    <w:rsid w:val="00F578D9"/>
    <w:rsid w:val="00F57E0C"/>
    <w:rsid w:val="00F605C5"/>
    <w:rsid w:val="00F61838"/>
    <w:rsid w:val="00F62734"/>
    <w:rsid w:val="00F628B7"/>
    <w:rsid w:val="00F62994"/>
    <w:rsid w:val="00F62E69"/>
    <w:rsid w:val="00F63413"/>
    <w:rsid w:val="00F63E48"/>
    <w:rsid w:val="00F658EA"/>
    <w:rsid w:val="00F660E5"/>
    <w:rsid w:val="00F6693F"/>
    <w:rsid w:val="00F66CE2"/>
    <w:rsid w:val="00F66EE6"/>
    <w:rsid w:val="00F67955"/>
    <w:rsid w:val="00F67E8B"/>
    <w:rsid w:val="00F7057D"/>
    <w:rsid w:val="00F70F0A"/>
    <w:rsid w:val="00F71293"/>
    <w:rsid w:val="00F71522"/>
    <w:rsid w:val="00F71B8A"/>
    <w:rsid w:val="00F72461"/>
    <w:rsid w:val="00F72AA8"/>
    <w:rsid w:val="00F73216"/>
    <w:rsid w:val="00F73B5E"/>
    <w:rsid w:val="00F741BB"/>
    <w:rsid w:val="00F749B7"/>
    <w:rsid w:val="00F750C8"/>
    <w:rsid w:val="00F7587F"/>
    <w:rsid w:val="00F76F1F"/>
    <w:rsid w:val="00F802FE"/>
    <w:rsid w:val="00F8054E"/>
    <w:rsid w:val="00F805C2"/>
    <w:rsid w:val="00F807B4"/>
    <w:rsid w:val="00F80EEA"/>
    <w:rsid w:val="00F81792"/>
    <w:rsid w:val="00F817E5"/>
    <w:rsid w:val="00F81880"/>
    <w:rsid w:val="00F81D0E"/>
    <w:rsid w:val="00F823C5"/>
    <w:rsid w:val="00F827B8"/>
    <w:rsid w:val="00F82AC4"/>
    <w:rsid w:val="00F82CD5"/>
    <w:rsid w:val="00F82CF4"/>
    <w:rsid w:val="00F82E62"/>
    <w:rsid w:val="00F835E9"/>
    <w:rsid w:val="00F84C01"/>
    <w:rsid w:val="00F85D41"/>
    <w:rsid w:val="00F85DFA"/>
    <w:rsid w:val="00F85F98"/>
    <w:rsid w:val="00F861BA"/>
    <w:rsid w:val="00F8693F"/>
    <w:rsid w:val="00F86947"/>
    <w:rsid w:val="00F869FF"/>
    <w:rsid w:val="00F86A6B"/>
    <w:rsid w:val="00F86BD2"/>
    <w:rsid w:val="00F86C15"/>
    <w:rsid w:val="00F86D5D"/>
    <w:rsid w:val="00F86E2F"/>
    <w:rsid w:val="00F86F21"/>
    <w:rsid w:val="00F8787F"/>
    <w:rsid w:val="00F878C6"/>
    <w:rsid w:val="00F87B94"/>
    <w:rsid w:val="00F87D7D"/>
    <w:rsid w:val="00F90153"/>
    <w:rsid w:val="00F9094D"/>
    <w:rsid w:val="00F911F1"/>
    <w:rsid w:val="00F917AF"/>
    <w:rsid w:val="00F91987"/>
    <w:rsid w:val="00F92915"/>
    <w:rsid w:val="00F92F05"/>
    <w:rsid w:val="00F940D0"/>
    <w:rsid w:val="00F945DD"/>
    <w:rsid w:val="00F94F15"/>
    <w:rsid w:val="00F94F28"/>
    <w:rsid w:val="00F9587E"/>
    <w:rsid w:val="00F95921"/>
    <w:rsid w:val="00F95988"/>
    <w:rsid w:val="00F96667"/>
    <w:rsid w:val="00F96AD2"/>
    <w:rsid w:val="00F9741C"/>
    <w:rsid w:val="00F9767D"/>
    <w:rsid w:val="00F97DD1"/>
    <w:rsid w:val="00FA0057"/>
    <w:rsid w:val="00FA00AA"/>
    <w:rsid w:val="00FA0197"/>
    <w:rsid w:val="00FA025C"/>
    <w:rsid w:val="00FA091A"/>
    <w:rsid w:val="00FA099C"/>
    <w:rsid w:val="00FA0C23"/>
    <w:rsid w:val="00FA0C69"/>
    <w:rsid w:val="00FA1135"/>
    <w:rsid w:val="00FA1257"/>
    <w:rsid w:val="00FA13EC"/>
    <w:rsid w:val="00FA1854"/>
    <w:rsid w:val="00FA1B67"/>
    <w:rsid w:val="00FA1BDC"/>
    <w:rsid w:val="00FA1C7A"/>
    <w:rsid w:val="00FA1FE5"/>
    <w:rsid w:val="00FA238F"/>
    <w:rsid w:val="00FA29F4"/>
    <w:rsid w:val="00FA2A4A"/>
    <w:rsid w:val="00FA2EA0"/>
    <w:rsid w:val="00FA3438"/>
    <w:rsid w:val="00FA361A"/>
    <w:rsid w:val="00FA438B"/>
    <w:rsid w:val="00FA43EA"/>
    <w:rsid w:val="00FA4C09"/>
    <w:rsid w:val="00FA4D6A"/>
    <w:rsid w:val="00FA5934"/>
    <w:rsid w:val="00FA5B8F"/>
    <w:rsid w:val="00FA5DDC"/>
    <w:rsid w:val="00FA6C84"/>
    <w:rsid w:val="00FA73DF"/>
    <w:rsid w:val="00FA7535"/>
    <w:rsid w:val="00FA756E"/>
    <w:rsid w:val="00FA7C40"/>
    <w:rsid w:val="00FA7F90"/>
    <w:rsid w:val="00FB051E"/>
    <w:rsid w:val="00FB10EB"/>
    <w:rsid w:val="00FB1B52"/>
    <w:rsid w:val="00FB2466"/>
    <w:rsid w:val="00FB25A1"/>
    <w:rsid w:val="00FB2D3A"/>
    <w:rsid w:val="00FB39E5"/>
    <w:rsid w:val="00FB47CF"/>
    <w:rsid w:val="00FB4940"/>
    <w:rsid w:val="00FB4E73"/>
    <w:rsid w:val="00FB55FD"/>
    <w:rsid w:val="00FB5BFA"/>
    <w:rsid w:val="00FB5CC3"/>
    <w:rsid w:val="00FB62AD"/>
    <w:rsid w:val="00FB653D"/>
    <w:rsid w:val="00FB65E6"/>
    <w:rsid w:val="00FB6A27"/>
    <w:rsid w:val="00FB7C6B"/>
    <w:rsid w:val="00FC00CA"/>
    <w:rsid w:val="00FC00F5"/>
    <w:rsid w:val="00FC01E1"/>
    <w:rsid w:val="00FC110B"/>
    <w:rsid w:val="00FC192B"/>
    <w:rsid w:val="00FC259B"/>
    <w:rsid w:val="00FC2632"/>
    <w:rsid w:val="00FC2A00"/>
    <w:rsid w:val="00FC2FF9"/>
    <w:rsid w:val="00FC3E44"/>
    <w:rsid w:val="00FC3FB2"/>
    <w:rsid w:val="00FC3FDB"/>
    <w:rsid w:val="00FC4090"/>
    <w:rsid w:val="00FC45B5"/>
    <w:rsid w:val="00FC5239"/>
    <w:rsid w:val="00FC5EA4"/>
    <w:rsid w:val="00FC6144"/>
    <w:rsid w:val="00FC754C"/>
    <w:rsid w:val="00FC778E"/>
    <w:rsid w:val="00FC7C1C"/>
    <w:rsid w:val="00FD05B8"/>
    <w:rsid w:val="00FD0DA7"/>
    <w:rsid w:val="00FD1475"/>
    <w:rsid w:val="00FD1591"/>
    <w:rsid w:val="00FD161C"/>
    <w:rsid w:val="00FD1838"/>
    <w:rsid w:val="00FD1C27"/>
    <w:rsid w:val="00FD2B9B"/>
    <w:rsid w:val="00FD2D38"/>
    <w:rsid w:val="00FD3480"/>
    <w:rsid w:val="00FD3D51"/>
    <w:rsid w:val="00FD6466"/>
    <w:rsid w:val="00FD6864"/>
    <w:rsid w:val="00FD6884"/>
    <w:rsid w:val="00FD6990"/>
    <w:rsid w:val="00FD7C32"/>
    <w:rsid w:val="00FD7F3C"/>
    <w:rsid w:val="00FD7FE8"/>
    <w:rsid w:val="00FE020F"/>
    <w:rsid w:val="00FE0584"/>
    <w:rsid w:val="00FE073B"/>
    <w:rsid w:val="00FE0F46"/>
    <w:rsid w:val="00FE19B0"/>
    <w:rsid w:val="00FE1E02"/>
    <w:rsid w:val="00FE1F18"/>
    <w:rsid w:val="00FE2090"/>
    <w:rsid w:val="00FE2216"/>
    <w:rsid w:val="00FE226A"/>
    <w:rsid w:val="00FE2F35"/>
    <w:rsid w:val="00FE3427"/>
    <w:rsid w:val="00FE390F"/>
    <w:rsid w:val="00FE3A25"/>
    <w:rsid w:val="00FE3E8C"/>
    <w:rsid w:val="00FE3F03"/>
    <w:rsid w:val="00FE4CC3"/>
    <w:rsid w:val="00FE5581"/>
    <w:rsid w:val="00FE5640"/>
    <w:rsid w:val="00FE58D3"/>
    <w:rsid w:val="00FE5CF9"/>
    <w:rsid w:val="00FE63E6"/>
    <w:rsid w:val="00FE6502"/>
    <w:rsid w:val="00FE6908"/>
    <w:rsid w:val="00FE73AB"/>
    <w:rsid w:val="00FE7569"/>
    <w:rsid w:val="00FE7A25"/>
    <w:rsid w:val="00FF0357"/>
    <w:rsid w:val="00FF083A"/>
    <w:rsid w:val="00FF0B1B"/>
    <w:rsid w:val="00FF1178"/>
    <w:rsid w:val="00FF1192"/>
    <w:rsid w:val="00FF1404"/>
    <w:rsid w:val="00FF29EA"/>
    <w:rsid w:val="00FF2B45"/>
    <w:rsid w:val="00FF3215"/>
    <w:rsid w:val="00FF338C"/>
    <w:rsid w:val="00FF3CA9"/>
    <w:rsid w:val="00FF480D"/>
    <w:rsid w:val="00FF48AF"/>
    <w:rsid w:val="00FF50FF"/>
    <w:rsid w:val="00FF55E5"/>
    <w:rsid w:val="00FF59DE"/>
    <w:rsid w:val="00FF5FD4"/>
    <w:rsid w:val="00FF7A37"/>
    <w:rsid w:val="00FF7B41"/>
    <w:rsid w:val="00FF7E70"/>
    <w:rsid w:val="00FF7EB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DA958B"/>
  <w15:docId w15:val="{AF2E3276-6342-4692-97CF-16B057DD4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1274"/>
    <w:rPr>
      <w:lang w:val="en-GB"/>
    </w:rPr>
  </w:style>
  <w:style w:type="paragraph" w:styleId="Heading1">
    <w:name w:val="heading 1"/>
    <w:basedOn w:val="Normal"/>
    <w:next w:val="Normal"/>
    <w:link w:val="Heading1Char"/>
    <w:uiPriority w:val="9"/>
    <w:qFormat/>
    <w:rsid w:val="00DE63E9"/>
    <w:pPr>
      <w:keepNext/>
      <w:keepLines/>
      <w:spacing w:before="480" w:after="0"/>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FE19B0"/>
    <w:pPr>
      <w:keepNext/>
      <w:keepLines/>
      <w:spacing w:before="200" w:after="0"/>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0D2556"/>
    <w:pPr>
      <w:keepNext/>
      <w:keepLines/>
      <w:spacing w:before="200" w:after="0"/>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ED5D71"/>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6">
    <w:name w:val="heading 6"/>
    <w:basedOn w:val="Normal"/>
    <w:next w:val="Normal"/>
    <w:link w:val="Heading6Char"/>
    <w:uiPriority w:val="9"/>
    <w:semiHidden/>
    <w:unhideWhenUsed/>
    <w:qFormat/>
    <w:rsid w:val="004F177B"/>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63E9"/>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FE19B0"/>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0D2556"/>
    <w:rPr>
      <w:rFonts w:ascii="Times New Roman" w:eastAsiaTheme="majorEastAsia" w:hAnsi="Times New Roman" w:cstheme="majorBidi"/>
      <w:b/>
      <w:bCs/>
      <w:sz w:val="24"/>
    </w:rPr>
  </w:style>
  <w:style w:type="paragraph" w:styleId="ListParagraph">
    <w:name w:val="List Paragraph"/>
    <w:basedOn w:val="Normal"/>
    <w:uiPriority w:val="34"/>
    <w:qFormat/>
    <w:rsid w:val="0098659B"/>
    <w:pPr>
      <w:ind w:left="720"/>
      <w:contextualSpacing/>
    </w:pPr>
  </w:style>
  <w:style w:type="paragraph" w:styleId="Footer">
    <w:name w:val="footer"/>
    <w:basedOn w:val="Normal"/>
    <w:link w:val="FooterChar"/>
    <w:uiPriority w:val="99"/>
    <w:unhideWhenUsed/>
    <w:rsid w:val="0098659B"/>
    <w:pPr>
      <w:tabs>
        <w:tab w:val="center" w:pos="4680"/>
        <w:tab w:val="right" w:pos="9360"/>
      </w:tabs>
      <w:spacing w:after="0" w:line="240" w:lineRule="auto"/>
    </w:pPr>
    <w:rPr>
      <w:sz w:val="21"/>
      <w:lang w:eastAsia="ja-JP"/>
    </w:rPr>
  </w:style>
  <w:style w:type="character" w:customStyle="1" w:styleId="FooterChar">
    <w:name w:val="Footer Char"/>
    <w:basedOn w:val="DefaultParagraphFont"/>
    <w:link w:val="Footer"/>
    <w:uiPriority w:val="99"/>
    <w:rsid w:val="0098659B"/>
    <w:rPr>
      <w:sz w:val="21"/>
      <w:lang w:eastAsia="ja-JP"/>
    </w:rPr>
  </w:style>
  <w:style w:type="paragraph" w:styleId="BalloonText">
    <w:name w:val="Balloon Text"/>
    <w:basedOn w:val="Normal"/>
    <w:link w:val="BalloonTextChar"/>
    <w:uiPriority w:val="99"/>
    <w:semiHidden/>
    <w:unhideWhenUsed/>
    <w:rsid w:val="009865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659B"/>
    <w:rPr>
      <w:rFonts w:ascii="Tahoma" w:hAnsi="Tahoma" w:cs="Tahoma"/>
      <w:sz w:val="16"/>
      <w:szCs w:val="16"/>
    </w:rPr>
  </w:style>
  <w:style w:type="paragraph" w:styleId="Header">
    <w:name w:val="header"/>
    <w:basedOn w:val="Normal"/>
    <w:link w:val="HeaderChar"/>
    <w:uiPriority w:val="99"/>
    <w:unhideWhenUsed/>
    <w:rsid w:val="00B96D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6D0C"/>
  </w:style>
  <w:style w:type="table" w:styleId="TableGrid">
    <w:name w:val="Table Grid"/>
    <w:basedOn w:val="TableNormal"/>
    <w:uiPriority w:val="39"/>
    <w:rsid w:val="00FA73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7074F8"/>
    <w:pPr>
      <w:outlineLvl w:val="9"/>
    </w:pPr>
    <w:rPr>
      <w:lang w:eastAsia="ja-JP"/>
    </w:rPr>
  </w:style>
  <w:style w:type="paragraph" w:styleId="TOC1">
    <w:name w:val="toc 1"/>
    <w:basedOn w:val="Normal"/>
    <w:next w:val="Normal"/>
    <w:autoRedefine/>
    <w:uiPriority w:val="39"/>
    <w:unhideWhenUsed/>
    <w:rsid w:val="00BB5946"/>
    <w:pPr>
      <w:tabs>
        <w:tab w:val="right" w:leader="dot" w:pos="9350"/>
      </w:tabs>
      <w:spacing w:before="240" w:after="120" w:line="360" w:lineRule="auto"/>
      <w:jc w:val="both"/>
    </w:pPr>
    <w:rPr>
      <w:rFonts w:ascii="Times New Roman" w:eastAsia="Calibri" w:hAnsi="Times New Roman" w:cs="Times New Roman"/>
      <w:b/>
      <w:bCs/>
      <w:noProof/>
      <w:color w:val="FF0000"/>
      <w:sz w:val="24"/>
      <w:szCs w:val="24"/>
    </w:rPr>
  </w:style>
  <w:style w:type="paragraph" w:styleId="TOC2">
    <w:name w:val="toc 2"/>
    <w:basedOn w:val="Normal"/>
    <w:next w:val="Normal"/>
    <w:autoRedefine/>
    <w:uiPriority w:val="39"/>
    <w:unhideWhenUsed/>
    <w:rsid w:val="0007593B"/>
    <w:pPr>
      <w:tabs>
        <w:tab w:val="right" w:leader="dot" w:pos="9016"/>
      </w:tabs>
      <w:spacing w:before="120" w:after="0" w:line="360" w:lineRule="auto"/>
      <w:jc w:val="both"/>
    </w:pPr>
    <w:rPr>
      <w:rFonts w:ascii="Times New Roman" w:hAnsi="Times New Roman" w:cstheme="minorHAnsi"/>
      <w:iCs/>
      <w:szCs w:val="20"/>
    </w:rPr>
  </w:style>
  <w:style w:type="paragraph" w:styleId="TOC3">
    <w:name w:val="toc 3"/>
    <w:basedOn w:val="Normal"/>
    <w:next w:val="Normal"/>
    <w:autoRedefine/>
    <w:uiPriority w:val="39"/>
    <w:unhideWhenUsed/>
    <w:rsid w:val="0007593B"/>
    <w:pPr>
      <w:tabs>
        <w:tab w:val="right" w:leader="dot" w:pos="9016"/>
      </w:tabs>
      <w:spacing w:after="0" w:line="360" w:lineRule="auto"/>
      <w:jc w:val="both"/>
    </w:pPr>
    <w:rPr>
      <w:rFonts w:ascii="Times New Roman" w:hAnsi="Times New Roman" w:cstheme="minorHAnsi"/>
      <w:sz w:val="20"/>
      <w:szCs w:val="20"/>
    </w:rPr>
  </w:style>
  <w:style w:type="character" w:styleId="Hyperlink">
    <w:name w:val="Hyperlink"/>
    <w:basedOn w:val="DefaultParagraphFont"/>
    <w:uiPriority w:val="99"/>
    <w:unhideWhenUsed/>
    <w:rsid w:val="007074F8"/>
    <w:rPr>
      <w:color w:val="0000FF" w:themeColor="hyperlink"/>
      <w:u w:val="single"/>
    </w:rPr>
  </w:style>
  <w:style w:type="paragraph" w:styleId="NoSpacing">
    <w:name w:val="No Spacing"/>
    <w:uiPriority w:val="1"/>
    <w:qFormat/>
    <w:rsid w:val="00C00F9C"/>
    <w:pPr>
      <w:spacing w:after="0" w:line="240" w:lineRule="auto"/>
    </w:pPr>
  </w:style>
  <w:style w:type="paragraph" w:styleId="TOC4">
    <w:name w:val="toc 4"/>
    <w:basedOn w:val="Normal"/>
    <w:next w:val="Normal"/>
    <w:autoRedefine/>
    <w:uiPriority w:val="39"/>
    <w:unhideWhenUsed/>
    <w:rsid w:val="0028165C"/>
    <w:pPr>
      <w:spacing w:after="0"/>
      <w:ind w:left="660"/>
    </w:pPr>
    <w:rPr>
      <w:rFonts w:cstheme="minorHAnsi"/>
      <w:sz w:val="20"/>
      <w:szCs w:val="20"/>
    </w:rPr>
  </w:style>
  <w:style w:type="paragraph" w:styleId="TOC5">
    <w:name w:val="toc 5"/>
    <w:basedOn w:val="Normal"/>
    <w:next w:val="Normal"/>
    <w:autoRedefine/>
    <w:uiPriority w:val="39"/>
    <w:unhideWhenUsed/>
    <w:rsid w:val="0028165C"/>
    <w:pPr>
      <w:spacing w:after="0"/>
      <w:ind w:left="880"/>
    </w:pPr>
    <w:rPr>
      <w:rFonts w:cstheme="minorHAnsi"/>
      <w:sz w:val="20"/>
      <w:szCs w:val="20"/>
    </w:rPr>
  </w:style>
  <w:style w:type="paragraph" w:styleId="TOC6">
    <w:name w:val="toc 6"/>
    <w:basedOn w:val="Normal"/>
    <w:next w:val="Normal"/>
    <w:autoRedefine/>
    <w:uiPriority w:val="39"/>
    <w:unhideWhenUsed/>
    <w:rsid w:val="0028165C"/>
    <w:pPr>
      <w:spacing w:after="0"/>
      <w:ind w:left="1100"/>
    </w:pPr>
    <w:rPr>
      <w:rFonts w:cstheme="minorHAnsi"/>
      <w:sz w:val="20"/>
      <w:szCs w:val="20"/>
    </w:rPr>
  </w:style>
  <w:style w:type="paragraph" w:styleId="TOC7">
    <w:name w:val="toc 7"/>
    <w:basedOn w:val="Normal"/>
    <w:next w:val="Normal"/>
    <w:autoRedefine/>
    <w:uiPriority w:val="39"/>
    <w:unhideWhenUsed/>
    <w:rsid w:val="0028165C"/>
    <w:pPr>
      <w:spacing w:after="0"/>
      <w:ind w:left="1320"/>
    </w:pPr>
    <w:rPr>
      <w:rFonts w:cstheme="minorHAnsi"/>
      <w:sz w:val="20"/>
      <w:szCs w:val="20"/>
    </w:rPr>
  </w:style>
  <w:style w:type="paragraph" w:styleId="TOC8">
    <w:name w:val="toc 8"/>
    <w:basedOn w:val="Normal"/>
    <w:next w:val="Normal"/>
    <w:autoRedefine/>
    <w:uiPriority w:val="39"/>
    <w:unhideWhenUsed/>
    <w:rsid w:val="0028165C"/>
    <w:pPr>
      <w:spacing w:after="0"/>
      <w:ind w:left="1540"/>
    </w:pPr>
    <w:rPr>
      <w:rFonts w:cstheme="minorHAnsi"/>
      <w:sz w:val="20"/>
      <w:szCs w:val="20"/>
    </w:rPr>
  </w:style>
  <w:style w:type="paragraph" w:styleId="TOC9">
    <w:name w:val="toc 9"/>
    <w:basedOn w:val="Normal"/>
    <w:next w:val="Normal"/>
    <w:autoRedefine/>
    <w:uiPriority w:val="39"/>
    <w:unhideWhenUsed/>
    <w:rsid w:val="0028165C"/>
    <w:pPr>
      <w:spacing w:after="0"/>
      <w:ind w:left="1760"/>
    </w:pPr>
    <w:rPr>
      <w:rFonts w:cstheme="minorHAnsi"/>
      <w:sz w:val="20"/>
      <w:szCs w:val="20"/>
    </w:rPr>
  </w:style>
  <w:style w:type="paragraph" w:styleId="NormalWeb">
    <w:name w:val="Normal (Web)"/>
    <w:basedOn w:val="Normal"/>
    <w:uiPriority w:val="99"/>
    <w:unhideWhenUsed/>
    <w:rsid w:val="006B7F3D"/>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Grid0">
    <w:name w:val="TableGrid"/>
    <w:rsid w:val="0054628B"/>
    <w:pPr>
      <w:spacing w:after="0" w:line="240" w:lineRule="auto"/>
    </w:pPr>
    <w:rPr>
      <w:rFonts w:eastAsiaTheme="minorEastAsia"/>
    </w:rPr>
    <w:tblPr>
      <w:tblCellMar>
        <w:top w:w="0" w:type="dxa"/>
        <w:left w:w="0" w:type="dxa"/>
        <w:bottom w:w="0" w:type="dxa"/>
        <w:right w:w="0" w:type="dxa"/>
      </w:tblCellMar>
    </w:tblPr>
    <w:tcPr>
      <w:shd w:val="clear" w:color="auto" w:fill="FFFFFF" w:themeFill="background1"/>
    </w:tcPr>
  </w:style>
  <w:style w:type="character" w:customStyle="1" w:styleId="Heading6Char">
    <w:name w:val="Heading 6 Char"/>
    <w:basedOn w:val="DefaultParagraphFont"/>
    <w:link w:val="Heading6"/>
    <w:uiPriority w:val="9"/>
    <w:semiHidden/>
    <w:rsid w:val="004F177B"/>
    <w:rPr>
      <w:rFonts w:asciiTheme="majorHAnsi" w:eastAsiaTheme="majorEastAsia" w:hAnsiTheme="majorHAnsi" w:cstheme="majorBidi"/>
      <w:color w:val="243F60" w:themeColor="accent1" w:themeShade="7F"/>
    </w:rPr>
  </w:style>
  <w:style w:type="character" w:styleId="CommentReference">
    <w:name w:val="annotation reference"/>
    <w:basedOn w:val="DefaultParagraphFont"/>
    <w:uiPriority w:val="99"/>
    <w:semiHidden/>
    <w:unhideWhenUsed/>
    <w:rsid w:val="005960AE"/>
    <w:rPr>
      <w:sz w:val="16"/>
      <w:szCs w:val="16"/>
    </w:rPr>
  </w:style>
  <w:style w:type="paragraph" w:styleId="CommentText">
    <w:name w:val="annotation text"/>
    <w:basedOn w:val="Normal"/>
    <w:link w:val="CommentTextChar"/>
    <w:uiPriority w:val="99"/>
    <w:semiHidden/>
    <w:unhideWhenUsed/>
    <w:rsid w:val="005960AE"/>
    <w:pPr>
      <w:spacing w:line="240" w:lineRule="auto"/>
    </w:pPr>
    <w:rPr>
      <w:sz w:val="20"/>
      <w:szCs w:val="20"/>
    </w:rPr>
  </w:style>
  <w:style w:type="character" w:customStyle="1" w:styleId="CommentTextChar">
    <w:name w:val="Comment Text Char"/>
    <w:basedOn w:val="DefaultParagraphFont"/>
    <w:link w:val="CommentText"/>
    <w:uiPriority w:val="99"/>
    <w:semiHidden/>
    <w:rsid w:val="005960AE"/>
    <w:rPr>
      <w:sz w:val="20"/>
      <w:szCs w:val="20"/>
    </w:rPr>
  </w:style>
  <w:style w:type="paragraph" w:styleId="CommentSubject">
    <w:name w:val="annotation subject"/>
    <w:basedOn w:val="CommentText"/>
    <w:next w:val="CommentText"/>
    <w:link w:val="CommentSubjectChar"/>
    <w:uiPriority w:val="99"/>
    <w:semiHidden/>
    <w:unhideWhenUsed/>
    <w:rsid w:val="005960AE"/>
    <w:rPr>
      <w:b/>
      <w:bCs/>
    </w:rPr>
  </w:style>
  <w:style w:type="character" w:customStyle="1" w:styleId="CommentSubjectChar">
    <w:name w:val="Comment Subject Char"/>
    <w:basedOn w:val="CommentTextChar"/>
    <w:link w:val="CommentSubject"/>
    <w:uiPriority w:val="99"/>
    <w:semiHidden/>
    <w:rsid w:val="005960AE"/>
    <w:rPr>
      <w:b/>
      <w:bCs/>
      <w:sz w:val="20"/>
      <w:szCs w:val="20"/>
    </w:rPr>
  </w:style>
  <w:style w:type="paragraph" w:customStyle="1" w:styleId="Default">
    <w:name w:val="Default"/>
    <w:rsid w:val="009226B7"/>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GridTable1Light1">
    <w:name w:val="Grid Table 1 Light1"/>
    <w:basedOn w:val="TableNormal"/>
    <w:uiPriority w:val="46"/>
    <w:rsid w:val="0054628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eGridLight1">
    <w:name w:val="Table Grid Light1"/>
    <w:basedOn w:val="TableNormal"/>
    <w:uiPriority w:val="40"/>
    <w:rsid w:val="0054628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Grid1">
    <w:name w:val="Table Grid1"/>
    <w:basedOn w:val="TableNormal"/>
    <w:next w:val="TableGrid"/>
    <w:uiPriority w:val="59"/>
    <w:rsid w:val="00A27E06"/>
    <w:pPr>
      <w:spacing w:after="160" w:line="48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UnresolvedMention1">
    <w:name w:val="Unresolved Mention1"/>
    <w:basedOn w:val="DefaultParagraphFont"/>
    <w:uiPriority w:val="99"/>
    <w:semiHidden/>
    <w:unhideWhenUsed/>
    <w:rsid w:val="001661D6"/>
    <w:rPr>
      <w:color w:val="605E5C"/>
      <w:shd w:val="clear" w:color="auto" w:fill="E1DFDD"/>
    </w:rPr>
  </w:style>
  <w:style w:type="character" w:styleId="SubtleEmphasis">
    <w:name w:val="Subtle Emphasis"/>
    <w:basedOn w:val="DefaultParagraphFont"/>
    <w:uiPriority w:val="19"/>
    <w:qFormat/>
    <w:rsid w:val="00FC00CA"/>
    <w:rPr>
      <w:i/>
      <w:iCs/>
      <w:color w:val="404040" w:themeColor="text1" w:themeTint="BF"/>
    </w:rPr>
  </w:style>
  <w:style w:type="character" w:customStyle="1" w:styleId="Heading4Char">
    <w:name w:val="Heading 4 Char"/>
    <w:basedOn w:val="DefaultParagraphFont"/>
    <w:link w:val="Heading4"/>
    <w:uiPriority w:val="9"/>
    <w:rsid w:val="00ED5D71"/>
    <w:rPr>
      <w:rFonts w:asciiTheme="majorHAnsi" w:eastAsiaTheme="majorEastAsia" w:hAnsiTheme="majorHAnsi" w:cstheme="majorBidi"/>
      <w:i/>
      <w:iCs/>
      <w:color w:val="365F91" w:themeColor="accent1" w:themeShade="BF"/>
    </w:rPr>
  </w:style>
  <w:style w:type="numbering" w:customStyle="1" w:styleId="NoList1">
    <w:name w:val="No List1"/>
    <w:next w:val="NoList"/>
    <w:uiPriority w:val="99"/>
    <w:semiHidden/>
    <w:unhideWhenUsed/>
    <w:rsid w:val="001D5F95"/>
  </w:style>
  <w:style w:type="paragraph" w:styleId="DocumentMap">
    <w:name w:val="Document Map"/>
    <w:basedOn w:val="Normal"/>
    <w:link w:val="DocumentMapChar"/>
    <w:uiPriority w:val="99"/>
    <w:semiHidden/>
    <w:unhideWhenUsed/>
    <w:rsid w:val="00926EDB"/>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26EDB"/>
    <w:rPr>
      <w:rFonts w:ascii="Tahoma" w:hAnsi="Tahoma" w:cs="Tahoma"/>
      <w:sz w:val="16"/>
      <w:szCs w:val="16"/>
    </w:rPr>
  </w:style>
  <w:style w:type="character" w:customStyle="1" w:styleId="hljs-number">
    <w:name w:val="hljs-number"/>
    <w:basedOn w:val="DefaultParagraphFont"/>
    <w:rsid w:val="00D6351B"/>
  </w:style>
  <w:style w:type="paragraph" w:styleId="Caption">
    <w:name w:val="caption"/>
    <w:basedOn w:val="Normal"/>
    <w:next w:val="Normal"/>
    <w:uiPriority w:val="35"/>
    <w:unhideWhenUsed/>
    <w:qFormat/>
    <w:rsid w:val="00CB0A37"/>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CB0A37"/>
    <w:pPr>
      <w:spacing w:after="0"/>
    </w:pPr>
  </w:style>
  <w:style w:type="character" w:styleId="PlaceholderText">
    <w:name w:val="Placeholder Text"/>
    <w:basedOn w:val="DefaultParagraphFont"/>
    <w:uiPriority w:val="99"/>
    <w:semiHidden/>
    <w:rsid w:val="00DB252A"/>
    <w:rPr>
      <w:color w:val="808080"/>
    </w:rPr>
  </w:style>
  <w:style w:type="table" w:customStyle="1" w:styleId="TableGrid2">
    <w:name w:val="Table Grid2"/>
    <w:basedOn w:val="TableNormal"/>
    <w:next w:val="TableGrid"/>
    <w:uiPriority w:val="39"/>
    <w:rsid w:val="00420BEB"/>
    <w:pPr>
      <w:spacing w:beforeAutospacing="1" w:after="0" w:afterAutospacing="1" w:line="240" w:lineRule="auto"/>
      <w:jc w:val="both"/>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B17AD4"/>
    <w:rPr>
      <w:i/>
      <w:iCs/>
    </w:rPr>
  </w:style>
  <w:style w:type="character" w:customStyle="1" w:styleId="UnresolvedMention">
    <w:name w:val="Unresolved Mention"/>
    <w:basedOn w:val="DefaultParagraphFont"/>
    <w:uiPriority w:val="99"/>
    <w:semiHidden/>
    <w:unhideWhenUsed/>
    <w:rsid w:val="006F5A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40340">
      <w:bodyDiv w:val="1"/>
      <w:marLeft w:val="0"/>
      <w:marRight w:val="0"/>
      <w:marTop w:val="0"/>
      <w:marBottom w:val="0"/>
      <w:divBdr>
        <w:top w:val="none" w:sz="0" w:space="0" w:color="auto"/>
        <w:left w:val="none" w:sz="0" w:space="0" w:color="auto"/>
        <w:bottom w:val="none" w:sz="0" w:space="0" w:color="auto"/>
        <w:right w:val="none" w:sz="0" w:space="0" w:color="auto"/>
      </w:divBdr>
    </w:div>
    <w:div w:id="192546519">
      <w:bodyDiv w:val="1"/>
      <w:marLeft w:val="0"/>
      <w:marRight w:val="0"/>
      <w:marTop w:val="0"/>
      <w:marBottom w:val="0"/>
      <w:divBdr>
        <w:top w:val="none" w:sz="0" w:space="0" w:color="auto"/>
        <w:left w:val="none" w:sz="0" w:space="0" w:color="auto"/>
        <w:bottom w:val="none" w:sz="0" w:space="0" w:color="auto"/>
        <w:right w:val="none" w:sz="0" w:space="0" w:color="auto"/>
      </w:divBdr>
    </w:div>
    <w:div w:id="238172823">
      <w:bodyDiv w:val="1"/>
      <w:marLeft w:val="0"/>
      <w:marRight w:val="0"/>
      <w:marTop w:val="0"/>
      <w:marBottom w:val="0"/>
      <w:divBdr>
        <w:top w:val="none" w:sz="0" w:space="0" w:color="auto"/>
        <w:left w:val="none" w:sz="0" w:space="0" w:color="auto"/>
        <w:bottom w:val="none" w:sz="0" w:space="0" w:color="auto"/>
        <w:right w:val="none" w:sz="0" w:space="0" w:color="auto"/>
      </w:divBdr>
    </w:div>
    <w:div w:id="287779328">
      <w:bodyDiv w:val="1"/>
      <w:marLeft w:val="0"/>
      <w:marRight w:val="0"/>
      <w:marTop w:val="0"/>
      <w:marBottom w:val="0"/>
      <w:divBdr>
        <w:top w:val="none" w:sz="0" w:space="0" w:color="auto"/>
        <w:left w:val="none" w:sz="0" w:space="0" w:color="auto"/>
        <w:bottom w:val="none" w:sz="0" w:space="0" w:color="auto"/>
        <w:right w:val="none" w:sz="0" w:space="0" w:color="auto"/>
      </w:divBdr>
      <w:divsChild>
        <w:div w:id="955722105">
          <w:marLeft w:val="0"/>
          <w:marRight w:val="0"/>
          <w:marTop w:val="0"/>
          <w:marBottom w:val="0"/>
          <w:divBdr>
            <w:top w:val="none" w:sz="0" w:space="0" w:color="auto"/>
            <w:left w:val="none" w:sz="0" w:space="0" w:color="auto"/>
            <w:bottom w:val="none" w:sz="0" w:space="0" w:color="auto"/>
            <w:right w:val="none" w:sz="0" w:space="0" w:color="auto"/>
          </w:divBdr>
          <w:divsChild>
            <w:div w:id="606474006">
              <w:marLeft w:val="0"/>
              <w:marRight w:val="0"/>
              <w:marTop w:val="0"/>
              <w:marBottom w:val="0"/>
              <w:divBdr>
                <w:top w:val="none" w:sz="0" w:space="0" w:color="auto"/>
                <w:left w:val="none" w:sz="0" w:space="0" w:color="auto"/>
                <w:bottom w:val="none" w:sz="0" w:space="0" w:color="auto"/>
                <w:right w:val="none" w:sz="0" w:space="0" w:color="auto"/>
              </w:divBdr>
              <w:divsChild>
                <w:div w:id="2018271313">
                  <w:marLeft w:val="0"/>
                  <w:marRight w:val="0"/>
                  <w:marTop w:val="0"/>
                  <w:marBottom w:val="0"/>
                  <w:divBdr>
                    <w:top w:val="none" w:sz="0" w:space="0" w:color="auto"/>
                    <w:left w:val="none" w:sz="0" w:space="0" w:color="auto"/>
                    <w:bottom w:val="none" w:sz="0" w:space="0" w:color="auto"/>
                    <w:right w:val="none" w:sz="0" w:space="0" w:color="auto"/>
                  </w:divBdr>
                  <w:divsChild>
                    <w:div w:id="774903704">
                      <w:marLeft w:val="0"/>
                      <w:marRight w:val="0"/>
                      <w:marTop w:val="0"/>
                      <w:marBottom w:val="0"/>
                      <w:divBdr>
                        <w:top w:val="none" w:sz="0" w:space="0" w:color="auto"/>
                        <w:left w:val="none" w:sz="0" w:space="0" w:color="auto"/>
                        <w:bottom w:val="none" w:sz="0" w:space="0" w:color="auto"/>
                        <w:right w:val="none" w:sz="0" w:space="0" w:color="auto"/>
                      </w:divBdr>
                    </w:div>
                    <w:div w:id="873005706">
                      <w:marLeft w:val="0"/>
                      <w:marRight w:val="0"/>
                      <w:marTop w:val="0"/>
                      <w:marBottom w:val="0"/>
                      <w:divBdr>
                        <w:top w:val="none" w:sz="0" w:space="0" w:color="auto"/>
                        <w:left w:val="none" w:sz="0" w:space="0" w:color="auto"/>
                        <w:bottom w:val="none" w:sz="0" w:space="0" w:color="auto"/>
                        <w:right w:val="none" w:sz="0" w:space="0" w:color="auto"/>
                      </w:divBdr>
                    </w:div>
                    <w:div w:id="1584611015">
                      <w:marLeft w:val="0"/>
                      <w:marRight w:val="0"/>
                      <w:marTop w:val="0"/>
                      <w:marBottom w:val="0"/>
                      <w:divBdr>
                        <w:top w:val="none" w:sz="0" w:space="0" w:color="auto"/>
                        <w:left w:val="none" w:sz="0" w:space="0" w:color="auto"/>
                        <w:bottom w:val="none" w:sz="0" w:space="0" w:color="auto"/>
                        <w:right w:val="none" w:sz="0" w:space="0" w:color="auto"/>
                      </w:divBdr>
                    </w:div>
                    <w:div w:id="2111774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2868972">
          <w:marLeft w:val="0"/>
          <w:marRight w:val="0"/>
          <w:marTop w:val="0"/>
          <w:marBottom w:val="0"/>
          <w:divBdr>
            <w:top w:val="none" w:sz="0" w:space="0" w:color="auto"/>
            <w:left w:val="none" w:sz="0" w:space="0" w:color="auto"/>
            <w:bottom w:val="none" w:sz="0" w:space="0" w:color="auto"/>
            <w:right w:val="none" w:sz="0" w:space="0" w:color="auto"/>
          </w:divBdr>
          <w:divsChild>
            <w:div w:id="117191016">
              <w:marLeft w:val="0"/>
              <w:marRight w:val="0"/>
              <w:marTop w:val="0"/>
              <w:marBottom w:val="0"/>
              <w:divBdr>
                <w:top w:val="none" w:sz="0" w:space="0" w:color="auto"/>
                <w:left w:val="none" w:sz="0" w:space="0" w:color="auto"/>
                <w:bottom w:val="none" w:sz="0" w:space="0" w:color="auto"/>
                <w:right w:val="none" w:sz="0" w:space="0" w:color="auto"/>
              </w:divBdr>
              <w:divsChild>
                <w:div w:id="988746827">
                  <w:marLeft w:val="0"/>
                  <w:marRight w:val="0"/>
                  <w:marTop w:val="0"/>
                  <w:marBottom w:val="0"/>
                  <w:divBdr>
                    <w:top w:val="none" w:sz="0" w:space="0" w:color="auto"/>
                    <w:left w:val="none" w:sz="0" w:space="0" w:color="auto"/>
                    <w:bottom w:val="none" w:sz="0" w:space="0" w:color="auto"/>
                    <w:right w:val="none" w:sz="0" w:space="0" w:color="auto"/>
                  </w:divBdr>
                  <w:divsChild>
                    <w:div w:id="821965849">
                      <w:marLeft w:val="0"/>
                      <w:marRight w:val="0"/>
                      <w:marTop w:val="0"/>
                      <w:marBottom w:val="0"/>
                      <w:divBdr>
                        <w:top w:val="none" w:sz="0" w:space="0" w:color="auto"/>
                        <w:left w:val="none" w:sz="0" w:space="0" w:color="auto"/>
                        <w:bottom w:val="none" w:sz="0" w:space="0" w:color="auto"/>
                        <w:right w:val="none" w:sz="0" w:space="0" w:color="auto"/>
                      </w:divBdr>
                    </w:div>
                    <w:div w:id="1770193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0595355">
      <w:bodyDiv w:val="1"/>
      <w:marLeft w:val="0"/>
      <w:marRight w:val="0"/>
      <w:marTop w:val="0"/>
      <w:marBottom w:val="0"/>
      <w:divBdr>
        <w:top w:val="none" w:sz="0" w:space="0" w:color="auto"/>
        <w:left w:val="none" w:sz="0" w:space="0" w:color="auto"/>
        <w:bottom w:val="none" w:sz="0" w:space="0" w:color="auto"/>
        <w:right w:val="none" w:sz="0" w:space="0" w:color="auto"/>
      </w:divBdr>
    </w:div>
    <w:div w:id="382097614">
      <w:bodyDiv w:val="1"/>
      <w:marLeft w:val="0"/>
      <w:marRight w:val="0"/>
      <w:marTop w:val="0"/>
      <w:marBottom w:val="0"/>
      <w:divBdr>
        <w:top w:val="none" w:sz="0" w:space="0" w:color="auto"/>
        <w:left w:val="none" w:sz="0" w:space="0" w:color="auto"/>
        <w:bottom w:val="none" w:sz="0" w:space="0" w:color="auto"/>
        <w:right w:val="none" w:sz="0" w:space="0" w:color="auto"/>
      </w:divBdr>
    </w:div>
    <w:div w:id="391122177">
      <w:bodyDiv w:val="1"/>
      <w:marLeft w:val="0"/>
      <w:marRight w:val="0"/>
      <w:marTop w:val="0"/>
      <w:marBottom w:val="0"/>
      <w:divBdr>
        <w:top w:val="none" w:sz="0" w:space="0" w:color="auto"/>
        <w:left w:val="none" w:sz="0" w:space="0" w:color="auto"/>
        <w:bottom w:val="none" w:sz="0" w:space="0" w:color="auto"/>
        <w:right w:val="none" w:sz="0" w:space="0" w:color="auto"/>
      </w:divBdr>
    </w:div>
    <w:div w:id="396784212">
      <w:bodyDiv w:val="1"/>
      <w:marLeft w:val="0"/>
      <w:marRight w:val="0"/>
      <w:marTop w:val="0"/>
      <w:marBottom w:val="0"/>
      <w:divBdr>
        <w:top w:val="none" w:sz="0" w:space="0" w:color="auto"/>
        <w:left w:val="none" w:sz="0" w:space="0" w:color="auto"/>
        <w:bottom w:val="none" w:sz="0" w:space="0" w:color="auto"/>
        <w:right w:val="none" w:sz="0" w:space="0" w:color="auto"/>
      </w:divBdr>
    </w:div>
    <w:div w:id="424688087">
      <w:bodyDiv w:val="1"/>
      <w:marLeft w:val="0"/>
      <w:marRight w:val="0"/>
      <w:marTop w:val="0"/>
      <w:marBottom w:val="0"/>
      <w:divBdr>
        <w:top w:val="none" w:sz="0" w:space="0" w:color="auto"/>
        <w:left w:val="none" w:sz="0" w:space="0" w:color="auto"/>
        <w:bottom w:val="none" w:sz="0" w:space="0" w:color="auto"/>
        <w:right w:val="none" w:sz="0" w:space="0" w:color="auto"/>
      </w:divBdr>
    </w:div>
    <w:div w:id="449476773">
      <w:bodyDiv w:val="1"/>
      <w:marLeft w:val="0"/>
      <w:marRight w:val="0"/>
      <w:marTop w:val="0"/>
      <w:marBottom w:val="0"/>
      <w:divBdr>
        <w:top w:val="none" w:sz="0" w:space="0" w:color="auto"/>
        <w:left w:val="none" w:sz="0" w:space="0" w:color="auto"/>
        <w:bottom w:val="none" w:sz="0" w:space="0" w:color="auto"/>
        <w:right w:val="none" w:sz="0" w:space="0" w:color="auto"/>
      </w:divBdr>
    </w:div>
    <w:div w:id="464467864">
      <w:bodyDiv w:val="1"/>
      <w:marLeft w:val="0"/>
      <w:marRight w:val="0"/>
      <w:marTop w:val="0"/>
      <w:marBottom w:val="0"/>
      <w:divBdr>
        <w:top w:val="none" w:sz="0" w:space="0" w:color="auto"/>
        <w:left w:val="none" w:sz="0" w:space="0" w:color="auto"/>
        <w:bottom w:val="none" w:sz="0" w:space="0" w:color="auto"/>
        <w:right w:val="none" w:sz="0" w:space="0" w:color="auto"/>
      </w:divBdr>
      <w:divsChild>
        <w:div w:id="39326254">
          <w:marLeft w:val="0"/>
          <w:marRight w:val="0"/>
          <w:marTop w:val="0"/>
          <w:marBottom w:val="0"/>
          <w:divBdr>
            <w:top w:val="single" w:sz="2" w:space="0" w:color="auto"/>
            <w:left w:val="single" w:sz="2" w:space="0" w:color="auto"/>
            <w:bottom w:val="single" w:sz="6" w:space="0" w:color="auto"/>
            <w:right w:val="single" w:sz="2" w:space="0" w:color="auto"/>
          </w:divBdr>
          <w:divsChild>
            <w:div w:id="889464378">
              <w:marLeft w:val="0"/>
              <w:marRight w:val="0"/>
              <w:marTop w:val="100"/>
              <w:marBottom w:val="100"/>
              <w:divBdr>
                <w:top w:val="single" w:sz="2" w:space="0" w:color="D9D9E3"/>
                <w:left w:val="single" w:sz="2" w:space="0" w:color="D9D9E3"/>
                <w:bottom w:val="single" w:sz="2" w:space="0" w:color="D9D9E3"/>
                <w:right w:val="single" w:sz="2" w:space="0" w:color="D9D9E3"/>
              </w:divBdr>
              <w:divsChild>
                <w:div w:id="1759786052">
                  <w:marLeft w:val="0"/>
                  <w:marRight w:val="0"/>
                  <w:marTop w:val="0"/>
                  <w:marBottom w:val="0"/>
                  <w:divBdr>
                    <w:top w:val="single" w:sz="2" w:space="0" w:color="D9D9E3"/>
                    <w:left w:val="single" w:sz="2" w:space="0" w:color="D9D9E3"/>
                    <w:bottom w:val="single" w:sz="2" w:space="0" w:color="D9D9E3"/>
                    <w:right w:val="single" w:sz="2" w:space="0" w:color="D9D9E3"/>
                  </w:divBdr>
                  <w:divsChild>
                    <w:div w:id="851187583">
                      <w:marLeft w:val="0"/>
                      <w:marRight w:val="0"/>
                      <w:marTop w:val="0"/>
                      <w:marBottom w:val="0"/>
                      <w:divBdr>
                        <w:top w:val="single" w:sz="2" w:space="0" w:color="D9D9E3"/>
                        <w:left w:val="single" w:sz="2" w:space="0" w:color="D9D9E3"/>
                        <w:bottom w:val="single" w:sz="2" w:space="0" w:color="D9D9E3"/>
                        <w:right w:val="single" w:sz="2" w:space="0" w:color="D9D9E3"/>
                      </w:divBdr>
                      <w:divsChild>
                        <w:div w:id="453839080">
                          <w:marLeft w:val="0"/>
                          <w:marRight w:val="0"/>
                          <w:marTop w:val="0"/>
                          <w:marBottom w:val="0"/>
                          <w:divBdr>
                            <w:top w:val="single" w:sz="2" w:space="0" w:color="D9D9E3"/>
                            <w:left w:val="single" w:sz="2" w:space="0" w:color="D9D9E3"/>
                            <w:bottom w:val="single" w:sz="2" w:space="0" w:color="D9D9E3"/>
                            <w:right w:val="single" w:sz="2" w:space="0" w:color="D9D9E3"/>
                          </w:divBdr>
                          <w:divsChild>
                            <w:div w:id="13318372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517618734">
      <w:bodyDiv w:val="1"/>
      <w:marLeft w:val="0"/>
      <w:marRight w:val="0"/>
      <w:marTop w:val="0"/>
      <w:marBottom w:val="0"/>
      <w:divBdr>
        <w:top w:val="none" w:sz="0" w:space="0" w:color="auto"/>
        <w:left w:val="none" w:sz="0" w:space="0" w:color="auto"/>
        <w:bottom w:val="none" w:sz="0" w:space="0" w:color="auto"/>
        <w:right w:val="none" w:sz="0" w:space="0" w:color="auto"/>
      </w:divBdr>
    </w:div>
    <w:div w:id="556668515">
      <w:bodyDiv w:val="1"/>
      <w:marLeft w:val="0"/>
      <w:marRight w:val="0"/>
      <w:marTop w:val="0"/>
      <w:marBottom w:val="0"/>
      <w:divBdr>
        <w:top w:val="none" w:sz="0" w:space="0" w:color="auto"/>
        <w:left w:val="none" w:sz="0" w:space="0" w:color="auto"/>
        <w:bottom w:val="none" w:sz="0" w:space="0" w:color="auto"/>
        <w:right w:val="none" w:sz="0" w:space="0" w:color="auto"/>
      </w:divBdr>
    </w:div>
    <w:div w:id="703019260">
      <w:bodyDiv w:val="1"/>
      <w:marLeft w:val="0"/>
      <w:marRight w:val="0"/>
      <w:marTop w:val="0"/>
      <w:marBottom w:val="0"/>
      <w:divBdr>
        <w:top w:val="none" w:sz="0" w:space="0" w:color="auto"/>
        <w:left w:val="none" w:sz="0" w:space="0" w:color="auto"/>
        <w:bottom w:val="none" w:sz="0" w:space="0" w:color="auto"/>
        <w:right w:val="none" w:sz="0" w:space="0" w:color="auto"/>
      </w:divBdr>
    </w:div>
    <w:div w:id="708071159">
      <w:bodyDiv w:val="1"/>
      <w:marLeft w:val="0"/>
      <w:marRight w:val="0"/>
      <w:marTop w:val="0"/>
      <w:marBottom w:val="0"/>
      <w:divBdr>
        <w:top w:val="none" w:sz="0" w:space="0" w:color="auto"/>
        <w:left w:val="none" w:sz="0" w:space="0" w:color="auto"/>
        <w:bottom w:val="none" w:sz="0" w:space="0" w:color="auto"/>
        <w:right w:val="none" w:sz="0" w:space="0" w:color="auto"/>
      </w:divBdr>
    </w:div>
    <w:div w:id="794446427">
      <w:bodyDiv w:val="1"/>
      <w:marLeft w:val="0"/>
      <w:marRight w:val="0"/>
      <w:marTop w:val="0"/>
      <w:marBottom w:val="0"/>
      <w:divBdr>
        <w:top w:val="none" w:sz="0" w:space="0" w:color="auto"/>
        <w:left w:val="none" w:sz="0" w:space="0" w:color="auto"/>
        <w:bottom w:val="none" w:sz="0" w:space="0" w:color="auto"/>
        <w:right w:val="none" w:sz="0" w:space="0" w:color="auto"/>
      </w:divBdr>
    </w:div>
    <w:div w:id="925262900">
      <w:bodyDiv w:val="1"/>
      <w:marLeft w:val="0"/>
      <w:marRight w:val="0"/>
      <w:marTop w:val="0"/>
      <w:marBottom w:val="0"/>
      <w:divBdr>
        <w:top w:val="none" w:sz="0" w:space="0" w:color="auto"/>
        <w:left w:val="none" w:sz="0" w:space="0" w:color="auto"/>
        <w:bottom w:val="none" w:sz="0" w:space="0" w:color="auto"/>
        <w:right w:val="none" w:sz="0" w:space="0" w:color="auto"/>
      </w:divBdr>
    </w:div>
    <w:div w:id="936409019">
      <w:bodyDiv w:val="1"/>
      <w:marLeft w:val="0"/>
      <w:marRight w:val="0"/>
      <w:marTop w:val="0"/>
      <w:marBottom w:val="0"/>
      <w:divBdr>
        <w:top w:val="none" w:sz="0" w:space="0" w:color="auto"/>
        <w:left w:val="none" w:sz="0" w:space="0" w:color="auto"/>
        <w:bottom w:val="none" w:sz="0" w:space="0" w:color="auto"/>
        <w:right w:val="none" w:sz="0" w:space="0" w:color="auto"/>
      </w:divBdr>
    </w:div>
    <w:div w:id="950088467">
      <w:bodyDiv w:val="1"/>
      <w:marLeft w:val="0"/>
      <w:marRight w:val="0"/>
      <w:marTop w:val="0"/>
      <w:marBottom w:val="0"/>
      <w:divBdr>
        <w:top w:val="none" w:sz="0" w:space="0" w:color="auto"/>
        <w:left w:val="none" w:sz="0" w:space="0" w:color="auto"/>
        <w:bottom w:val="none" w:sz="0" w:space="0" w:color="auto"/>
        <w:right w:val="none" w:sz="0" w:space="0" w:color="auto"/>
      </w:divBdr>
      <w:divsChild>
        <w:div w:id="1723364865">
          <w:marLeft w:val="0"/>
          <w:marRight w:val="0"/>
          <w:marTop w:val="0"/>
          <w:marBottom w:val="0"/>
          <w:divBdr>
            <w:top w:val="none" w:sz="0" w:space="0" w:color="auto"/>
            <w:left w:val="none" w:sz="0" w:space="0" w:color="auto"/>
            <w:bottom w:val="none" w:sz="0" w:space="0" w:color="auto"/>
            <w:right w:val="none" w:sz="0" w:space="0" w:color="auto"/>
          </w:divBdr>
          <w:divsChild>
            <w:div w:id="361631467">
              <w:marLeft w:val="0"/>
              <w:marRight w:val="0"/>
              <w:marTop w:val="0"/>
              <w:marBottom w:val="0"/>
              <w:divBdr>
                <w:top w:val="none" w:sz="0" w:space="0" w:color="auto"/>
                <w:left w:val="none" w:sz="0" w:space="0" w:color="auto"/>
                <w:bottom w:val="none" w:sz="0" w:space="0" w:color="auto"/>
                <w:right w:val="none" w:sz="0" w:space="0" w:color="auto"/>
              </w:divBdr>
              <w:divsChild>
                <w:div w:id="405303635">
                  <w:marLeft w:val="0"/>
                  <w:marRight w:val="0"/>
                  <w:marTop w:val="0"/>
                  <w:marBottom w:val="0"/>
                  <w:divBdr>
                    <w:top w:val="none" w:sz="0" w:space="0" w:color="auto"/>
                    <w:left w:val="none" w:sz="0" w:space="0" w:color="auto"/>
                    <w:bottom w:val="none" w:sz="0" w:space="0" w:color="auto"/>
                    <w:right w:val="none" w:sz="0" w:space="0" w:color="auto"/>
                  </w:divBdr>
                  <w:divsChild>
                    <w:div w:id="1779837555">
                      <w:marLeft w:val="0"/>
                      <w:marRight w:val="0"/>
                      <w:marTop w:val="0"/>
                      <w:marBottom w:val="0"/>
                      <w:divBdr>
                        <w:top w:val="none" w:sz="0" w:space="0" w:color="auto"/>
                        <w:left w:val="none" w:sz="0" w:space="0" w:color="auto"/>
                        <w:bottom w:val="none" w:sz="0" w:space="0" w:color="auto"/>
                        <w:right w:val="none" w:sz="0" w:space="0" w:color="auto"/>
                      </w:divBdr>
                      <w:divsChild>
                        <w:div w:id="1019044393">
                          <w:marLeft w:val="0"/>
                          <w:marRight w:val="0"/>
                          <w:marTop w:val="0"/>
                          <w:marBottom w:val="0"/>
                          <w:divBdr>
                            <w:top w:val="none" w:sz="0" w:space="0" w:color="auto"/>
                            <w:left w:val="none" w:sz="0" w:space="0" w:color="auto"/>
                            <w:bottom w:val="none" w:sz="0" w:space="0" w:color="auto"/>
                            <w:right w:val="none" w:sz="0" w:space="0" w:color="auto"/>
                          </w:divBdr>
                          <w:divsChild>
                            <w:div w:id="624625614">
                              <w:marLeft w:val="0"/>
                              <w:marRight w:val="0"/>
                              <w:marTop w:val="0"/>
                              <w:marBottom w:val="0"/>
                              <w:divBdr>
                                <w:top w:val="none" w:sz="0" w:space="0" w:color="auto"/>
                                <w:left w:val="none" w:sz="0" w:space="0" w:color="auto"/>
                                <w:bottom w:val="none" w:sz="0" w:space="0" w:color="auto"/>
                                <w:right w:val="none" w:sz="0" w:space="0" w:color="auto"/>
                              </w:divBdr>
                              <w:divsChild>
                                <w:div w:id="326178585">
                                  <w:marLeft w:val="0"/>
                                  <w:marRight w:val="0"/>
                                  <w:marTop w:val="0"/>
                                  <w:marBottom w:val="0"/>
                                  <w:divBdr>
                                    <w:top w:val="none" w:sz="0" w:space="0" w:color="auto"/>
                                    <w:left w:val="none" w:sz="0" w:space="0" w:color="auto"/>
                                    <w:bottom w:val="none" w:sz="0" w:space="0" w:color="auto"/>
                                    <w:right w:val="none" w:sz="0" w:space="0" w:color="auto"/>
                                  </w:divBdr>
                                  <w:divsChild>
                                    <w:div w:id="1935549072">
                                      <w:marLeft w:val="0"/>
                                      <w:marRight w:val="0"/>
                                      <w:marTop w:val="0"/>
                                      <w:marBottom w:val="0"/>
                                      <w:divBdr>
                                        <w:top w:val="none" w:sz="0" w:space="0" w:color="auto"/>
                                        <w:left w:val="none" w:sz="0" w:space="0" w:color="auto"/>
                                        <w:bottom w:val="none" w:sz="0" w:space="0" w:color="auto"/>
                                        <w:right w:val="none" w:sz="0" w:space="0" w:color="auto"/>
                                      </w:divBdr>
                                      <w:divsChild>
                                        <w:div w:id="787355789">
                                          <w:marLeft w:val="0"/>
                                          <w:marRight w:val="0"/>
                                          <w:marTop w:val="0"/>
                                          <w:marBottom w:val="0"/>
                                          <w:divBdr>
                                            <w:top w:val="none" w:sz="0" w:space="0" w:color="auto"/>
                                            <w:left w:val="none" w:sz="0" w:space="0" w:color="auto"/>
                                            <w:bottom w:val="none" w:sz="0" w:space="0" w:color="auto"/>
                                            <w:right w:val="none" w:sz="0" w:space="0" w:color="auto"/>
                                          </w:divBdr>
                                          <w:divsChild>
                                            <w:div w:id="410009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8982276">
                              <w:marLeft w:val="0"/>
                              <w:marRight w:val="0"/>
                              <w:marTop w:val="0"/>
                              <w:marBottom w:val="0"/>
                              <w:divBdr>
                                <w:top w:val="none" w:sz="0" w:space="0" w:color="auto"/>
                                <w:left w:val="none" w:sz="0" w:space="0" w:color="auto"/>
                                <w:bottom w:val="none" w:sz="0" w:space="0" w:color="auto"/>
                                <w:right w:val="none" w:sz="0" w:space="0" w:color="auto"/>
                              </w:divBdr>
                              <w:divsChild>
                                <w:div w:id="1997220439">
                                  <w:marLeft w:val="0"/>
                                  <w:marRight w:val="0"/>
                                  <w:marTop w:val="0"/>
                                  <w:marBottom w:val="0"/>
                                  <w:divBdr>
                                    <w:top w:val="none" w:sz="0" w:space="0" w:color="auto"/>
                                    <w:left w:val="none" w:sz="0" w:space="0" w:color="auto"/>
                                    <w:bottom w:val="none" w:sz="0" w:space="0" w:color="auto"/>
                                    <w:right w:val="none" w:sz="0" w:space="0" w:color="auto"/>
                                  </w:divBdr>
                                  <w:divsChild>
                                    <w:div w:id="834339308">
                                      <w:marLeft w:val="0"/>
                                      <w:marRight w:val="0"/>
                                      <w:marTop w:val="0"/>
                                      <w:marBottom w:val="0"/>
                                      <w:divBdr>
                                        <w:top w:val="none" w:sz="0" w:space="0" w:color="auto"/>
                                        <w:left w:val="none" w:sz="0" w:space="0" w:color="auto"/>
                                        <w:bottom w:val="none" w:sz="0" w:space="0" w:color="auto"/>
                                        <w:right w:val="none" w:sz="0" w:space="0" w:color="auto"/>
                                      </w:divBdr>
                                      <w:divsChild>
                                        <w:div w:id="63845034">
                                          <w:marLeft w:val="0"/>
                                          <w:marRight w:val="0"/>
                                          <w:marTop w:val="0"/>
                                          <w:marBottom w:val="0"/>
                                          <w:divBdr>
                                            <w:top w:val="none" w:sz="0" w:space="0" w:color="auto"/>
                                            <w:left w:val="none" w:sz="0" w:space="0" w:color="auto"/>
                                            <w:bottom w:val="none" w:sz="0" w:space="0" w:color="auto"/>
                                            <w:right w:val="none" w:sz="0" w:space="0" w:color="auto"/>
                                          </w:divBdr>
                                          <w:divsChild>
                                            <w:div w:id="1580603945">
                                              <w:marLeft w:val="0"/>
                                              <w:marRight w:val="0"/>
                                              <w:marTop w:val="0"/>
                                              <w:marBottom w:val="0"/>
                                              <w:divBdr>
                                                <w:top w:val="none" w:sz="0" w:space="0" w:color="auto"/>
                                                <w:left w:val="none" w:sz="0" w:space="0" w:color="auto"/>
                                                <w:bottom w:val="none" w:sz="0" w:space="0" w:color="auto"/>
                                                <w:right w:val="none" w:sz="0" w:space="0" w:color="auto"/>
                                              </w:divBdr>
                                              <w:divsChild>
                                                <w:div w:id="1014265993">
                                                  <w:marLeft w:val="0"/>
                                                  <w:marRight w:val="0"/>
                                                  <w:marTop w:val="0"/>
                                                  <w:marBottom w:val="0"/>
                                                  <w:divBdr>
                                                    <w:top w:val="none" w:sz="0" w:space="0" w:color="auto"/>
                                                    <w:left w:val="none" w:sz="0" w:space="0" w:color="auto"/>
                                                    <w:bottom w:val="none" w:sz="0" w:space="0" w:color="auto"/>
                                                    <w:right w:val="none" w:sz="0" w:space="0" w:color="auto"/>
                                                  </w:divBdr>
                                                  <w:divsChild>
                                                    <w:div w:id="215943143">
                                                      <w:marLeft w:val="0"/>
                                                      <w:marRight w:val="0"/>
                                                      <w:marTop w:val="0"/>
                                                      <w:marBottom w:val="0"/>
                                                      <w:divBdr>
                                                        <w:top w:val="none" w:sz="0" w:space="0" w:color="auto"/>
                                                        <w:left w:val="none" w:sz="0" w:space="0" w:color="auto"/>
                                                        <w:bottom w:val="none" w:sz="0" w:space="0" w:color="auto"/>
                                                        <w:right w:val="none" w:sz="0" w:space="0" w:color="auto"/>
                                                      </w:divBdr>
                                                      <w:divsChild>
                                                        <w:div w:id="880634931">
                                                          <w:marLeft w:val="0"/>
                                                          <w:marRight w:val="0"/>
                                                          <w:marTop w:val="0"/>
                                                          <w:marBottom w:val="0"/>
                                                          <w:divBdr>
                                                            <w:top w:val="none" w:sz="0" w:space="0" w:color="auto"/>
                                                            <w:left w:val="none" w:sz="0" w:space="0" w:color="auto"/>
                                                            <w:bottom w:val="none" w:sz="0" w:space="0" w:color="auto"/>
                                                            <w:right w:val="none" w:sz="0" w:space="0" w:color="auto"/>
                                                          </w:divBdr>
                                                          <w:divsChild>
                                                            <w:div w:id="555707731">
                                                              <w:marLeft w:val="0"/>
                                                              <w:marRight w:val="0"/>
                                                              <w:marTop w:val="0"/>
                                                              <w:marBottom w:val="0"/>
                                                              <w:divBdr>
                                                                <w:top w:val="none" w:sz="0" w:space="0" w:color="auto"/>
                                                                <w:left w:val="none" w:sz="0" w:space="0" w:color="auto"/>
                                                                <w:bottom w:val="none" w:sz="0" w:space="0" w:color="auto"/>
                                                                <w:right w:val="none" w:sz="0" w:space="0" w:color="auto"/>
                                                              </w:divBdr>
                                                              <w:divsChild>
                                                                <w:div w:id="85657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6489646">
                                              <w:marLeft w:val="0"/>
                                              <w:marRight w:val="0"/>
                                              <w:marTop w:val="0"/>
                                              <w:marBottom w:val="0"/>
                                              <w:divBdr>
                                                <w:top w:val="none" w:sz="0" w:space="0" w:color="auto"/>
                                                <w:left w:val="none" w:sz="0" w:space="0" w:color="auto"/>
                                                <w:bottom w:val="none" w:sz="0" w:space="0" w:color="auto"/>
                                                <w:right w:val="none" w:sz="0" w:space="0" w:color="auto"/>
                                              </w:divBdr>
                                              <w:divsChild>
                                                <w:div w:id="895624304">
                                                  <w:marLeft w:val="0"/>
                                                  <w:marRight w:val="0"/>
                                                  <w:marTop w:val="0"/>
                                                  <w:marBottom w:val="0"/>
                                                  <w:divBdr>
                                                    <w:top w:val="none" w:sz="0" w:space="0" w:color="auto"/>
                                                    <w:left w:val="none" w:sz="0" w:space="0" w:color="auto"/>
                                                    <w:bottom w:val="none" w:sz="0" w:space="0" w:color="auto"/>
                                                    <w:right w:val="none" w:sz="0" w:space="0" w:color="auto"/>
                                                  </w:divBdr>
                                                  <w:divsChild>
                                                    <w:div w:id="1441099788">
                                                      <w:marLeft w:val="0"/>
                                                      <w:marRight w:val="0"/>
                                                      <w:marTop w:val="0"/>
                                                      <w:marBottom w:val="0"/>
                                                      <w:divBdr>
                                                        <w:top w:val="none" w:sz="0" w:space="0" w:color="auto"/>
                                                        <w:left w:val="none" w:sz="0" w:space="0" w:color="auto"/>
                                                        <w:bottom w:val="none" w:sz="0" w:space="0" w:color="auto"/>
                                                        <w:right w:val="none" w:sz="0" w:space="0" w:color="auto"/>
                                                      </w:divBdr>
                                                      <w:divsChild>
                                                        <w:div w:id="440495761">
                                                          <w:marLeft w:val="0"/>
                                                          <w:marRight w:val="0"/>
                                                          <w:marTop w:val="0"/>
                                                          <w:marBottom w:val="0"/>
                                                          <w:divBdr>
                                                            <w:top w:val="none" w:sz="0" w:space="0" w:color="auto"/>
                                                            <w:left w:val="none" w:sz="0" w:space="0" w:color="auto"/>
                                                            <w:bottom w:val="none" w:sz="0" w:space="0" w:color="auto"/>
                                                            <w:right w:val="none" w:sz="0" w:space="0" w:color="auto"/>
                                                          </w:divBdr>
                                                          <w:divsChild>
                                                            <w:div w:id="2038000058">
                                                              <w:marLeft w:val="0"/>
                                                              <w:marRight w:val="0"/>
                                                              <w:marTop w:val="0"/>
                                                              <w:marBottom w:val="0"/>
                                                              <w:divBdr>
                                                                <w:top w:val="none" w:sz="0" w:space="0" w:color="auto"/>
                                                                <w:left w:val="none" w:sz="0" w:space="0" w:color="auto"/>
                                                                <w:bottom w:val="none" w:sz="0" w:space="0" w:color="auto"/>
                                                                <w:right w:val="none" w:sz="0" w:space="0" w:color="auto"/>
                                                              </w:divBdr>
                                                              <w:divsChild>
                                                                <w:div w:id="755171351">
                                                                  <w:marLeft w:val="0"/>
                                                                  <w:marRight w:val="0"/>
                                                                  <w:marTop w:val="0"/>
                                                                  <w:marBottom w:val="0"/>
                                                                  <w:divBdr>
                                                                    <w:top w:val="none" w:sz="0" w:space="0" w:color="auto"/>
                                                                    <w:left w:val="none" w:sz="0" w:space="0" w:color="auto"/>
                                                                    <w:bottom w:val="none" w:sz="0" w:space="0" w:color="auto"/>
                                                                    <w:right w:val="none" w:sz="0" w:space="0" w:color="auto"/>
                                                                  </w:divBdr>
                                                                  <w:divsChild>
                                                                    <w:div w:id="86661050">
                                                                      <w:marLeft w:val="0"/>
                                                                      <w:marRight w:val="0"/>
                                                                      <w:marTop w:val="0"/>
                                                                      <w:marBottom w:val="0"/>
                                                                      <w:divBdr>
                                                                        <w:top w:val="none" w:sz="0" w:space="0" w:color="auto"/>
                                                                        <w:left w:val="none" w:sz="0" w:space="0" w:color="auto"/>
                                                                        <w:bottom w:val="none" w:sz="0" w:space="0" w:color="auto"/>
                                                                        <w:right w:val="none" w:sz="0" w:space="0" w:color="auto"/>
                                                                      </w:divBdr>
                                                                      <w:divsChild>
                                                                        <w:div w:id="1898390824">
                                                                          <w:marLeft w:val="0"/>
                                                                          <w:marRight w:val="0"/>
                                                                          <w:marTop w:val="0"/>
                                                                          <w:marBottom w:val="0"/>
                                                                          <w:divBdr>
                                                                            <w:top w:val="none" w:sz="0" w:space="0" w:color="auto"/>
                                                                            <w:left w:val="none" w:sz="0" w:space="0" w:color="auto"/>
                                                                            <w:bottom w:val="none" w:sz="0" w:space="0" w:color="auto"/>
                                                                            <w:right w:val="none" w:sz="0" w:space="0" w:color="auto"/>
                                                                          </w:divBdr>
                                                                          <w:divsChild>
                                                                            <w:div w:id="531459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56749833">
                                      <w:marLeft w:val="0"/>
                                      <w:marRight w:val="0"/>
                                      <w:marTop w:val="0"/>
                                      <w:marBottom w:val="0"/>
                                      <w:divBdr>
                                        <w:top w:val="none" w:sz="0" w:space="0" w:color="auto"/>
                                        <w:left w:val="none" w:sz="0" w:space="0" w:color="auto"/>
                                        <w:bottom w:val="none" w:sz="0" w:space="0" w:color="auto"/>
                                        <w:right w:val="none" w:sz="0" w:space="0" w:color="auto"/>
                                      </w:divBdr>
                                      <w:divsChild>
                                        <w:div w:id="729840457">
                                          <w:marLeft w:val="0"/>
                                          <w:marRight w:val="0"/>
                                          <w:marTop w:val="0"/>
                                          <w:marBottom w:val="0"/>
                                          <w:divBdr>
                                            <w:top w:val="none" w:sz="0" w:space="0" w:color="auto"/>
                                            <w:left w:val="none" w:sz="0" w:space="0" w:color="auto"/>
                                            <w:bottom w:val="none" w:sz="0" w:space="0" w:color="auto"/>
                                            <w:right w:val="none" w:sz="0" w:space="0" w:color="auto"/>
                                          </w:divBdr>
                                          <w:divsChild>
                                            <w:div w:id="853765496">
                                              <w:marLeft w:val="0"/>
                                              <w:marRight w:val="0"/>
                                              <w:marTop w:val="0"/>
                                              <w:marBottom w:val="0"/>
                                              <w:divBdr>
                                                <w:top w:val="none" w:sz="0" w:space="0" w:color="auto"/>
                                                <w:left w:val="none" w:sz="0" w:space="0" w:color="auto"/>
                                                <w:bottom w:val="none" w:sz="0" w:space="0" w:color="auto"/>
                                                <w:right w:val="none" w:sz="0" w:space="0" w:color="auto"/>
                                              </w:divBdr>
                                              <w:divsChild>
                                                <w:div w:id="1019158955">
                                                  <w:marLeft w:val="0"/>
                                                  <w:marRight w:val="0"/>
                                                  <w:marTop w:val="0"/>
                                                  <w:marBottom w:val="0"/>
                                                  <w:divBdr>
                                                    <w:top w:val="none" w:sz="0" w:space="0" w:color="auto"/>
                                                    <w:left w:val="none" w:sz="0" w:space="0" w:color="auto"/>
                                                    <w:bottom w:val="none" w:sz="0" w:space="0" w:color="auto"/>
                                                    <w:right w:val="none" w:sz="0" w:space="0" w:color="auto"/>
                                                  </w:divBdr>
                                                  <w:divsChild>
                                                    <w:div w:id="833690135">
                                                      <w:marLeft w:val="0"/>
                                                      <w:marRight w:val="0"/>
                                                      <w:marTop w:val="0"/>
                                                      <w:marBottom w:val="0"/>
                                                      <w:divBdr>
                                                        <w:top w:val="none" w:sz="0" w:space="0" w:color="auto"/>
                                                        <w:left w:val="none" w:sz="0" w:space="0" w:color="auto"/>
                                                        <w:bottom w:val="none" w:sz="0" w:space="0" w:color="auto"/>
                                                        <w:right w:val="none" w:sz="0" w:space="0" w:color="auto"/>
                                                      </w:divBdr>
                                                      <w:divsChild>
                                                        <w:div w:id="1421946574">
                                                          <w:marLeft w:val="0"/>
                                                          <w:marRight w:val="0"/>
                                                          <w:marTop w:val="0"/>
                                                          <w:marBottom w:val="0"/>
                                                          <w:divBdr>
                                                            <w:top w:val="none" w:sz="0" w:space="0" w:color="auto"/>
                                                            <w:left w:val="none" w:sz="0" w:space="0" w:color="auto"/>
                                                            <w:bottom w:val="none" w:sz="0" w:space="0" w:color="auto"/>
                                                            <w:right w:val="none" w:sz="0" w:space="0" w:color="auto"/>
                                                          </w:divBdr>
                                                        </w:div>
                                                      </w:divsChild>
                                                    </w:div>
                                                    <w:div w:id="1560705961">
                                                      <w:marLeft w:val="0"/>
                                                      <w:marRight w:val="0"/>
                                                      <w:marTop w:val="0"/>
                                                      <w:marBottom w:val="0"/>
                                                      <w:divBdr>
                                                        <w:top w:val="none" w:sz="0" w:space="0" w:color="auto"/>
                                                        <w:left w:val="none" w:sz="0" w:space="0" w:color="auto"/>
                                                        <w:bottom w:val="none" w:sz="0" w:space="0" w:color="auto"/>
                                                        <w:right w:val="none" w:sz="0" w:space="0" w:color="auto"/>
                                                      </w:divBdr>
                                                      <w:divsChild>
                                                        <w:div w:id="1357924526">
                                                          <w:marLeft w:val="0"/>
                                                          <w:marRight w:val="0"/>
                                                          <w:marTop w:val="0"/>
                                                          <w:marBottom w:val="0"/>
                                                          <w:divBdr>
                                                            <w:top w:val="none" w:sz="0" w:space="0" w:color="auto"/>
                                                            <w:left w:val="none" w:sz="0" w:space="0" w:color="auto"/>
                                                            <w:bottom w:val="none" w:sz="0" w:space="0" w:color="auto"/>
                                                            <w:right w:val="none" w:sz="0" w:space="0" w:color="auto"/>
                                                          </w:divBdr>
                                                          <w:divsChild>
                                                            <w:div w:id="82341941">
                                                              <w:marLeft w:val="0"/>
                                                              <w:marRight w:val="0"/>
                                                              <w:marTop w:val="0"/>
                                                              <w:marBottom w:val="0"/>
                                                              <w:divBdr>
                                                                <w:top w:val="none" w:sz="0" w:space="0" w:color="auto"/>
                                                                <w:left w:val="none" w:sz="0" w:space="0" w:color="auto"/>
                                                                <w:bottom w:val="none" w:sz="0" w:space="0" w:color="auto"/>
                                                                <w:right w:val="none" w:sz="0" w:space="0" w:color="auto"/>
                                                              </w:divBdr>
                                                              <w:divsChild>
                                                                <w:div w:id="1897544294">
                                                                  <w:marLeft w:val="0"/>
                                                                  <w:marRight w:val="0"/>
                                                                  <w:marTop w:val="0"/>
                                                                  <w:marBottom w:val="0"/>
                                                                  <w:divBdr>
                                                                    <w:top w:val="none" w:sz="0" w:space="0" w:color="auto"/>
                                                                    <w:left w:val="none" w:sz="0" w:space="0" w:color="auto"/>
                                                                    <w:bottom w:val="none" w:sz="0" w:space="0" w:color="auto"/>
                                                                    <w:right w:val="none" w:sz="0" w:space="0" w:color="auto"/>
                                                                  </w:divBdr>
                                                                  <w:divsChild>
                                                                    <w:div w:id="877552373">
                                                                      <w:marLeft w:val="0"/>
                                                                      <w:marRight w:val="0"/>
                                                                      <w:marTop w:val="0"/>
                                                                      <w:marBottom w:val="0"/>
                                                                      <w:divBdr>
                                                                        <w:top w:val="none" w:sz="0" w:space="0" w:color="auto"/>
                                                                        <w:left w:val="none" w:sz="0" w:space="0" w:color="auto"/>
                                                                        <w:bottom w:val="none" w:sz="0" w:space="0" w:color="auto"/>
                                                                        <w:right w:val="none" w:sz="0" w:space="0" w:color="auto"/>
                                                                      </w:divBdr>
                                                                      <w:divsChild>
                                                                        <w:div w:id="713893335">
                                                                          <w:marLeft w:val="0"/>
                                                                          <w:marRight w:val="0"/>
                                                                          <w:marTop w:val="0"/>
                                                                          <w:marBottom w:val="0"/>
                                                                          <w:divBdr>
                                                                            <w:top w:val="none" w:sz="0" w:space="0" w:color="auto"/>
                                                                            <w:left w:val="none" w:sz="0" w:space="0" w:color="auto"/>
                                                                            <w:bottom w:val="none" w:sz="0" w:space="0" w:color="auto"/>
                                                                            <w:right w:val="none" w:sz="0" w:space="0" w:color="auto"/>
                                                                          </w:divBdr>
                                                                          <w:divsChild>
                                                                            <w:div w:id="2127960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822207">
                                                                  <w:marLeft w:val="0"/>
                                                                  <w:marRight w:val="0"/>
                                                                  <w:marTop w:val="0"/>
                                                                  <w:marBottom w:val="0"/>
                                                                  <w:divBdr>
                                                                    <w:top w:val="none" w:sz="0" w:space="0" w:color="auto"/>
                                                                    <w:left w:val="none" w:sz="0" w:space="0" w:color="auto"/>
                                                                    <w:bottom w:val="none" w:sz="0" w:space="0" w:color="auto"/>
                                                                    <w:right w:val="none" w:sz="0" w:space="0" w:color="auto"/>
                                                                  </w:divBdr>
                                                                  <w:divsChild>
                                                                    <w:div w:id="1626232105">
                                                                      <w:marLeft w:val="0"/>
                                                                      <w:marRight w:val="0"/>
                                                                      <w:marTop w:val="0"/>
                                                                      <w:marBottom w:val="0"/>
                                                                      <w:divBdr>
                                                                        <w:top w:val="none" w:sz="0" w:space="0" w:color="auto"/>
                                                                        <w:left w:val="none" w:sz="0" w:space="0" w:color="auto"/>
                                                                        <w:bottom w:val="none" w:sz="0" w:space="0" w:color="auto"/>
                                                                        <w:right w:val="none" w:sz="0" w:space="0" w:color="auto"/>
                                                                      </w:divBdr>
                                                                      <w:divsChild>
                                                                        <w:div w:id="205010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2524314">
                                                                  <w:marLeft w:val="0"/>
                                                                  <w:marRight w:val="0"/>
                                                                  <w:marTop w:val="0"/>
                                                                  <w:marBottom w:val="0"/>
                                                                  <w:divBdr>
                                                                    <w:top w:val="none" w:sz="0" w:space="0" w:color="auto"/>
                                                                    <w:left w:val="none" w:sz="0" w:space="0" w:color="auto"/>
                                                                    <w:bottom w:val="none" w:sz="0" w:space="0" w:color="auto"/>
                                                                    <w:right w:val="none" w:sz="0" w:space="0" w:color="auto"/>
                                                                  </w:divBdr>
                                                                  <w:divsChild>
                                                                    <w:div w:id="876743912">
                                                                      <w:marLeft w:val="0"/>
                                                                      <w:marRight w:val="0"/>
                                                                      <w:marTop w:val="0"/>
                                                                      <w:marBottom w:val="0"/>
                                                                      <w:divBdr>
                                                                        <w:top w:val="none" w:sz="0" w:space="0" w:color="auto"/>
                                                                        <w:left w:val="none" w:sz="0" w:space="0" w:color="auto"/>
                                                                        <w:bottom w:val="none" w:sz="0" w:space="0" w:color="auto"/>
                                                                        <w:right w:val="none" w:sz="0" w:space="0" w:color="auto"/>
                                                                      </w:divBdr>
                                                                      <w:divsChild>
                                                                        <w:div w:id="371342828">
                                                                          <w:marLeft w:val="0"/>
                                                                          <w:marRight w:val="0"/>
                                                                          <w:marTop w:val="0"/>
                                                                          <w:marBottom w:val="0"/>
                                                                          <w:divBdr>
                                                                            <w:top w:val="none" w:sz="0" w:space="0" w:color="auto"/>
                                                                            <w:left w:val="none" w:sz="0" w:space="0" w:color="auto"/>
                                                                            <w:bottom w:val="none" w:sz="0" w:space="0" w:color="auto"/>
                                                                            <w:right w:val="none" w:sz="0" w:space="0" w:color="auto"/>
                                                                          </w:divBdr>
                                                                          <w:divsChild>
                                                                            <w:div w:id="2078892433">
                                                                              <w:marLeft w:val="0"/>
                                                                              <w:marRight w:val="0"/>
                                                                              <w:marTop w:val="0"/>
                                                                              <w:marBottom w:val="0"/>
                                                                              <w:divBdr>
                                                                                <w:top w:val="none" w:sz="0" w:space="0" w:color="auto"/>
                                                                                <w:left w:val="none" w:sz="0" w:space="0" w:color="auto"/>
                                                                                <w:bottom w:val="none" w:sz="0" w:space="0" w:color="auto"/>
                                                                                <w:right w:val="none" w:sz="0" w:space="0" w:color="auto"/>
                                                                              </w:divBdr>
                                                                              <w:divsChild>
                                                                                <w:div w:id="1463689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740363">
                                                                  <w:marLeft w:val="0"/>
                                                                  <w:marRight w:val="0"/>
                                                                  <w:marTop w:val="0"/>
                                                                  <w:marBottom w:val="0"/>
                                                                  <w:divBdr>
                                                                    <w:top w:val="none" w:sz="0" w:space="0" w:color="auto"/>
                                                                    <w:left w:val="none" w:sz="0" w:space="0" w:color="auto"/>
                                                                    <w:bottom w:val="none" w:sz="0" w:space="0" w:color="auto"/>
                                                                    <w:right w:val="none" w:sz="0" w:space="0" w:color="auto"/>
                                                                  </w:divBdr>
                                                                  <w:divsChild>
                                                                    <w:div w:id="61421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1791033">
                                      <w:marLeft w:val="0"/>
                                      <w:marRight w:val="0"/>
                                      <w:marTop w:val="0"/>
                                      <w:marBottom w:val="0"/>
                                      <w:divBdr>
                                        <w:top w:val="none" w:sz="0" w:space="0" w:color="auto"/>
                                        <w:left w:val="none" w:sz="0" w:space="0" w:color="auto"/>
                                        <w:bottom w:val="none" w:sz="0" w:space="0" w:color="auto"/>
                                        <w:right w:val="none" w:sz="0" w:space="0" w:color="auto"/>
                                      </w:divBdr>
                                    </w:div>
                                    <w:div w:id="2112890862">
                                      <w:marLeft w:val="0"/>
                                      <w:marRight w:val="0"/>
                                      <w:marTop w:val="0"/>
                                      <w:marBottom w:val="0"/>
                                      <w:divBdr>
                                        <w:top w:val="none" w:sz="0" w:space="0" w:color="auto"/>
                                        <w:left w:val="none" w:sz="0" w:space="0" w:color="auto"/>
                                        <w:bottom w:val="none" w:sz="0" w:space="0" w:color="auto"/>
                                        <w:right w:val="none" w:sz="0" w:space="0" w:color="auto"/>
                                      </w:divBdr>
                                      <w:divsChild>
                                        <w:div w:id="837773901">
                                          <w:marLeft w:val="0"/>
                                          <w:marRight w:val="0"/>
                                          <w:marTop w:val="0"/>
                                          <w:marBottom w:val="0"/>
                                          <w:divBdr>
                                            <w:top w:val="none" w:sz="0" w:space="0" w:color="auto"/>
                                            <w:left w:val="none" w:sz="0" w:space="0" w:color="auto"/>
                                            <w:bottom w:val="none" w:sz="0" w:space="0" w:color="auto"/>
                                            <w:right w:val="none" w:sz="0" w:space="0" w:color="auto"/>
                                          </w:divBdr>
                                        </w:div>
                                        <w:div w:id="756513873">
                                          <w:marLeft w:val="0"/>
                                          <w:marRight w:val="0"/>
                                          <w:marTop w:val="0"/>
                                          <w:marBottom w:val="0"/>
                                          <w:divBdr>
                                            <w:top w:val="none" w:sz="0" w:space="0" w:color="auto"/>
                                            <w:left w:val="none" w:sz="0" w:space="0" w:color="auto"/>
                                            <w:bottom w:val="none" w:sz="0" w:space="0" w:color="auto"/>
                                            <w:right w:val="none" w:sz="0" w:space="0" w:color="auto"/>
                                          </w:divBdr>
                                        </w:div>
                                        <w:div w:id="1269661327">
                                          <w:marLeft w:val="0"/>
                                          <w:marRight w:val="0"/>
                                          <w:marTop w:val="0"/>
                                          <w:marBottom w:val="0"/>
                                          <w:divBdr>
                                            <w:top w:val="none" w:sz="0" w:space="0" w:color="auto"/>
                                            <w:left w:val="none" w:sz="0" w:space="0" w:color="auto"/>
                                            <w:bottom w:val="none" w:sz="0" w:space="0" w:color="auto"/>
                                            <w:right w:val="none" w:sz="0" w:space="0" w:color="auto"/>
                                          </w:divBdr>
                                        </w:div>
                                        <w:div w:id="1874725592">
                                          <w:marLeft w:val="0"/>
                                          <w:marRight w:val="0"/>
                                          <w:marTop w:val="0"/>
                                          <w:marBottom w:val="0"/>
                                          <w:divBdr>
                                            <w:top w:val="none" w:sz="0" w:space="0" w:color="auto"/>
                                            <w:left w:val="none" w:sz="0" w:space="0" w:color="auto"/>
                                            <w:bottom w:val="none" w:sz="0" w:space="0" w:color="auto"/>
                                            <w:right w:val="none" w:sz="0" w:space="0" w:color="auto"/>
                                          </w:divBdr>
                                        </w:div>
                                        <w:div w:id="356395843">
                                          <w:marLeft w:val="0"/>
                                          <w:marRight w:val="0"/>
                                          <w:marTop w:val="0"/>
                                          <w:marBottom w:val="0"/>
                                          <w:divBdr>
                                            <w:top w:val="none" w:sz="0" w:space="0" w:color="auto"/>
                                            <w:left w:val="none" w:sz="0" w:space="0" w:color="auto"/>
                                            <w:bottom w:val="none" w:sz="0" w:space="0" w:color="auto"/>
                                            <w:right w:val="none" w:sz="0" w:space="0" w:color="auto"/>
                                          </w:divBdr>
                                        </w:div>
                                        <w:div w:id="1235356543">
                                          <w:marLeft w:val="0"/>
                                          <w:marRight w:val="0"/>
                                          <w:marTop w:val="0"/>
                                          <w:marBottom w:val="0"/>
                                          <w:divBdr>
                                            <w:top w:val="none" w:sz="0" w:space="0" w:color="auto"/>
                                            <w:left w:val="none" w:sz="0" w:space="0" w:color="auto"/>
                                            <w:bottom w:val="none" w:sz="0" w:space="0" w:color="auto"/>
                                            <w:right w:val="none" w:sz="0" w:space="0" w:color="auto"/>
                                          </w:divBdr>
                                        </w:div>
                                        <w:div w:id="1375545807">
                                          <w:marLeft w:val="0"/>
                                          <w:marRight w:val="0"/>
                                          <w:marTop w:val="0"/>
                                          <w:marBottom w:val="0"/>
                                          <w:divBdr>
                                            <w:top w:val="none" w:sz="0" w:space="0" w:color="auto"/>
                                            <w:left w:val="none" w:sz="0" w:space="0" w:color="auto"/>
                                            <w:bottom w:val="none" w:sz="0" w:space="0" w:color="auto"/>
                                            <w:right w:val="none" w:sz="0" w:space="0" w:color="auto"/>
                                          </w:divBdr>
                                        </w:div>
                                        <w:div w:id="1980304273">
                                          <w:marLeft w:val="0"/>
                                          <w:marRight w:val="0"/>
                                          <w:marTop w:val="0"/>
                                          <w:marBottom w:val="0"/>
                                          <w:divBdr>
                                            <w:top w:val="none" w:sz="0" w:space="0" w:color="auto"/>
                                            <w:left w:val="none" w:sz="0" w:space="0" w:color="auto"/>
                                            <w:bottom w:val="none" w:sz="0" w:space="0" w:color="auto"/>
                                            <w:right w:val="none" w:sz="0" w:space="0" w:color="auto"/>
                                          </w:divBdr>
                                        </w:div>
                                        <w:div w:id="883522669">
                                          <w:marLeft w:val="0"/>
                                          <w:marRight w:val="0"/>
                                          <w:marTop w:val="0"/>
                                          <w:marBottom w:val="0"/>
                                          <w:divBdr>
                                            <w:top w:val="none" w:sz="0" w:space="0" w:color="auto"/>
                                            <w:left w:val="none" w:sz="0" w:space="0" w:color="auto"/>
                                            <w:bottom w:val="none" w:sz="0" w:space="0" w:color="auto"/>
                                            <w:right w:val="none" w:sz="0" w:space="0" w:color="auto"/>
                                          </w:divBdr>
                                        </w:div>
                                        <w:div w:id="213852088">
                                          <w:marLeft w:val="0"/>
                                          <w:marRight w:val="0"/>
                                          <w:marTop w:val="0"/>
                                          <w:marBottom w:val="0"/>
                                          <w:divBdr>
                                            <w:top w:val="none" w:sz="0" w:space="0" w:color="auto"/>
                                            <w:left w:val="none" w:sz="0" w:space="0" w:color="auto"/>
                                            <w:bottom w:val="none" w:sz="0" w:space="0" w:color="auto"/>
                                            <w:right w:val="none" w:sz="0" w:space="0" w:color="auto"/>
                                          </w:divBdr>
                                        </w:div>
                                        <w:div w:id="1970477253">
                                          <w:marLeft w:val="0"/>
                                          <w:marRight w:val="0"/>
                                          <w:marTop w:val="0"/>
                                          <w:marBottom w:val="0"/>
                                          <w:divBdr>
                                            <w:top w:val="none" w:sz="0" w:space="0" w:color="auto"/>
                                            <w:left w:val="none" w:sz="0" w:space="0" w:color="auto"/>
                                            <w:bottom w:val="none" w:sz="0" w:space="0" w:color="auto"/>
                                            <w:right w:val="none" w:sz="0" w:space="0" w:color="auto"/>
                                          </w:divBdr>
                                        </w:div>
                                        <w:div w:id="1522470108">
                                          <w:marLeft w:val="0"/>
                                          <w:marRight w:val="0"/>
                                          <w:marTop w:val="0"/>
                                          <w:marBottom w:val="0"/>
                                          <w:divBdr>
                                            <w:top w:val="none" w:sz="0" w:space="0" w:color="auto"/>
                                            <w:left w:val="none" w:sz="0" w:space="0" w:color="auto"/>
                                            <w:bottom w:val="none" w:sz="0" w:space="0" w:color="auto"/>
                                            <w:right w:val="none" w:sz="0" w:space="0" w:color="auto"/>
                                          </w:divBdr>
                                        </w:div>
                                        <w:div w:id="1853253188">
                                          <w:marLeft w:val="0"/>
                                          <w:marRight w:val="0"/>
                                          <w:marTop w:val="0"/>
                                          <w:marBottom w:val="0"/>
                                          <w:divBdr>
                                            <w:top w:val="none" w:sz="0" w:space="0" w:color="auto"/>
                                            <w:left w:val="none" w:sz="0" w:space="0" w:color="auto"/>
                                            <w:bottom w:val="none" w:sz="0" w:space="0" w:color="auto"/>
                                            <w:right w:val="none" w:sz="0" w:space="0" w:color="auto"/>
                                          </w:divBdr>
                                        </w:div>
                                        <w:div w:id="1662151142">
                                          <w:marLeft w:val="0"/>
                                          <w:marRight w:val="0"/>
                                          <w:marTop w:val="0"/>
                                          <w:marBottom w:val="0"/>
                                          <w:divBdr>
                                            <w:top w:val="none" w:sz="0" w:space="0" w:color="auto"/>
                                            <w:left w:val="none" w:sz="0" w:space="0" w:color="auto"/>
                                            <w:bottom w:val="none" w:sz="0" w:space="0" w:color="auto"/>
                                            <w:right w:val="none" w:sz="0" w:space="0" w:color="auto"/>
                                          </w:divBdr>
                                        </w:div>
                                        <w:div w:id="1213082912">
                                          <w:marLeft w:val="0"/>
                                          <w:marRight w:val="0"/>
                                          <w:marTop w:val="0"/>
                                          <w:marBottom w:val="0"/>
                                          <w:divBdr>
                                            <w:top w:val="none" w:sz="0" w:space="0" w:color="auto"/>
                                            <w:left w:val="none" w:sz="0" w:space="0" w:color="auto"/>
                                            <w:bottom w:val="none" w:sz="0" w:space="0" w:color="auto"/>
                                            <w:right w:val="none" w:sz="0" w:space="0" w:color="auto"/>
                                          </w:divBdr>
                                        </w:div>
                                        <w:div w:id="1155294808">
                                          <w:marLeft w:val="0"/>
                                          <w:marRight w:val="0"/>
                                          <w:marTop w:val="0"/>
                                          <w:marBottom w:val="0"/>
                                          <w:divBdr>
                                            <w:top w:val="none" w:sz="0" w:space="0" w:color="auto"/>
                                            <w:left w:val="none" w:sz="0" w:space="0" w:color="auto"/>
                                            <w:bottom w:val="none" w:sz="0" w:space="0" w:color="auto"/>
                                            <w:right w:val="none" w:sz="0" w:space="0" w:color="auto"/>
                                          </w:divBdr>
                                        </w:div>
                                        <w:div w:id="1690109066">
                                          <w:marLeft w:val="0"/>
                                          <w:marRight w:val="0"/>
                                          <w:marTop w:val="0"/>
                                          <w:marBottom w:val="0"/>
                                          <w:divBdr>
                                            <w:top w:val="none" w:sz="0" w:space="0" w:color="auto"/>
                                            <w:left w:val="none" w:sz="0" w:space="0" w:color="auto"/>
                                            <w:bottom w:val="none" w:sz="0" w:space="0" w:color="auto"/>
                                            <w:right w:val="none" w:sz="0" w:space="0" w:color="auto"/>
                                          </w:divBdr>
                                        </w:div>
                                        <w:div w:id="942961415">
                                          <w:marLeft w:val="0"/>
                                          <w:marRight w:val="0"/>
                                          <w:marTop w:val="0"/>
                                          <w:marBottom w:val="0"/>
                                          <w:divBdr>
                                            <w:top w:val="none" w:sz="0" w:space="0" w:color="auto"/>
                                            <w:left w:val="none" w:sz="0" w:space="0" w:color="auto"/>
                                            <w:bottom w:val="none" w:sz="0" w:space="0" w:color="auto"/>
                                            <w:right w:val="none" w:sz="0" w:space="0" w:color="auto"/>
                                          </w:divBdr>
                                        </w:div>
                                        <w:div w:id="266888213">
                                          <w:marLeft w:val="0"/>
                                          <w:marRight w:val="0"/>
                                          <w:marTop w:val="0"/>
                                          <w:marBottom w:val="0"/>
                                          <w:divBdr>
                                            <w:top w:val="none" w:sz="0" w:space="0" w:color="auto"/>
                                            <w:left w:val="none" w:sz="0" w:space="0" w:color="auto"/>
                                            <w:bottom w:val="none" w:sz="0" w:space="0" w:color="auto"/>
                                            <w:right w:val="none" w:sz="0" w:space="0" w:color="auto"/>
                                          </w:divBdr>
                                        </w:div>
                                        <w:div w:id="524902484">
                                          <w:marLeft w:val="0"/>
                                          <w:marRight w:val="0"/>
                                          <w:marTop w:val="0"/>
                                          <w:marBottom w:val="0"/>
                                          <w:divBdr>
                                            <w:top w:val="none" w:sz="0" w:space="0" w:color="auto"/>
                                            <w:left w:val="none" w:sz="0" w:space="0" w:color="auto"/>
                                            <w:bottom w:val="none" w:sz="0" w:space="0" w:color="auto"/>
                                            <w:right w:val="none" w:sz="0" w:space="0" w:color="auto"/>
                                          </w:divBdr>
                                        </w:div>
                                        <w:div w:id="328795764">
                                          <w:marLeft w:val="0"/>
                                          <w:marRight w:val="0"/>
                                          <w:marTop w:val="0"/>
                                          <w:marBottom w:val="0"/>
                                          <w:divBdr>
                                            <w:top w:val="none" w:sz="0" w:space="0" w:color="auto"/>
                                            <w:left w:val="none" w:sz="0" w:space="0" w:color="auto"/>
                                            <w:bottom w:val="none" w:sz="0" w:space="0" w:color="auto"/>
                                            <w:right w:val="none" w:sz="0" w:space="0" w:color="auto"/>
                                          </w:divBdr>
                                        </w:div>
                                        <w:div w:id="484317646">
                                          <w:marLeft w:val="0"/>
                                          <w:marRight w:val="0"/>
                                          <w:marTop w:val="0"/>
                                          <w:marBottom w:val="0"/>
                                          <w:divBdr>
                                            <w:top w:val="none" w:sz="0" w:space="0" w:color="auto"/>
                                            <w:left w:val="none" w:sz="0" w:space="0" w:color="auto"/>
                                            <w:bottom w:val="none" w:sz="0" w:space="0" w:color="auto"/>
                                            <w:right w:val="none" w:sz="0" w:space="0" w:color="auto"/>
                                          </w:divBdr>
                                        </w:div>
                                        <w:div w:id="58676306">
                                          <w:marLeft w:val="0"/>
                                          <w:marRight w:val="0"/>
                                          <w:marTop w:val="0"/>
                                          <w:marBottom w:val="0"/>
                                          <w:divBdr>
                                            <w:top w:val="none" w:sz="0" w:space="0" w:color="auto"/>
                                            <w:left w:val="none" w:sz="0" w:space="0" w:color="auto"/>
                                            <w:bottom w:val="none" w:sz="0" w:space="0" w:color="auto"/>
                                            <w:right w:val="none" w:sz="0" w:space="0" w:color="auto"/>
                                          </w:divBdr>
                                        </w:div>
                                        <w:div w:id="1559049709">
                                          <w:marLeft w:val="0"/>
                                          <w:marRight w:val="0"/>
                                          <w:marTop w:val="0"/>
                                          <w:marBottom w:val="0"/>
                                          <w:divBdr>
                                            <w:top w:val="none" w:sz="0" w:space="0" w:color="auto"/>
                                            <w:left w:val="none" w:sz="0" w:space="0" w:color="auto"/>
                                            <w:bottom w:val="none" w:sz="0" w:space="0" w:color="auto"/>
                                            <w:right w:val="none" w:sz="0" w:space="0" w:color="auto"/>
                                          </w:divBdr>
                                        </w:div>
                                        <w:div w:id="1596355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378485">
                              <w:marLeft w:val="0"/>
                              <w:marRight w:val="0"/>
                              <w:marTop w:val="0"/>
                              <w:marBottom w:val="0"/>
                              <w:divBdr>
                                <w:top w:val="none" w:sz="0" w:space="0" w:color="auto"/>
                                <w:left w:val="none" w:sz="0" w:space="0" w:color="auto"/>
                                <w:bottom w:val="none" w:sz="0" w:space="0" w:color="auto"/>
                                <w:right w:val="none" w:sz="0" w:space="0" w:color="auto"/>
                              </w:divBdr>
                              <w:divsChild>
                                <w:div w:id="1499612637">
                                  <w:marLeft w:val="0"/>
                                  <w:marRight w:val="0"/>
                                  <w:marTop w:val="0"/>
                                  <w:marBottom w:val="0"/>
                                  <w:divBdr>
                                    <w:top w:val="none" w:sz="0" w:space="0" w:color="auto"/>
                                    <w:left w:val="none" w:sz="0" w:space="0" w:color="auto"/>
                                    <w:bottom w:val="none" w:sz="0" w:space="0" w:color="auto"/>
                                    <w:right w:val="none" w:sz="0" w:space="0" w:color="auto"/>
                                  </w:divBdr>
                                  <w:divsChild>
                                    <w:div w:id="899824436">
                                      <w:marLeft w:val="0"/>
                                      <w:marRight w:val="0"/>
                                      <w:marTop w:val="0"/>
                                      <w:marBottom w:val="0"/>
                                      <w:divBdr>
                                        <w:top w:val="none" w:sz="0" w:space="0" w:color="auto"/>
                                        <w:left w:val="none" w:sz="0" w:space="0" w:color="auto"/>
                                        <w:bottom w:val="none" w:sz="0" w:space="0" w:color="auto"/>
                                        <w:right w:val="none" w:sz="0" w:space="0" w:color="auto"/>
                                      </w:divBdr>
                                      <w:divsChild>
                                        <w:div w:id="1706325659">
                                          <w:marLeft w:val="0"/>
                                          <w:marRight w:val="0"/>
                                          <w:marTop w:val="0"/>
                                          <w:marBottom w:val="0"/>
                                          <w:divBdr>
                                            <w:top w:val="none" w:sz="0" w:space="0" w:color="auto"/>
                                            <w:left w:val="none" w:sz="0" w:space="0" w:color="auto"/>
                                            <w:bottom w:val="none" w:sz="0" w:space="0" w:color="auto"/>
                                            <w:right w:val="none" w:sz="0" w:space="0" w:color="auto"/>
                                          </w:divBdr>
                                          <w:divsChild>
                                            <w:div w:id="1249267874">
                                              <w:marLeft w:val="0"/>
                                              <w:marRight w:val="0"/>
                                              <w:marTop w:val="0"/>
                                              <w:marBottom w:val="0"/>
                                              <w:divBdr>
                                                <w:top w:val="none" w:sz="0" w:space="0" w:color="auto"/>
                                                <w:left w:val="none" w:sz="0" w:space="0" w:color="auto"/>
                                                <w:bottom w:val="none" w:sz="0" w:space="0" w:color="auto"/>
                                                <w:right w:val="none" w:sz="0" w:space="0" w:color="auto"/>
                                              </w:divBdr>
                                              <w:divsChild>
                                                <w:div w:id="1114861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3732973">
                                  <w:marLeft w:val="0"/>
                                  <w:marRight w:val="0"/>
                                  <w:marTop w:val="0"/>
                                  <w:marBottom w:val="0"/>
                                  <w:divBdr>
                                    <w:top w:val="none" w:sz="0" w:space="0" w:color="auto"/>
                                    <w:left w:val="none" w:sz="0" w:space="0" w:color="auto"/>
                                    <w:bottom w:val="none" w:sz="0" w:space="0" w:color="auto"/>
                                    <w:right w:val="none" w:sz="0" w:space="0" w:color="auto"/>
                                  </w:divBdr>
                                  <w:divsChild>
                                    <w:div w:id="1343818069">
                                      <w:marLeft w:val="0"/>
                                      <w:marRight w:val="0"/>
                                      <w:marTop w:val="0"/>
                                      <w:marBottom w:val="0"/>
                                      <w:divBdr>
                                        <w:top w:val="none" w:sz="0" w:space="0" w:color="auto"/>
                                        <w:left w:val="none" w:sz="0" w:space="0" w:color="auto"/>
                                        <w:bottom w:val="none" w:sz="0" w:space="0" w:color="auto"/>
                                        <w:right w:val="none" w:sz="0" w:space="0" w:color="auto"/>
                                      </w:divBdr>
                                      <w:divsChild>
                                        <w:div w:id="1464619599">
                                          <w:marLeft w:val="0"/>
                                          <w:marRight w:val="0"/>
                                          <w:marTop w:val="0"/>
                                          <w:marBottom w:val="0"/>
                                          <w:divBdr>
                                            <w:top w:val="none" w:sz="0" w:space="0" w:color="auto"/>
                                            <w:left w:val="none" w:sz="0" w:space="0" w:color="auto"/>
                                            <w:bottom w:val="none" w:sz="0" w:space="0" w:color="auto"/>
                                            <w:right w:val="none" w:sz="0" w:space="0" w:color="auto"/>
                                          </w:divBdr>
                                          <w:divsChild>
                                            <w:div w:id="1413046488">
                                              <w:marLeft w:val="0"/>
                                              <w:marRight w:val="0"/>
                                              <w:marTop w:val="0"/>
                                              <w:marBottom w:val="0"/>
                                              <w:divBdr>
                                                <w:top w:val="none" w:sz="0" w:space="0" w:color="auto"/>
                                                <w:left w:val="none" w:sz="0" w:space="0" w:color="auto"/>
                                                <w:bottom w:val="none" w:sz="0" w:space="0" w:color="auto"/>
                                                <w:right w:val="none" w:sz="0" w:space="0" w:color="auto"/>
                                              </w:divBdr>
                                              <w:divsChild>
                                                <w:div w:id="1599604011">
                                                  <w:marLeft w:val="0"/>
                                                  <w:marRight w:val="0"/>
                                                  <w:marTop w:val="0"/>
                                                  <w:marBottom w:val="0"/>
                                                  <w:divBdr>
                                                    <w:top w:val="none" w:sz="0" w:space="0" w:color="auto"/>
                                                    <w:left w:val="none" w:sz="0" w:space="0" w:color="auto"/>
                                                    <w:bottom w:val="none" w:sz="0" w:space="0" w:color="auto"/>
                                                    <w:right w:val="none" w:sz="0" w:space="0" w:color="auto"/>
                                                  </w:divBdr>
                                                  <w:divsChild>
                                                    <w:div w:id="1424839014">
                                                      <w:marLeft w:val="0"/>
                                                      <w:marRight w:val="0"/>
                                                      <w:marTop w:val="0"/>
                                                      <w:marBottom w:val="0"/>
                                                      <w:divBdr>
                                                        <w:top w:val="none" w:sz="0" w:space="0" w:color="auto"/>
                                                        <w:left w:val="none" w:sz="0" w:space="0" w:color="auto"/>
                                                        <w:bottom w:val="none" w:sz="0" w:space="0" w:color="auto"/>
                                                        <w:right w:val="none" w:sz="0" w:space="0" w:color="auto"/>
                                                      </w:divBdr>
                                                      <w:divsChild>
                                                        <w:div w:id="985476585">
                                                          <w:marLeft w:val="0"/>
                                                          <w:marRight w:val="0"/>
                                                          <w:marTop w:val="0"/>
                                                          <w:marBottom w:val="0"/>
                                                          <w:divBdr>
                                                            <w:top w:val="none" w:sz="0" w:space="0" w:color="auto"/>
                                                            <w:left w:val="none" w:sz="0" w:space="0" w:color="auto"/>
                                                            <w:bottom w:val="none" w:sz="0" w:space="0" w:color="auto"/>
                                                            <w:right w:val="none" w:sz="0" w:space="0" w:color="auto"/>
                                                          </w:divBdr>
                                                          <w:divsChild>
                                                            <w:div w:id="1507750334">
                                                              <w:marLeft w:val="0"/>
                                                              <w:marRight w:val="0"/>
                                                              <w:marTop w:val="0"/>
                                                              <w:marBottom w:val="0"/>
                                                              <w:divBdr>
                                                                <w:top w:val="none" w:sz="0" w:space="0" w:color="auto"/>
                                                                <w:left w:val="none" w:sz="0" w:space="0" w:color="auto"/>
                                                                <w:bottom w:val="none" w:sz="0" w:space="0" w:color="auto"/>
                                                                <w:right w:val="none" w:sz="0" w:space="0" w:color="auto"/>
                                                              </w:divBdr>
                                                              <w:divsChild>
                                                                <w:div w:id="2095974907">
                                                                  <w:marLeft w:val="0"/>
                                                                  <w:marRight w:val="0"/>
                                                                  <w:marTop w:val="0"/>
                                                                  <w:marBottom w:val="0"/>
                                                                  <w:divBdr>
                                                                    <w:top w:val="none" w:sz="0" w:space="0" w:color="auto"/>
                                                                    <w:left w:val="none" w:sz="0" w:space="0" w:color="auto"/>
                                                                    <w:bottom w:val="none" w:sz="0" w:space="0" w:color="auto"/>
                                                                    <w:right w:val="none" w:sz="0" w:space="0" w:color="auto"/>
                                                                  </w:divBdr>
                                                                  <w:divsChild>
                                                                    <w:div w:id="1869026238">
                                                                      <w:marLeft w:val="0"/>
                                                                      <w:marRight w:val="0"/>
                                                                      <w:marTop w:val="0"/>
                                                                      <w:marBottom w:val="0"/>
                                                                      <w:divBdr>
                                                                        <w:top w:val="none" w:sz="0" w:space="0" w:color="auto"/>
                                                                        <w:left w:val="none" w:sz="0" w:space="0" w:color="auto"/>
                                                                        <w:bottom w:val="none" w:sz="0" w:space="0" w:color="auto"/>
                                                                        <w:right w:val="none" w:sz="0" w:space="0" w:color="auto"/>
                                                                      </w:divBdr>
                                                                      <w:divsChild>
                                                                        <w:div w:id="2060275770">
                                                                          <w:marLeft w:val="0"/>
                                                                          <w:marRight w:val="0"/>
                                                                          <w:marTop w:val="0"/>
                                                                          <w:marBottom w:val="0"/>
                                                                          <w:divBdr>
                                                                            <w:top w:val="none" w:sz="0" w:space="0" w:color="auto"/>
                                                                            <w:left w:val="none" w:sz="0" w:space="0" w:color="auto"/>
                                                                            <w:bottom w:val="none" w:sz="0" w:space="0" w:color="auto"/>
                                                                            <w:right w:val="none" w:sz="0" w:space="0" w:color="auto"/>
                                                                          </w:divBdr>
                                                                          <w:divsChild>
                                                                            <w:div w:id="1287010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621738">
                                                                      <w:marLeft w:val="0"/>
                                                                      <w:marRight w:val="0"/>
                                                                      <w:marTop w:val="0"/>
                                                                      <w:marBottom w:val="0"/>
                                                                      <w:divBdr>
                                                                        <w:top w:val="none" w:sz="0" w:space="0" w:color="auto"/>
                                                                        <w:left w:val="none" w:sz="0" w:space="0" w:color="auto"/>
                                                                        <w:bottom w:val="none" w:sz="0" w:space="0" w:color="auto"/>
                                                                        <w:right w:val="none" w:sz="0" w:space="0" w:color="auto"/>
                                                                      </w:divBdr>
                                                                      <w:divsChild>
                                                                        <w:div w:id="119420262">
                                                                          <w:marLeft w:val="0"/>
                                                                          <w:marRight w:val="0"/>
                                                                          <w:marTop w:val="0"/>
                                                                          <w:marBottom w:val="0"/>
                                                                          <w:divBdr>
                                                                            <w:top w:val="none" w:sz="0" w:space="0" w:color="auto"/>
                                                                            <w:left w:val="none" w:sz="0" w:space="0" w:color="auto"/>
                                                                            <w:bottom w:val="none" w:sz="0" w:space="0" w:color="auto"/>
                                                                            <w:right w:val="none" w:sz="0" w:space="0" w:color="auto"/>
                                                                          </w:divBdr>
                                                                          <w:divsChild>
                                                                            <w:div w:id="1683968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914745">
                                                                      <w:marLeft w:val="0"/>
                                                                      <w:marRight w:val="0"/>
                                                                      <w:marTop w:val="0"/>
                                                                      <w:marBottom w:val="0"/>
                                                                      <w:divBdr>
                                                                        <w:top w:val="none" w:sz="0" w:space="0" w:color="auto"/>
                                                                        <w:left w:val="none" w:sz="0" w:space="0" w:color="auto"/>
                                                                        <w:bottom w:val="none" w:sz="0" w:space="0" w:color="auto"/>
                                                                        <w:right w:val="none" w:sz="0" w:space="0" w:color="auto"/>
                                                                      </w:divBdr>
                                                                      <w:divsChild>
                                                                        <w:div w:id="1719206534">
                                                                          <w:marLeft w:val="0"/>
                                                                          <w:marRight w:val="0"/>
                                                                          <w:marTop w:val="0"/>
                                                                          <w:marBottom w:val="0"/>
                                                                          <w:divBdr>
                                                                            <w:top w:val="none" w:sz="0" w:space="0" w:color="auto"/>
                                                                            <w:left w:val="none" w:sz="0" w:space="0" w:color="auto"/>
                                                                            <w:bottom w:val="none" w:sz="0" w:space="0" w:color="auto"/>
                                                                            <w:right w:val="none" w:sz="0" w:space="0" w:color="auto"/>
                                                                          </w:divBdr>
                                                                          <w:divsChild>
                                                                            <w:div w:id="806554958">
                                                                              <w:marLeft w:val="0"/>
                                                                              <w:marRight w:val="0"/>
                                                                              <w:marTop w:val="0"/>
                                                                              <w:marBottom w:val="0"/>
                                                                              <w:divBdr>
                                                                                <w:top w:val="none" w:sz="0" w:space="0" w:color="auto"/>
                                                                                <w:left w:val="none" w:sz="0" w:space="0" w:color="auto"/>
                                                                                <w:bottom w:val="none" w:sz="0" w:space="0" w:color="auto"/>
                                                                                <w:right w:val="none" w:sz="0" w:space="0" w:color="auto"/>
                                                                              </w:divBdr>
                                                                              <w:divsChild>
                                                                                <w:div w:id="1714230501">
                                                                                  <w:marLeft w:val="0"/>
                                                                                  <w:marRight w:val="0"/>
                                                                                  <w:marTop w:val="0"/>
                                                                                  <w:marBottom w:val="0"/>
                                                                                  <w:divBdr>
                                                                                    <w:top w:val="none" w:sz="0" w:space="0" w:color="auto"/>
                                                                                    <w:left w:val="none" w:sz="0" w:space="0" w:color="auto"/>
                                                                                    <w:bottom w:val="none" w:sz="0" w:space="0" w:color="auto"/>
                                                                                    <w:right w:val="none" w:sz="0" w:space="0" w:color="auto"/>
                                                                                  </w:divBdr>
                                                                                  <w:divsChild>
                                                                                    <w:div w:id="1540509974">
                                                                                      <w:marLeft w:val="0"/>
                                                                                      <w:marRight w:val="0"/>
                                                                                      <w:marTop w:val="0"/>
                                                                                      <w:marBottom w:val="0"/>
                                                                                      <w:divBdr>
                                                                                        <w:top w:val="none" w:sz="0" w:space="0" w:color="auto"/>
                                                                                        <w:left w:val="none" w:sz="0" w:space="0" w:color="auto"/>
                                                                                        <w:bottom w:val="none" w:sz="0" w:space="0" w:color="auto"/>
                                                                                        <w:right w:val="none" w:sz="0" w:space="0" w:color="auto"/>
                                                                                      </w:divBdr>
                                                                                      <w:divsChild>
                                                                                        <w:div w:id="685911602">
                                                                                          <w:marLeft w:val="0"/>
                                                                                          <w:marRight w:val="0"/>
                                                                                          <w:marTop w:val="0"/>
                                                                                          <w:marBottom w:val="0"/>
                                                                                          <w:divBdr>
                                                                                            <w:top w:val="none" w:sz="0" w:space="0" w:color="auto"/>
                                                                                            <w:left w:val="none" w:sz="0" w:space="0" w:color="auto"/>
                                                                                            <w:bottom w:val="none" w:sz="0" w:space="0" w:color="auto"/>
                                                                                            <w:right w:val="none" w:sz="0" w:space="0" w:color="auto"/>
                                                                                          </w:divBdr>
                                                                                          <w:divsChild>
                                                                                            <w:div w:id="1816409549">
                                                                                              <w:marLeft w:val="0"/>
                                                                                              <w:marRight w:val="0"/>
                                                                                              <w:marTop w:val="0"/>
                                                                                              <w:marBottom w:val="0"/>
                                                                                              <w:divBdr>
                                                                                                <w:top w:val="none" w:sz="0" w:space="0" w:color="auto"/>
                                                                                                <w:left w:val="none" w:sz="0" w:space="0" w:color="auto"/>
                                                                                                <w:bottom w:val="none" w:sz="0" w:space="0" w:color="auto"/>
                                                                                                <w:right w:val="none" w:sz="0" w:space="0" w:color="auto"/>
                                                                                              </w:divBdr>
                                                                                              <w:divsChild>
                                                                                                <w:div w:id="1978949775">
                                                                                                  <w:marLeft w:val="0"/>
                                                                                                  <w:marRight w:val="0"/>
                                                                                                  <w:marTop w:val="0"/>
                                                                                                  <w:marBottom w:val="0"/>
                                                                                                  <w:divBdr>
                                                                                                    <w:top w:val="none" w:sz="0" w:space="0" w:color="auto"/>
                                                                                                    <w:left w:val="none" w:sz="0" w:space="0" w:color="auto"/>
                                                                                                    <w:bottom w:val="none" w:sz="0" w:space="0" w:color="auto"/>
                                                                                                    <w:right w:val="none" w:sz="0" w:space="0" w:color="auto"/>
                                                                                                  </w:divBdr>
                                                                                                  <w:divsChild>
                                                                                                    <w:div w:id="1423263682">
                                                                                                      <w:marLeft w:val="0"/>
                                                                                                      <w:marRight w:val="0"/>
                                                                                                      <w:marTop w:val="0"/>
                                                                                                      <w:marBottom w:val="0"/>
                                                                                                      <w:divBdr>
                                                                                                        <w:top w:val="none" w:sz="0" w:space="0" w:color="auto"/>
                                                                                                        <w:left w:val="none" w:sz="0" w:space="0" w:color="auto"/>
                                                                                                        <w:bottom w:val="none" w:sz="0" w:space="0" w:color="auto"/>
                                                                                                        <w:right w:val="none" w:sz="0" w:space="0" w:color="auto"/>
                                                                                                      </w:divBdr>
                                                                                                      <w:divsChild>
                                                                                                        <w:div w:id="148447917">
                                                                                                          <w:marLeft w:val="0"/>
                                                                                                          <w:marRight w:val="0"/>
                                                                                                          <w:marTop w:val="0"/>
                                                                                                          <w:marBottom w:val="0"/>
                                                                                                          <w:divBdr>
                                                                                                            <w:top w:val="none" w:sz="0" w:space="0" w:color="auto"/>
                                                                                                            <w:left w:val="none" w:sz="0" w:space="0" w:color="auto"/>
                                                                                                            <w:bottom w:val="none" w:sz="0" w:space="0" w:color="auto"/>
                                                                                                            <w:right w:val="none" w:sz="0" w:space="0" w:color="auto"/>
                                                                                                          </w:divBdr>
                                                                                                          <w:divsChild>
                                                                                                            <w:div w:id="946734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7614252">
                                                                                              <w:marLeft w:val="0"/>
                                                                                              <w:marRight w:val="0"/>
                                                                                              <w:marTop w:val="0"/>
                                                                                              <w:marBottom w:val="0"/>
                                                                                              <w:divBdr>
                                                                                                <w:top w:val="none" w:sz="0" w:space="0" w:color="auto"/>
                                                                                                <w:left w:val="none" w:sz="0" w:space="0" w:color="auto"/>
                                                                                                <w:bottom w:val="none" w:sz="0" w:space="0" w:color="auto"/>
                                                                                                <w:right w:val="none" w:sz="0" w:space="0" w:color="auto"/>
                                                                                              </w:divBdr>
                                                                                              <w:divsChild>
                                                                                                <w:div w:id="2061592918">
                                                                                                  <w:marLeft w:val="0"/>
                                                                                                  <w:marRight w:val="0"/>
                                                                                                  <w:marTop w:val="0"/>
                                                                                                  <w:marBottom w:val="0"/>
                                                                                                  <w:divBdr>
                                                                                                    <w:top w:val="none" w:sz="0" w:space="0" w:color="auto"/>
                                                                                                    <w:left w:val="none" w:sz="0" w:space="0" w:color="auto"/>
                                                                                                    <w:bottom w:val="none" w:sz="0" w:space="0" w:color="auto"/>
                                                                                                    <w:right w:val="none" w:sz="0" w:space="0" w:color="auto"/>
                                                                                                  </w:divBdr>
                                                                                                  <w:divsChild>
                                                                                                    <w:div w:id="1433237939">
                                                                                                      <w:marLeft w:val="0"/>
                                                                                                      <w:marRight w:val="0"/>
                                                                                                      <w:marTop w:val="0"/>
                                                                                                      <w:marBottom w:val="0"/>
                                                                                                      <w:divBdr>
                                                                                                        <w:top w:val="none" w:sz="0" w:space="0" w:color="auto"/>
                                                                                                        <w:left w:val="none" w:sz="0" w:space="0" w:color="auto"/>
                                                                                                        <w:bottom w:val="none" w:sz="0" w:space="0" w:color="auto"/>
                                                                                                        <w:right w:val="none" w:sz="0" w:space="0" w:color="auto"/>
                                                                                                      </w:divBdr>
                                                                                                      <w:divsChild>
                                                                                                        <w:div w:id="92752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533345">
                                                                                              <w:marLeft w:val="0"/>
                                                                                              <w:marRight w:val="0"/>
                                                                                              <w:marTop w:val="0"/>
                                                                                              <w:marBottom w:val="0"/>
                                                                                              <w:divBdr>
                                                                                                <w:top w:val="none" w:sz="0" w:space="0" w:color="auto"/>
                                                                                                <w:left w:val="none" w:sz="0" w:space="0" w:color="auto"/>
                                                                                                <w:bottom w:val="none" w:sz="0" w:space="0" w:color="auto"/>
                                                                                                <w:right w:val="none" w:sz="0" w:space="0" w:color="auto"/>
                                                                                              </w:divBdr>
                                                                                              <w:divsChild>
                                                                                                <w:div w:id="1555972380">
                                                                                                  <w:marLeft w:val="0"/>
                                                                                                  <w:marRight w:val="0"/>
                                                                                                  <w:marTop w:val="0"/>
                                                                                                  <w:marBottom w:val="0"/>
                                                                                                  <w:divBdr>
                                                                                                    <w:top w:val="none" w:sz="0" w:space="0" w:color="auto"/>
                                                                                                    <w:left w:val="none" w:sz="0" w:space="0" w:color="auto"/>
                                                                                                    <w:bottom w:val="none" w:sz="0" w:space="0" w:color="auto"/>
                                                                                                    <w:right w:val="none" w:sz="0" w:space="0" w:color="auto"/>
                                                                                                  </w:divBdr>
                                                                                                  <w:divsChild>
                                                                                                    <w:div w:id="1243684024">
                                                                                                      <w:marLeft w:val="0"/>
                                                                                                      <w:marRight w:val="0"/>
                                                                                                      <w:marTop w:val="0"/>
                                                                                                      <w:marBottom w:val="0"/>
                                                                                                      <w:divBdr>
                                                                                                        <w:top w:val="none" w:sz="0" w:space="0" w:color="auto"/>
                                                                                                        <w:left w:val="none" w:sz="0" w:space="0" w:color="auto"/>
                                                                                                        <w:bottom w:val="none" w:sz="0" w:space="0" w:color="auto"/>
                                                                                                        <w:right w:val="none" w:sz="0" w:space="0" w:color="auto"/>
                                                                                                      </w:divBdr>
                                                                                                      <w:divsChild>
                                                                                                        <w:div w:id="1615363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50557570">
                                                                  <w:marLeft w:val="0"/>
                                                                  <w:marRight w:val="0"/>
                                                                  <w:marTop w:val="0"/>
                                                                  <w:marBottom w:val="0"/>
                                                                  <w:divBdr>
                                                                    <w:top w:val="none" w:sz="0" w:space="0" w:color="auto"/>
                                                                    <w:left w:val="none" w:sz="0" w:space="0" w:color="auto"/>
                                                                    <w:bottom w:val="none" w:sz="0" w:space="0" w:color="auto"/>
                                                                    <w:right w:val="none" w:sz="0" w:space="0" w:color="auto"/>
                                                                  </w:divBdr>
                                                                  <w:divsChild>
                                                                    <w:div w:id="618490804">
                                                                      <w:marLeft w:val="0"/>
                                                                      <w:marRight w:val="0"/>
                                                                      <w:marTop w:val="0"/>
                                                                      <w:marBottom w:val="0"/>
                                                                      <w:divBdr>
                                                                        <w:top w:val="none" w:sz="0" w:space="0" w:color="auto"/>
                                                                        <w:left w:val="none" w:sz="0" w:space="0" w:color="auto"/>
                                                                        <w:bottom w:val="none" w:sz="0" w:space="0" w:color="auto"/>
                                                                        <w:right w:val="none" w:sz="0" w:space="0" w:color="auto"/>
                                                                      </w:divBdr>
                                                                      <w:divsChild>
                                                                        <w:div w:id="2026050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10253488">
      <w:bodyDiv w:val="1"/>
      <w:marLeft w:val="0"/>
      <w:marRight w:val="0"/>
      <w:marTop w:val="0"/>
      <w:marBottom w:val="0"/>
      <w:divBdr>
        <w:top w:val="none" w:sz="0" w:space="0" w:color="auto"/>
        <w:left w:val="none" w:sz="0" w:space="0" w:color="auto"/>
        <w:bottom w:val="none" w:sz="0" w:space="0" w:color="auto"/>
        <w:right w:val="none" w:sz="0" w:space="0" w:color="auto"/>
      </w:divBdr>
    </w:div>
    <w:div w:id="1100182924">
      <w:bodyDiv w:val="1"/>
      <w:marLeft w:val="0"/>
      <w:marRight w:val="0"/>
      <w:marTop w:val="0"/>
      <w:marBottom w:val="0"/>
      <w:divBdr>
        <w:top w:val="none" w:sz="0" w:space="0" w:color="auto"/>
        <w:left w:val="none" w:sz="0" w:space="0" w:color="auto"/>
        <w:bottom w:val="none" w:sz="0" w:space="0" w:color="auto"/>
        <w:right w:val="none" w:sz="0" w:space="0" w:color="auto"/>
      </w:divBdr>
    </w:div>
    <w:div w:id="1112357656">
      <w:bodyDiv w:val="1"/>
      <w:marLeft w:val="0"/>
      <w:marRight w:val="0"/>
      <w:marTop w:val="0"/>
      <w:marBottom w:val="0"/>
      <w:divBdr>
        <w:top w:val="none" w:sz="0" w:space="0" w:color="auto"/>
        <w:left w:val="none" w:sz="0" w:space="0" w:color="auto"/>
        <w:bottom w:val="none" w:sz="0" w:space="0" w:color="auto"/>
        <w:right w:val="none" w:sz="0" w:space="0" w:color="auto"/>
      </w:divBdr>
      <w:divsChild>
        <w:div w:id="1496913526">
          <w:marLeft w:val="0"/>
          <w:marRight w:val="0"/>
          <w:marTop w:val="0"/>
          <w:marBottom w:val="0"/>
          <w:divBdr>
            <w:top w:val="none" w:sz="0" w:space="0" w:color="auto"/>
            <w:left w:val="none" w:sz="0" w:space="0" w:color="auto"/>
            <w:bottom w:val="none" w:sz="0" w:space="0" w:color="auto"/>
            <w:right w:val="none" w:sz="0" w:space="0" w:color="auto"/>
          </w:divBdr>
          <w:divsChild>
            <w:div w:id="73745505">
              <w:marLeft w:val="0"/>
              <w:marRight w:val="0"/>
              <w:marTop w:val="0"/>
              <w:marBottom w:val="0"/>
              <w:divBdr>
                <w:top w:val="none" w:sz="0" w:space="0" w:color="auto"/>
                <w:left w:val="none" w:sz="0" w:space="0" w:color="auto"/>
                <w:bottom w:val="none" w:sz="0" w:space="0" w:color="auto"/>
                <w:right w:val="none" w:sz="0" w:space="0" w:color="auto"/>
              </w:divBdr>
              <w:divsChild>
                <w:div w:id="899825175">
                  <w:marLeft w:val="0"/>
                  <w:marRight w:val="0"/>
                  <w:marTop w:val="0"/>
                  <w:marBottom w:val="0"/>
                  <w:divBdr>
                    <w:top w:val="none" w:sz="0" w:space="0" w:color="auto"/>
                    <w:left w:val="none" w:sz="0" w:space="0" w:color="auto"/>
                    <w:bottom w:val="none" w:sz="0" w:space="0" w:color="auto"/>
                    <w:right w:val="none" w:sz="0" w:space="0" w:color="auto"/>
                  </w:divBdr>
                  <w:divsChild>
                    <w:div w:id="2114737590">
                      <w:marLeft w:val="0"/>
                      <w:marRight w:val="0"/>
                      <w:marTop w:val="0"/>
                      <w:marBottom w:val="0"/>
                      <w:divBdr>
                        <w:top w:val="none" w:sz="0" w:space="0" w:color="auto"/>
                        <w:left w:val="none" w:sz="0" w:space="0" w:color="auto"/>
                        <w:bottom w:val="none" w:sz="0" w:space="0" w:color="auto"/>
                        <w:right w:val="none" w:sz="0" w:space="0" w:color="auto"/>
                      </w:divBdr>
                      <w:divsChild>
                        <w:div w:id="1956712405">
                          <w:marLeft w:val="0"/>
                          <w:marRight w:val="0"/>
                          <w:marTop w:val="0"/>
                          <w:marBottom w:val="0"/>
                          <w:divBdr>
                            <w:top w:val="none" w:sz="0" w:space="0" w:color="auto"/>
                            <w:left w:val="none" w:sz="0" w:space="0" w:color="auto"/>
                            <w:bottom w:val="none" w:sz="0" w:space="0" w:color="auto"/>
                            <w:right w:val="none" w:sz="0" w:space="0" w:color="auto"/>
                          </w:divBdr>
                          <w:divsChild>
                            <w:div w:id="257951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4731177">
      <w:bodyDiv w:val="1"/>
      <w:marLeft w:val="0"/>
      <w:marRight w:val="0"/>
      <w:marTop w:val="0"/>
      <w:marBottom w:val="0"/>
      <w:divBdr>
        <w:top w:val="none" w:sz="0" w:space="0" w:color="auto"/>
        <w:left w:val="none" w:sz="0" w:space="0" w:color="auto"/>
        <w:bottom w:val="none" w:sz="0" w:space="0" w:color="auto"/>
        <w:right w:val="none" w:sz="0" w:space="0" w:color="auto"/>
      </w:divBdr>
    </w:div>
    <w:div w:id="1266420359">
      <w:bodyDiv w:val="1"/>
      <w:marLeft w:val="0"/>
      <w:marRight w:val="0"/>
      <w:marTop w:val="0"/>
      <w:marBottom w:val="0"/>
      <w:divBdr>
        <w:top w:val="none" w:sz="0" w:space="0" w:color="auto"/>
        <w:left w:val="none" w:sz="0" w:space="0" w:color="auto"/>
        <w:bottom w:val="none" w:sz="0" w:space="0" w:color="auto"/>
        <w:right w:val="none" w:sz="0" w:space="0" w:color="auto"/>
      </w:divBdr>
    </w:div>
    <w:div w:id="1461414712">
      <w:bodyDiv w:val="1"/>
      <w:marLeft w:val="0"/>
      <w:marRight w:val="0"/>
      <w:marTop w:val="0"/>
      <w:marBottom w:val="0"/>
      <w:divBdr>
        <w:top w:val="none" w:sz="0" w:space="0" w:color="auto"/>
        <w:left w:val="none" w:sz="0" w:space="0" w:color="auto"/>
        <w:bottom w:val="none" w:sz="0" w:space="0" w:color="auto"/>
        <w:right w:val="none" w:sz="0" w:space="0" w:color="auto"/>
      </w:divBdr>
    </w:div>
    <w:div w:id="1480263312">
      <w:bodyDiv w:val="1"/>
      <w:marLeft w:val="0"/>
      <w:marRight w:val="0"/>
      <w:marTop w:val="0"/>
      <w:marBottom w:val="0"/>
      <w:divBdr>
        <w:top w:val="none" w:sz="0" w:space="0" w:color="auto"/>
        <w:left w:val="none" w:sz="0" w:space="0" w:color="auto"/>
        <w:bottom w:val="none" w:sz="0" w:space="0" w:color="auto"/>
        <w:right w:val="none" w:sz="0" w:space="0" w:color="auto"/>
      </w:divBdr>
    </w:div>
    <w:div w:id="1535002994">
      <w:bodyDiv w:val="1"/>
      <w:marLeft w:val="0"/>
      <w:marRight w:val="0"/>
      <w:marTop w:val="0"/>
      <w:marBottom w:val="0"/>
      <w:divBdr>
        <w:top w:val="none" w:sz="0" w:space="0" w:color="auto"/>
        <w:left w:val="none" w:sz="0" w:space="0" w:color="auto"/>
        <w:bottom w:val="none" w:sz="0" w:space="0" w:color="auto"/>
        <w:right w:val="none" w:sz="0" w:space="0" w:color="auto"/>
      </w:divBdr>
    </w:div>
    <w:div w:id="1557398511">
      <w:bodyDiv w:val="1"/>
      <w:marLeft w:val="0"/>
      <w:marRight w:val="0"/>
      <w:marTop w:val="0"/>
      <w:marBottom w:val="0"/>
      <w:divBdr>
        <w:top w:val="none" w:sz="0" w:space="0" w:color="auto"/>
        <w:left w:val="none" w:sz="0" w:space="0" w:color="auto"/>
        <w:bottom w:val="none" w:sz="0" w:space="0" w:color="auto"/>
        <w:right w:val="none" w:sz="0" w:space="0" w:color="auto"/>
      </w:divBdr>
    </w:div>
    <w:div w:id="1613391632">
      <w:bodyDiv w:val="1"/>
      <w:marLeft w:val="0"/>
      <w:marRight w:val="0"/>
      <w:marTop w:val="0"/>
      <w:marBottom w:val="0"/>
      <w:divBdr>
        <w:top w:val="none" w:sz="0" w:space="0" w:color="auto"/>
        <w:left w:val="none" w:sz="0" w:space="0" w:color="auto"/>
        <w:bottom w:val="none" w:sz="0" w:space="0" w:color="auto"/>
        <w:right w:val="none" w:sz="0" w:space="0" w:color="auto"/>
      </w:divBdr>
    </w:div>
    <w:div w:id="1637030429">
      <w:bodyDiv w:val="1"/>
      <w:marLeft w:val="0"/>
      <w:marRight w:val="0"/>
      <w:marTop w:val="0"/>
      <w:marBottom w:val="0"/>
      <w:divBdr>
        <w:top w:val="none" w:sz="0" w:space="0" w:color="auto"/>
        <w:left w:val="none" w:sz="0" w:space="0" w:color="auto"/>
        <w:bottom w:val="none" w:sz="0" w:space="0" w:color="auto"/>
        <w:right w:val="none" w:sz="0" w:space="0" w:color="auto"/>
      </w:divBdr>
    </w:div>
    <w:div w:id="1909537706">
      <w:bodyDiv w:val="1"/>
      <w:marLeft w:val="0"/>
      <w:marRight w:val="0"/>
      <w:marTop w:val="0"/>
      <w:marBottom w:val="0"/>
      <w:divBdr>
        <w:top w:val="none" w:sz="0" w:space="0" w:color="auto"/>
        <w:left w:val="none" w:sz="0" w:space="0" w:color="auto"/>
        <w:bottom w:val="none" w:sz="0" w:space="0" w:color="auto"/>
        <w:right w:val="none" w:sz="0" w:space="0" w:color="auto"/>
      </w:divBdr>
    </w:div>
    <w:div w:id="1927183271">
      <w:bodyDiv w:val="1"/>
      <w:marLeft w:val="0"/>
      <w:marRight w:val="0"/>
      <w:marTop w:val="0"/>
      <w:marBottom w:val="0"/>
      <w:divBdr>
        <w:top w:val="none" w:sz="0" w:space="0" w:color="auto"/>
        <w:left w:val="none" w:sz="0" w:space="0" w:color="auto"/>
        <w:bottom w:val="none" w:sz="0" w:space="0" w:color="auto"/>
        <w:right w:val="none" w:sz="0" w:space="0" w:color="auto"/>
      </w:divBdr>
    </w:div>
    <w:div w:id="21345906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ijmra.u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2.PNG"/><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Kum123</b:Tag>
    <b:SourceType>Book</b:SourceType>
    <b:Guid>{AFC4ADAF-4EE0-40CF-AE1E-D6556BD0706B}</b:Guid>
    <b:Author>
      <b:Author>
        <b:NameList>
          <b:Person>
            <b:Last>Kumar</b:Last>
            <b:First>G.</b:First>
            <b:Middle>R.</b:Middle>
          </b:Person>
        </b:NameList>
      </b:Author>
    </b:Author>
    <b:Title>Research Methodology. (2nd Ed.).</b:Title>
    <b:Year>2012</b:Year>
    <b:City> New Delhi, IN:</b:City>
    <b:Publisher> APH.</b:Publisher>
    <b:RefOrder>1</b:RefOrder>
  </b:Source>
  <b:Source>
    <b:Tag>The</b:Tag>
    <b:SourceType>InternetSite</b:SourceType>
    <b:Guid>{61402D75-0602-453B-8006-01CC57C0D60B}</b:Guid>
    <b:Title>The 7 Best Cement Companies in Kenya and Their Brands</b:Title>
    <b:InternetSiteTitle>fundlink.co.ke</b:InternetSiteTitle>
    <b:RefOrder>2</b:RefOrder>
  </b:Source>
</b:Sources>
</file>

<file path=customXml/itemProps1.xml><?xml version="1.0" encoding="utf-8"?>
<ds:datastoreItem xmlns:ds="http://schemas.openxmlformats.org/officeDocument/2006/customXml" ds:itemID="{E58CD1C0-EB9B-4D13-B9A0-748FF9205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125</Pages>
  <Words>32706</Words>
  <Characters>186429</Characters>
  <Application>Microsoft Office Word</Application>
  <DocSecurity>0</DocSecurity>
  <Lines>1553</Lines>
  <Paragraphs>437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USER;ibrqr</dc:creator>
  <cp:keywords/>
  <dc:description/>
  <cp:lastModifiedBy>morris</cp:lastModifiedBy>
  <cp:revision>2</cp:revision>
  <cp:lastPrinted>2024-11-22T07:55:00Z</cp:lastPrinted>
  <dcterms:created xsi:type="dcterms:W3CDTF">2025-02-19T06:00:00Z</dcterms:created>
  <dcterms:modified xsi:type="dcterms:W3CDTF">2025-02-19T06:00:00Z</dcterms:modified>
</cp:coreProperties>
</file>